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sz w:val="44"/>
          <w:lang w:val="en-US" w:eastAsia="zh-CN"/>
        </w:rPr>
      </w:pPr>
    </w:p>
    <w:p>
      <w:pPr>
        <w:spacing w:before="120" w:beforeLines="50" w:line="360" w:lineRule="auto"/>
        <w:jc w:val="center"/>
        <w:rPr>
          <w:rFonts w:hint="eastAsia" w:ascii="宋体" w:hAnsi="宋体" w:eastAsia="宋体"/>
          <w:b/>
          <w:sz w:val="36"/>
          <w:szCs w:val="36"/>
          <w:u w:val="single"/>
          <w:lang w:eastAsia="zh-CN"/>
        </w:rPr>
      </w:pPr>
      <w:r>
        <w:rPr>
          <w:rFonts w:hint="eastAsia" w:ascii="宋体" w:hAnsi="宋体"/>
          <w:b/>
          <w:sz w:val="36"/>
          <w:szCs w:val="36"/>
          <w:u w:val="single"/>
          <w:lang w:val="en-US" w:eastAsia="zh-CN"/>
        </w:rPr>
        <w:t xml:space="preserve"> </w:t>
      </w:r>
      <w:r>
        <w:rPr>
          <w:rFonts w:hint="eastAsia" w:ascii="宋体" w:hAnsi="宋体"/>
          <w:b/>
          <w:sz w:val="36"/>
          <w:szCs w:val="36"/>
          <w:u w:val="single"/>
        </w:rPr>
        <w:t>浙江中医药大学附属第二医院</w:t>
      </w:r>
      <w:r>
        <w:rPr>
          <w:rFonts w:hint="eastAsia" w:ascii="宋体" w:hAnsi="宋体"/>
          <w:b/>
          <w:sz w:val="36"/>
          <w:szCs w:val="36"/>
          <w:u w:val="single"/>
          <w:lang w:eastAsia="zh-CN"/>
        </w:rPr>
        <w:t>工会委员会</w:t>
      </w:r>
    </w:p>
    <w:p>
      <w:pPr>
        <w:spacing w:before="120" w:beforeLines="50" w:line="360" w:lineRule="auto"/>
        <w:jc w:val="center"/>
        <w:rPr>
          <w:rFonts w:ascii="宋体" w:hAnsi="宋体"/>
          <w:b/>
          <w:sz w:val="36"/>
          <w:szCs w:val="36"/>
        </w:rPr>
      </w:pPr>
      <w:r>
        <w:rPr>
          <w:rFonts w:hint="eastAsia" w:ascii="宋体" w:hAnsi="宋体"/>
          <w:b/>
          <w:sz w:val="36"/>
          <w:szCs w:val="36"/>
          <w:u w:val="single"/>
          <w:lang w:eastAsia="zh-CN"/>
        </w:rPr>
        <w:t>抗疫人员高温慰问福利</w:t>
      </w:r>
      <w:r>
        <w:rPr>
          <w:rFonts w:hint="eastAsia" w:ascii="宋体" w:hAnsi="宋体"/>
          <w:b/>
          <w:sz w:val="36"/>
          <w:szCs w:val="36"/>
          <w:u w:val="single"/>
          <w:lang w:val="en-US" w:eastAsia="zh-CN"/>
        </w:rPr>
        <w:t>项目</w:t>
      </w:r>
    </w:p>
    <w:p>
      <w:pPr>
        <w:spacing w:before="120" w:beforeLines="50" w:line="360" w:lineRule="auto"/>
        <w:rPr>
          <w:rFonts w:ascii="宋体" w:hAnsi="宋体"/>
          <w:b/>
          <w:sz w:val="48"/>
          <w:szCs w:val="48"/>
        </w:rPr>
      </w:pPr>
    </w:p>
    <w:p>
      <w:pPr>
        <w:spacing w:before="120" w:beforeLines="50" w:line="360" w:lineRule="auto"/>
        <w:rPr>
          <w:rFonts w:ascii="宋体" w:hAnsi="宋体"/>
          <w:b/>
          <w:sz w:val="48"/>
          <w:szCs w:val="48"/>
        </w:rPr>
      </w:pPr>
    </w:p>
    <w:p>
      <w:pPr>
        <w:spacing w:before="120" w:beforeLines="50" w:line="360" w:lineRule="auto"/>
        <w:jc w:val="center"/>
        <w:rPr>
          <w:rFonts w:ascii="宋体" w:hAnsi="宋体"/>
          <w:sz w:val="72"/>
          <w:szCs w:val="72"/>
        </w:rPr>
      </w:pPr>
      <w:r>
        <w:rPr>
          <w:rFonts w:hint="eastAsia" w:ascii="宋体" w:hAnsi="宋体"/>
          <w:sz w:val="72"/>
          <w:szCs w:val="72"/>
        </w:rPr>
        <w:t>竞争性磋商采购文件</w:t>
      </w:r>
    </w:p>
    <w:p>
      <w:pPr>
        <w:pStyle w:val="20"/>
        <w:snapToGrid w:val="0"/>
        <w:spacing w:before="120" w:after="120" w:line="360" w:lineRule="auto"/>
        <w:ind w:firstLine="940" w:firstLineChars="446"/>
        <w:rPr>
          <w:rFonts w:hAnsi="宋体"/>
          <w:b/>
          <w:bCs/>
          <w:sz w:val="21"/>
          <w:szCs w:val="21"/>
        </w:rPr>
      </w:pPr>
    </w:p>
    <w:p>
      <w:pPr>
        <w:pStyle w:val="20"/>
        <w:snapToGrid w:val="0"/>
        <w:spacing w:before="120" w:after="120" w:line="360" w:lineRule="auto"/>
        <w:ind w:firstLine="1343" w:firstLineChars="446"/>
        <w:rPr>
          <w:rFonts w:hAnsi="宋体"/>
          <w:b/>
          <w:bCs/>
          <w:sz w:val="30"/>
          <w:szCs w:val="30"/>
        </w:rPr>
      </w:pPr>
    </w:p>
    <w:p>
      <w:pPr>
        <w:pStyle w:val="20"/>
        <w:snapToGrid w:val="0"/>
        <w:spacing w:before="120" w:after="120" w:line="360" w:lineRule="auto"/>
        <w:ind w:firstLine="1343" w:firstLineChars="446"/>
        <w:rPr>
          <w:rFonts w:hAnsi="宋体"/>
          <w:b/>
          <w:bCs/>
          <w:sz w:val="30"/>
          <w:szCs w:val="30"/>
        </w:rPr>
      </w:pPr>
    </w:p>
    <w:p>
      <w:pPr>
        <w:pStyle w:val="20"/>
        <w:snapToGrid w:val="0"/>
        <w:spacing w:before="120" w:after="120" w:line="360" w:lineRule="auto"/>
        <w:ind w:firstLine="1433" w:firstLineChars="446"/>
        <w:rPr>
          <w:rFonts w:hint="eastAsia" w:hAnsi="宋体" w:eastAsia="宋体"/>
          <w:b/>
          <w:bCs/>
          <w:sz w:val="32"/>
          <w:szCs w:val="32"/>
          <w:lang w:val="en-US" w:eastAsia="zh-CN"/>
        </w:rPr>
      </w:pPr>
      <w:r>
        <w:rPr>
          <w:rFonts w:hAnsi="宋体"/>
          <w:b/>
          <w:bCs/>
          <w:sz w:val="32"/>
          <w:szCs w:val="32"/>
        </w:rPr>
        <w:t>项目编号：</w:t>
      </w:r>
      <w:r>
        <w:rPr>
          <w:rFonts w:hint="eastAsia" w:hAnsi="宋体"/>
          <w:b/>
          <w:bCs/>
          <w:sz w:val="32"/>
          <w:szCs w:val="32"/>
        </w:rPr>
        <w:t>ZC-2022-2</w:t>
      </w:r>
      <w:r>
        <w:rPr>
          <w:rFonts w:hint="eastAsia" w:hAnsi="宋体"/>
          <w:b/>
          <w:bCs/>
          <w:sz w:val="32"/>
          <w:szCs w:val="32"/>
          <w:lang w:val="en-US" w:eastAsia="zh-CN"/>
        </w:rPr>
        <w:t>2</w:t>
      </w:r>
    </w:p>
    <w:p>
      <w:pPr>
        <w:snapToGrid w:val="0"/>
        <w:spacing w:before="120" w:beforeLines="50" w:line="360" w:lineRule="auto"/>
        <w:ind w:firstLine="1433" w:firstLineChars="446"/>
        <w:rPr>
          <w:rFonts w:ascii="宋体" w:hAnsi="宋体"/>
          <w:b/>
          <w:bCs/>
          <w:sz w:val="32"/>
          <w:szCs w:val="32"/>
        </w:rPr>
      </w:pPr>
      <w:r>
        <w:rPr>
          <w:rFonts w:ascii="宋体" w:hAnsi="宋体"/>
          <w:b/>
          <w:bCs/>
          <w:sz w:val="32"/>
          <w:szCs w:val="32"/>
        </w:rPr>
        <w:t>采购单位：</w:t>
      </w:r>
      <w:r>
        <w:rPr>
          <w:rFonts w:hint="eastAsia" w:ascii="宋体" w:hAnsi="宋体"/>
          <w:b/>
          <w:bCs/>
          <w:sz w:val="32"/>
          <w:szCs w:val="32"/>
        </w:rPr>
        <w:t>浙江中医药大学附属第二医院</w:t>
      </w:r>
    </w:p>
    <w:p>
      <w:pPr>
        <w:pStyle w:val="20"/>
        <w:snapToGrid w:val="0"/>
        <w:spacing w:before="120" w:after="120" w:line="360" w:lineRule="auto"/>
        <w:rPr>
          <w:rFonts w:hAnsi="宋体"/>
          <w:b/>
          <w:bCs/>
          <w:w w:val="95"/>
          <w:sz w:val="32"/>
          <w:szCs w:val="32"/>
        </w:rPr>
      </w:pPr>
      <w:r>
        <w:rPr>
          <w:rFonts w:hint="eastAsia" w:hAnsi="宋体"/>
          <w:b/>
          <w:bCs/>
          <w:w w:val="95"/>
          <w:sz w:val="32"/>
          <w:szCs w:val="32"/>
        </w:rPr>
        <w:t xml:space="preserve"> </w:t>
      </w:r>
    </w:p>
    <w:p>
      <w:pPr>
        <w:snapToGrid w:val="0"/>
        <w:spacing w:before="120" w:beforeLines="50" w:line="360" w:lineRule="auto"/>
        <w:jc w:val="center"/>
        <w:rPr>
          <w:rFonts w:ascii="宋体" w:hAnsi="宋体"/>
          <w:b/>
          <w:bCs/>
          <w:w w:val="95"/>
          <w:sz w:val="32"/>
          <w:szCs w:val="32"/>
        </w:rPr>
      </w:pPr>
    </w:p>
    <w:p>
      <w:pPr>
        <w:snapToGrid w:val="0"/>
        <w:spacing w:before="120" w:beforeLines="50" w:line="360" w:lineRule="auto"/>
        <w:jc w:val="center"/>
        <w:rPr>
          <w:rFonts w:ascii="宋体" w:hAnsi="宋体"/>
          <w:b/>
          <w:bCs/>
          <w:w w:val="95"/>
          <w:sz w:val="30"/>
          <w:szCs w:val="30"/>
        </w:rPr>
        <w:sectPr>
          <w:footerReference r:id="rId3" w:type="default"/>
          <w:footerReference r:id="rId4" w:type="even"/>
          <w:pgSz w:w="11906" w:h="16838"/>
          <w:pgMar w:top="1460" w:right="1800" w:bottom="1460" w:left="1800" w:header="851" w:footer="851" w:gutter="0"/>
          <w:cols w:space="720" w:num="1"/>
          <w:docGrid w:linePitch="312" w:charSpace="0"/>
        </w:sectPr>
      </w:pPr>
      <w:r>
        <w:rPr>
          <w:rFonts w:hint="eastAsia" w:ascii="宋体" w:hAnsi="宋体"/>
          <w:b/>
          <w:bCs/>
          <w:w w:val="95"/>
          <w:sz w:val="32"/>
          <w:szCs w:val="32"/>
        </w:rPr>
        <w:t>2022</w:t>
      </w:r>
      <w:r>
        <w:rPr>
          <w:rFonts w:ascii="宋体" w:hAnsi="宋体"/>
          <w:b/>
          <w:bCs/>
          <w:w w:val="95"/>
          <w:sz w:val="32"/>
          <w:szCs w:val="32"/>
        </w:rPr>
        <w:t>年</w:t>
      </w:r>
      <w:r>
        <w:rPr>
          <w:rFonts w:hint="eastAsia" w:ascii="宋体" w:hAnsi="宋体"/>
          <w:b/>
          <w:bCs/>
          <w:w w:val="95"/>
          <w:sz w:val="32"/>
          <w:szCs w:val="32"/>
          <w:lang w:val="en-US" w:eastAsia="zh-CN"/>
        </w:rPr>
        <w:t>9</w:t>
      </w:r>
      <w:r>
        <w:rPr>
          <w:rFonts w:ascii="宋体" w:hAnsi="宋体"/>
          <w:b/>
          <w:bCs/>
          <w:w w:val="95"/>
          <w:sz w:val="32"/>
          <w:szCs w:val="32"/>
        </w:rPr>
        <w:t>月</w:t>
      </w:r>
    </w:p>
    <w:p>
      <w:pPr>
        <w:pStyle w:val="20"/>
        <w:spacing w:before="120" w:after="120" w:line="360" w:lineRule="auto"/>
        <w:rPr>
          <w:rFonts w:hAnsi="宋体"/>
          <w:b/>
          <w:sz w:val="44"/>
          <w:szCs w:val="44"/>
        </w:rPr>
      </w:pPr>
    </w:p>
    <w:p>
      <w:pPr>
        <w:pStyle w:val="20"/>
        <w:spacing w:before="120" w:after="120" w:line="360" w:lineRule="auto"/>
        <w:jc w:val="center"/>
        <w:rPr>
          <w:rFonts w:hAnsi="宋体"/>
          <w:b/>
          <w:sz w:val="44"/>
          <w:szCs w:val="44"/>
        </w:rPr>
      </w:pPr>
      <w:r>
        <w:rPr>
          <w:rFonts w:hint="eastAsia" w:hAnsi="宋体"/>
          <w:b/>
          <w:sz w:val="44"/>
          <w:szCs w:val="44"/>
        </w:rPr>
        <w:t>目    录</w:t>
      </w:r>
    </w:p>
    <w:p>
      <w:pPr>
        <w:pStyle w:val="20"/>
        <w:spacing w:before="120" w:after="120" w:line="360" w:lineRule="auto"/>
        <w:jc w:val="center"/>
        <w:rPr>
          <w:rFonts w:hAnsi="宋体"/>
          <w:b/>
          <w:sz w:val="44"/>
          <w:szCs w:val="44"/>
        </w:rPr>
      </w:pPr>
    </w:p>
    <w:p>
      <w:pPr>
        <w:pStyle w:val="26"/>
        <w:tabs>
          <w:tab w:val="right" w:leader="dot" w:pos="8296"/>
        </w:tabs>
        <w:spacing w:line="360" w:lineRule="auto"/>
        <w:rPr>
          <w:rFonts w:ascii="宋体" w:hAnsi="宋体"/>
          <w:b/>
          <w:bCs/>
          <w:sz w:val="30"/>
          <w:szCs w:val="30"/>
        </w:rPr>
      </w:pPr>
      <w:r>
        <w:rPr>
          <w:rFonts w:ascii="宋体" w:hAnsi="宋体"/>
          <w:b/>
          <w:bCs/>
          <w:sz w:val="30"/>
          <w:szCs w:val="30"/>
        </w:rPr>
        <w:fldChar w:fldCharType="begin"/>
      </w:r>
      <w:r>
        <w:rPr>
          <w:rFonts w:ascii="宋体" w:hAnsi="宋体"/>
          <w:b/>
          <w:bCs/>
          <w:sz w:val="30"/>
          <w:szCs w:val="30"/>
        </w:rPr>
        <w:instrText xml:space="preserve"> TOC \o "1-2" \h \z \u </w:instrText>
      </w:r>
      <w:r>
        <w:rPr>
          <w:rFonts w:ascii="宋体" w:hAnsi="宋体"/>
          <w:b/>
          <w:bCs/>
          <w:sz w:val="30"/>
          <w:szCs w:val="30"/>
        </w:rPr>
        <w:fldChar w:fldCharType="separate"/>
      </w:r>
      <w:r>
        <w:fldChar w:fldCharType="begin"/>
      </w:r>
      <w:r>
        <w:instrText xml:space="preserve"> HYPERLINK \l "_Toc482204277" </w:instrText>
      </w:r>
      <w:r>
        <w:fldChar w:fldCharType="separate"/>
      </w:r>
      <w:r>
        <w:rPr>
          <w:rStyle w:val="43"/>
          <w:rFonts w:hint="eastAsia" w:ascii="宋体" w:hAnsi="宋体"/>
          <w:b/>
          <w:bCs/>
          <w:color w:val="auto"/>
          <w:sz w:val="30"/>
          <w:szCs w:val="30"/>
          <w:u w:val="none"/>
        </w:rPr>
        <w:t>第一章 采购邀请</w:t>
      </w:r>
      <w:r>
        <w:rPr>
          <w:rFonts w:ascii="宋体" w:hAnsi="宋体"/>
          <w:b/>
          <w:bCs/>
          <w:sz w:val="30"/>
          <w:szCs w:val="30"/>
        </w:rPr>
        <w:tab/>
      </w:r>
      <w:r>
        <w:rPr>
          <w:rFonts w:ascii="宋体" w:hAnsi="宋体"/>
          <w:b/>
          <w:bCs/>
          <w:sz w:val="30"/>
          <w:szCs w:val="30"/>
        </w:rPr>
        <w:fldChar w:fldCharType="begin"/>
      </w:r>
      <w:r>
        <w:rPr>
          <w:rFonts w:ascii="宋体" w:hAnsi="宋体"/>
          <w:b/>
          <w:bCs/>
          <w:sz w:val="30"/>
          <w:szCs w:val="30"/>
        </w:rPr>
        <w:instrText xml:space="preserve"> PAGEREF _Toc482204277 \h </w:instrText>
      </w:r>
      <w:r>
        <w:rPr>
          <w:rFonts w:ascii="宋体" w:hAnsi="宋体"/>
          <w:b/>
          <w:bCs/>
          <w:sz w:val="30"/>
          <w:szCs w:val="30"/>
        </w:rPr>
        <w:fldChar w:fldCharType="separate"/>
      </w:r>
      <w:r>
        <w:rPr>
          <w:rFonts w:ascii="宋体" w:hAnsi="宋体"/>
          <w:b/>
          <w:bCs/>
          <w:sz w:val="30"/>
          <w:szCs w:val="30"/>
        </w:rPr>
        <w:t>2</w:t>
      </w:r>
      <w:r>
        <w:rPr>
          <w:rFonts w:ascii="宋体" w:hAnsi="宋体"/>
          <w:b/>
          <w:bCs/>
          <w:sz w:val="30"/>
          <w:szCs w:val="30"/>
        </w:rPr>
        <w:fldChar w:fldCharType="end"/>
      </w:r>
      <w:r>
        <w:rPr>
          <w:rFonts w:ascii="宋体" w:hAnsi="宋体"/>
          <w:b/>
          <w:bCs/>
          <w:sz w:val="30"/>
          <w:szCs w:val="30"/>
        </w:rPr>
        <w:fldChar w:fldCharType="end"/>
      </w:r>
    </w:p>
    <w:p>
      <w:pPr>
        <w:pStyle w:val="26"/>
        <w:tabs>
          <w:tab w:val="right" w:leader="dot" w:pos="8296"/>
        </w:tabs>
        <w:spacing w:line="360" w:lineRule="auto"/>
        <w:rPr>
          <w:rFonts w:ascii="宋体" w:hAnsi="宋体"/>
          <w:b/>
          <w:bCs/>
          <w:sz w:val="30"/>
          <w:szCs w:val="30"/>
        </w:rPr>
      </w:pPr>
      <w:r>
        <w:fldChar w:fldCharType="begin"/>
      </w:r>
      <w:r>
        <w:instrText xml:space="preserve"> HYPERLINK \l "_Toc482204278" </w:instrText>
      </w:r>
      <w:r>
        <w:fldChar w:fldCharType="separate"/>
      </w:r>
      <w:r>
        <w:rPr>
          <w:rStyle w:val="43"/>
          <w:rFonts w:hint="eastAsia" w:ascii="宋体" w:hAnsi="宋体"/>
          <w:b/>
          <w:bCs/>
          <w:color w:val="auto"/>
          <w:sz w:val="30"/>
          <w:szCs w:val="30"/>
          <w:u w:val="none"/>
        </w:rPr>
        <w:t>第二章</w:t>
      </w:r>
      <w:r>
        <w:rPr>
          <w:rStyle w:val="43"/>
          <w:rFonts w:ascii="宋体" w:hAnsi="宋体"/>
          <w:b/>
          <w:bCs/>
          <w:color w:val="auto"/>
          <w:sz w:val="30"/>
          <w:szCs w:val="30"/>
          <w:u w:val="none"/>
        </w:rPr>
        <w:t xml:space="preserve"> </w:t>
      </w:r>
      <w:r>
        <w:rPr>
          <w:rStyle w:val="43"/>
          <w:rFonts w:hint="eastAsia" w:ascii="宋体" w:hAnsi="宋体"/>
          <w:b/>
          <w:bCs/>
          <w:color w:val="auto"/>
          <w:sz w:val="30"/>
          <w:szCs w:val="30"/>
          <w:u w:val="none"/>
        </w:rPr>
        <w:t>供应商须知</w:t>
      </w:r>
      <w:r>
        <w:rPr>
          <w:rFonts w:ascii="宋体" w:hAnsi="宋体"/>
          <w:b/>
          <w:bCs/>
          <w:sz w:val="30"/>
          <w:szCs w:val="30"/>
        </w:rPr>
        <w:tab/>
      </w:r>
      <w:r>
        <w:rPr>
          <w:rFonts w:hint="eastAsia" w:ascii="宋体" w:hAnsi="宋体"/>
          <w:b/>
          <w:bCs/>
          <w:sz w:val="30"/>
          <w:szCs w:val="30"/>
        </w:rPr>
        <w:t>4</w:t>
      </w:r>
      <w:r>
        <w:rPr>
          <w:rFonts w:hint="eastAsia" w:ascii="宋体" w:hAnsi="宋体"/>
          <w:b/>
          <w:bCs/>
          <w:sz w:val="30"/>
          <w:szCs w:val="30"/>
        </w:rPr>
        <w:fldChar w:fldCharType="end"/>
      </w:r>
    </w:p>
    <w:p>
      <w:pPr>
        <w:pStyle w:val="26"/>
        <w:tabs>
          <w:tab w:val="right" w:leader="dot" w:pos="8296"/>
        </w:tabs>
        <w:spacing w:line="360" w:lineRule="auto"/>
        <w:rPr>
          <w:rFonts w:ascii="宋体" w:hAnsi="宋体"/>
          <w:b/>
          <w:bCs/>
          <w:sz w:val="30"/>
          <w:szCs w:val="30"/>
        </w:rPr>
      </w:pPr>
      <w:r>
        <w:fldChar w:fldCharType="begin"/>
      </w:r>
      <w:r>
        <w:instrText xml:space="preserve"> HYPERLINK \l "_Toc482204279" </w:instrText>
      </w:r>
      <w:r>
        <w:fldChar w:fldCharType="separate"/>
      </w:r>
      <w:r>
        <w:rPr>
          <w:rStyle w:val="43"/>
          <w:rFonts w:hint="eastAsia" w:ascii="宋体" w:hAnsi="宋体"/>
          <w:b/>
          <w:bCs/>
          <w:color w:val="auto"/>
          <w:sz w:val="30"/>
          <w:szCs w:val="30"/>
          <w:u w:val="none"/>
        </w:rPr>
        <w:t>第三章</w:t>
      </w:r>
      <w:r>
        <w:rPr>
          <w:rStyle w:val="43"/>
          <w:rFonts w:ascii="宋体" w:hAnsi="宋体"/>
          <w:b/>
          <w:bCs/>
          <w:color w:val="auto"/>
          <w:sz w:val="30"/>
          <w:szCs w:val="30"/>
          <w:u w:val="none"/>
        </w:rPr>
        <w:t xml:space="preserve"> </w:t>
      </w:r>
      <w:r>
        <w:rPr>
          <w:rStyle w:val="43"/>
          <w:rFonts w:hint="eastAsia" w:ascii="宋体" w:hAnsi="宋体"/>
          <w:b/>
          <w:bCs/>
          <w:color w:val="auto"/>
          <w:sz w:val="30"/>
          <w:szCs w:val="30"/>
          <w:u w:val="none"/>
        </w:rPr>
        <w:t>评审</w:t>
      </w:r>
      <w:bookmarkStart w:id="0" w:name="_Hlt21729535"/>
      <w:bookmarkStart w:id="1" w:name="_Hlt21729534"/>
      <w:r>
        <w:rPr>
          <w:rStyle w:val="43"/>
          <w:rFonts w:hint="eastAsia" w:ascii="宋体" w:hAnsi="宋体"/>
          <w:b/>
          <w:bCs/>
          <w:color w:val="auto"/>
          <w:sz w:val="30"/>
          <w:szCs w:val="30"/>
          <w:u w:val="none"/>
        </w:rPr>
        <w:t>办</w:t>
      </w:r>
      <w:bookmarkEnd w:id="0"/>
      <w:bookmarkEnd w:id="1"/>
      <w:bookmarkStart w:id="2" w:name="_Hlt3358959"/>
      <w:bookmarkStart w:id="3" w:name="_Hlt534748610"/>
      <w:bookmarkStart w:id="4" w:name="_Hlt534748611"/>
      <w:r>
        <w:rPr>
          <w:rStyle w:val="43"/>
          <w:rFonts w:hint="eastAsia" w:ascii="宋体" w:hAnsi="宋体"/>
          <w:b/>
          <w:bCs/>
          <w:color w:val="auto"/>
          <w:sz w:val="30"/>
          <w:szCs w:val="30"/>
          <w:u w:val="none"/>
        </w:rPr>
        <w:t>法</w:t>
      </w:r>
      <w:bookmarkEnd w:id="2"/>
      <w:bookmarkEnd w:id="3"/>
      <w:bookmarkEnd w:id="4"/>
      <w:r>
        <w:rPr>
          <w:rFonts w:ascii="宋体" w:hAnsi="宋体"/>
          <w:b/>
          <w:bCs/>
          <w:sz w:val="30"/>
          <w:szCs w:val="30"/>
        </w:rPr>
        <w:tab/>
      </w:r>
      <w:r>
        <w:rPr>
          <w:rFonts w:ascii="宋体" w:hAnsi="宋体"/>
          <w:b/>
          <w:bCs/>
          <w:sz w:val="30"/>
          <w:szCs w:val="30"/>
        </w:rPr>
        <w:fldChar w:fldCharType="begin"/>
      </w:r>
      <w:r>
        <w:rPr>
          <w:rFonts w:ascii="宋体" w:hAnsi="宋体"/>
          <w:b/>
          <w:bCs/>
          <w:sz w:val="30"/>
          <w:szCs w:val="30"/>
        </w:rPr>
        <w:instrText xml:space="preserve"> PAGEREF _Toc482204279 \h </w:instrText>
      </w:r>
      <w:r>
        <w:rPr>
          <w:rFonts w:ascii="宋体" w:hAnsi="宋体"/>
          <w:b/>
          <w:bCs/>
          <w:sz w:val="30"/>
          <w:szCs w:val="30"/>
        </w:rPr>
        <w:fldChar w:fldCharType="separate"/>
      </w:r>
      <w:r>
        <w:rPr>
          <w:rFonts w:ascii="宋体" w:hAnsi="宋体"/>
          <w:b/>
          <w:bCs/>
          <w:sz w:val="30"/>
          <w:szCs w:val="30"/>
        </w:rPr>
        <w:t>6</w:t>
      </w:r>
      <w:r>
        <w:rPr>
          <w:rFonts w:ascii="宋体" w:hAnsi="宋体"/>
          <w:b/>
          <w:bCs/>
          <w:sz w:val="30"/>
          <w:szCs w:val="30"/>
        </w:rPr>
        <w:fldChar w:fldCharType="end"/>
      </w:r>
      <w:r>
        <w:rPr>
          <w:rFonts w:ascii="宋体" w:hAnsi="宋体"/>
          <w:b/>
          <w:bCs/>
          <w:sz w:val="30"/>
          <w:szCs w:val="30"/>
        </w:rPr>
        <w:fldChar w:fldCharType="end"/>
      </w:r>
    </w:p>
    <w:p>
      <w:pPr>
        <w:pStyle w:val="26"/>
        <w:tabs>
          <w:tab w:val="right" w:leader="dot" w:pos="8296"/>
        </w:tabs>
        <w:spacing w:line="360" w:lineRule="auto"/>
        <w:rPr>
          <w:rFonts w:hint="eastAsia" w:ascii="宋体" w:hAnsi="宋体" w:eastAsia="宋体"/>
          <w:b/>
          <w:bCs/>
          <w:sz w:val="30"/>
          <w:szCs w:val="30"/>
          <w:lang w:val="en-US" w:eastAsia="zh-CN"/>
        </w:rPr>
      </w:pPr>
      <w:r>
        <w:fldChar w:fldCharType="begin"/>
      </w:r>
      <w:r>
        <w:instrText xml:space="preserve"> HYPERLINK \l "_Toc482204280" </w:instrText>
      </w:r>
      <w:r>
        <w:fldChar w:fldCharType="separate"/>
      </w:r>
      <w:r>
        <w:rPr>
          <w:rStyle w:val="43"/>
          <w:rFonts w:hint="eastAsia" w:ascii="宋体" w:hAnsi="宋体"/>
          <w:b/>
          <w:bCs/>
          <w:color w:val="auto"/>
          <w:sz w:val="30"/>
          <w:szCs w:val="30"/>
          <w:u w:val="none"/>
        </w:rPr>
        <w:t>第四章</w:t>
      </w:r>
      <w:r>
        <w:rPr>
          <w:rStyle w:val="43"/>
          <w:rFonts w:ascii="宋体" w:hAnsi="宋体"/>
          <w:b/>
          <w:bCs/>
          <w:color w:val="auto"/>
          <w:sz w:val="30"/>
          <w:szCs w:val="30"/>
          <w:u w:val="none"/>
        </w:rPr>
        <w:t xml:space="preserve"> </w:t>
      </w:r>
      <w:r>
        <w:rPr>
          <w:rStyle w:val="43"/>
          <w:rFonts w:hint="eastAsia" w:ascii="宋体" w:hAnsi="宋体"/>
          <w:b/>
          <w:bCs/>
          <w:color w:val="auto"/>
          <w:sz w:val="30"/>
          <w:szCs w:val="30"/>
          <w:u w:val="none"/>
        </w:rPr>
        <w:t>采</w:t>
      </w:r>
      <w:bookmarkStart w:id="5" w:name="_Hlt3358670"/>
      <w:bookmarkStart w:id="6" w:name="_Hlt3358671"/>
      <w:r>
        <w:rPr>
          <w:rStyle w:val="43"/>
          <w:rFonts w:hint="eastAsia" w:ascii="宋体" w:hAnsi="宋体"/>
          <w:b/>
          <w:bCs/>
          <w:color w:val="auto"/>
          <w:sz w:val="30"/>
          <w:szCs w:val="30"/>
          <w:u w:val="none"/>
        </w:rPr>
        <w:t>购</w:t>
      </w:r>
      <w:bookmarkEnd w:id="5"/>
      <w:bookmarkEnd w:id="6"/>
      <w:bookmarkStart w:id="7" w:name="_Hlt534572538"/>
      <w:bookmarkStart w:id="8" w:name="_Hlt534572539"/>
      <w:bookmarkStart w:id="9" w:name="_Hlt3358696"/>
      <w:bookmarkStart w:id="10" w:name="_Hlt12256643"/>
      <w:r>
        <w:rPr>
          <w:rStyle w:val="43"/>
          <w:rFonts w:hint="eastAsia" w:ascii="宋体" w:hAnsi="宋体"/>
          <w:b/>
          <w:bCs/>
          <w:color w:val="auto"/>
          <w:sz w:val="30"/>
          <w:szCs w:val="30"/>
          <w:u w:val="none"/>
        </w:rPr>
        <w:t>需</w:t>
      </w:r>
      <w:bookmarkEnd w:id="7"/>
      <w:bookmarkEnd w:id="8"/>
      <w:bookmarkEnd w:id="9"/>
      <w:bookmarkEnd w:id="10"/>
      <w:r>
        <w:rPr>
          <w:rStyle w:val="43"/>
          <w:rFonts w:hint="eastAsia" w:ascii="宋体" w:hAnsi="宋体"/>
          <w:b/>
          <w:bCs/>
          <w:color w:val="auto"/>
          <w:sz w:val="30"/>
          <w:szCs w:val="30"/>
          <w:u w:val="none"/>
        </w:rPr>
        <w:t>求</w:t>
      </w:r>
      <w:r>
        <w:rPr>
          <w:rFonts w:ascii="宋体" w:hAnsi="宋体"/>
          <w:b/>
          <w:bCs/>
          <w:sz w:val="30"/>
          <w:szCs w:val="30"/>
        </w:rPr>
        <w:tab/>
      </w:r>
      <w:r>
        <w:rPr>
          <w:rFonts w:hint="eastAsia" w:ascii="宋体" w:hAnsi="宋体"/>
          <w:b/>
          <w:bCs/>
          <w:sz w:val="30"/>
          <w:szCs w:val="30"/>
        </w:rPr>
        <w:fldChar w:fldCharType="end"/>
      </w:r>
      <w:r>
        <w:rPr>
          <w:rFonts w:hint="eastAsia" w:ascii="宋体" w:hAnsi="宋体"/>
          <w:b/>
          <w:bCs/>
          <w:sz w:val="30"/>
          <w:szCs w:val="30"/>
          <w:lang w:val="en-US" w:eastAsia="zh-CN"/>
        </w:rPr>
        <w:t>8</w:t>
      </w:r>
    </w:p>
    <w:p>
      <w:pPr>
        <w:pStyle w:val="26"/>
        <w:tabs>
          <w:tab w:val="right" w:leader="dot" w:pos="8296"/>
        </w:tabs>
        <w:spacing w:line="360" w:lineRule="auto"/>
        <w:rPr>
          <w:rFonts w:ascii="宋体" w:hAnsi="宋体"/>
          <w:b/>
          <w:bCs/>
          <w:sz w:val="30"/>
          <w:szCs w:val="30"/>
        </w:rPr>
      </w:pPr>
      <w:r>
        <w:fldChar w:fldCharType="begin"/>
      </w:r>
      <w:r>
        <w:instrText xml:space="preserve"> HYPERLINK \l "_Toc482204281" </w:instrText>
      </w:r>
      <w:r>
        <w:fldChar w:fldCharType="separate"/>
      </w:r>
      <w:r>
        <w:rPr>
          <w:rStyle w:val="43"/>
          <w:rFonts w:hint="eastAsia" w:ascii="宋体" w:hAnsi="宋体"/>
          <w:b/>
          <w:bCs/>
          <w:color w:val="auto"/>
          <w:sz w:val="30"/>
          <w:szCs w:val="30"/>
          <w:u w:val="none"/>
        </w:rPr>
        <w:t>第五章</w:t>
      </w:r>
      <w:r>
        <w:rPr>
          <w:rStyle w:val="43"/>
          <w:rFonts w:ascii="宋体" w:hAnsi="宋体"/>
          <w:b/>
          <w:bCs/>
          <w:color w:val="auto"/>
          <w:sz w:val="30"/>
          <w:szCs w:val="30"/>
          <w:u w:val="none"/>
        </w:rPr>
        <w:t xml:space="preserve"> </w:t>
      </w:r>
      <w:r>
        <w:rPr>
          <w:rStyle w:val="43"/>
          <w:rFonts w:hint="eastAsia" w:ascii="宋体" w:hAnsi="宋体"/>
          <w:b/>
          <w:bCs/>
          <w:color w:val="auto"/>
          <w:sz w:val="30"/>
          <w:szCs w:val="30"/>
          <w:u w:val="none"/>
        </w:rPr>
        <w:t>合同主</w:t>
      </w:r>
      <w:bookmarkStart w:id="11" w:name="_Hlt23882902"/>
      <w:bookmarkStart w:id="12" w:name="_Hlt23882901"/>
      <w:r>
        <w:rPr>
          <w:rStyle w:val="43"/>
          <w:rFonts w:hint="eastAsia" w:ascii="宋体" w:hAnsi="宋体"/>
          <w:b/>
          <w:bCs/>
          <w:color w:val="auto"/>
          <w:sz w:val="30"/>
          <w:szCs w:val="30"/>
          <w:u w:val="none"/>
        </w:rPr>
        <w:t>要</w:t>
      </w:r>
      <w:bookmarkEnd w:id="11"/>
      <w:bookmarkEnd w:id="12"/>
      <w:r>
        <w:rPr>
          <w:rStyle w:val="43"/>
          <w:rFonts w:hint="eastAsia" w:ascii="宋体" w:hAnsi="宋体"/>
          <w:b/>
          <w:bCs/>
          <w:color w:val="auto"/>
          <w:sz w:val="30"/>
          <w:szCs w:val="30"/>
          <w:u w:val="none"/>
        </w:rPr>
        <w:t>条款</w:t>
      </w:r>
      <w:r>
        <w:rPr>
          <w:rFonts w:ascii="宋体" w:hAnsi="宋体"/>
          <w:b/>
          <w:bCs/>
          <w:sz w:val="30"/>
          <w:szCs w:val="30"/>
        </w:rPr>
        <w:tab/>
      </w:r>
      <w:r>
        <w:rPr>
          <w:rFonts w:hint="eastAsia" w:ascii="宋体" w:hAnsi="宋体"/>
          <w:b/>
          <w:bCs/>
          <w:sz w:val="30"/>
          <w:szCs w:val="30"/>
        </w:rPr>
        <w:t>1</w:t>
      </w:r>
      <w:r>
        <w:rPr>
          <w:rFonts w:hint="eastAsia" w:ascii="宋体" w:hAnsi="宋体"/>
          <w:b/>
          <w:bCs/>
          <w:sz w:val="30"/>
          <w:szCs w:val="30"/>
        </w:rPr>
        <w:fldChar w:fldCharType="end"/>
      </w:r>
      <w:r>
        <w:rPr>
          <w:rFonts w:hint="eastAsia" w:ascii="宋体" w:hAnsi="宋体"/>
          <w:b/>
          <w:bCs/>
          <w:sz w:val="30"/>
          <w:szCs w:val="30"/>
          <w:lang w:val="en-US" w:eastAsia="zh-CN"/>
        </w:rPr>
        <w:t>0</w:t>
      </w:r>
    </w:p>
    <w:p>
      <w:pPr>
        <w:pStyle w:val="26"/>
        <w:tabs>
          <w:tab w:val="right" w:leader="dot" w:pos="8296"/>
        </w:tabs>
        <w:spacing w:line="360" w:lineRule="auto"/>
        <w:rPr>
          <w:rFonts w:hint="eastAsia" w:ascii="宋体" w:hAnsi="宋体" w:eastAsia="宋体"/>
          <w:b/>
          <w:bCs/>
          <w:sz w:val="30"/>
          <w:szCs w:val="30"/>
          <w:lang w:val="en-US" w:eastAsia="zh-CN"/>
        </w:rPr>
      </w:pPr>
      <w:r>
        <w:fldChar w:fldCharType="begin"/>
      </w:r>
      <w:r>
        <w:instrText xml:space="preserve"> HYPERLINK \l "_Toc482204282" </w:instrText>
      </w:r>
      <w:r>
        <w:fldChar w:fldCharType="separate"/>
      </w:r>
      <w:r>
        <w:rPr>
          <w:rStyle w:val="43"/>
          <w:rFonts w:hint="eastAsia" w:ascii="宋体" w:hAnsi="宋体"/>
          <w:b/>
          <w:bCs/>
          <w:color w:val="auto"/>
          <w:sz w:val="30"/>
          <w:szCs w:val="30"/>
          <w:u w:val="none"/>
        </w:rPr>
        <w:t>第六章 响应文</w:t>
      </w:r>
      <w:bookmarkStart w:id="13" w:name="_Hlt535248812"/>
      <w:bookmarkStart w:id="14" w:name="_Hlt535248813"/>
      <w:r>
        <w:rPr>
          <w:rStyle w:val="43"/>
          <w:rFonts w:hint="eastAsia" w:ascii="宋体" w:hAnsi="宋体"/>
          <w:b/>
          <w:bCs/>
          <w:color w:val="auto"/>
          <w:sz w:val="30"/>
          <w:szCs w:val="30"/>
          <w:u w:val="none"/>
        </w:rPr>
        <w:t>件</w:t>
      </w:r>
      <w:bookmarkEnd w:id="13"/>
      <w:bookmarkEnd w:id="14"/>
      <w:bookmarkStart w:id="15" w:name="_Hlt534753388"/>
      <w:bookmarkStart w:id="16" w:name="_Hlt534753389"/>
      <w:r>
        <w:rPr>
          <w:rStyle w:val="43"/>
          <w:rFonts w:hint="eastAsia" w:ascii="宋体" w:hAnsi="宋体"/>
          <w:b/>
          <w:bCs/>
          <w:color w:val="auto"/>
          <w:sz w:val="30"/>
          <w:szCs w:val="30"/>
          <w:u w:val="none"/>
        </w:rPr>
        <w:t>格</w:t>
      </w:r>
      <w:bookmarkEnd w:id="15"/>
      <w:bookmarkEnd w:id="16"/>
      <w:r>
        <w:rPr>
          <w:rStyle w:val="43"/>
          <w:rFonts w:hint="eastAsia" w:ascii="宋体" w:hAnsi="宋体"/>
          <w:b/>
          <w:bCs/>
          <w:color w:val="auto"/>
          <w:sz w:val="30"/>
          <w:szCs w:val="30"/>
          <w:u w:val="none"/>
        </w:rPr>
        <w:t>式</w:t>
      </w:r>
      <w:r>
        <w:rPr>
          <w:rFonts w:ascii="宋体" w:hAnsi="宋体"/>
          <w:b/>
          <w:bCs/>
          <w:sz w:val="30"/>
          <w:szCs w:val="30"/>
        </w:rPr>
        <w:tab/>
      </w:r>
      <w:r>
        <w:rPr>
          <w:rFonts w:hint="eastAsia" w:ascii="宋体" w:hAnsi="宋体"/>
          <w:b/>
          <w:bCs/>
          <w:sz w:val="30"/>
          <w:szCs w:val="30"/>
        </w:rPr>
        <w:t>1</w:t>
      </w:r>
      <w:r>
        <w:rPr>
          <w:rFonts w:hint="eastAsia" w:ascii="宋体" w:hAnsi="宋体"/>
          <w:b/>
          <w:bCs/>
          <w:sz w:val="30"/>
          <w:szCs w:val="30"/>
        </w:rPr>
        <w:fldChar w:fldCharType="end"/>
      </w:r>
      <w:r>
        <w:rPr>
          <w:rFonts w:hint="eastAsia" w:ascii="宋体" w:hAnsi="宋体"/>
          <w:b/>
          <w:bCs/>
          <w:sz w:val="30"/>
          <w:szCs w:val="30"/>
          <w:lang w:val="en-US" w:eastAsia="zh-CN"/>
        </w:rPr>
        <w:t>5</w:t>
      </w:r>
    </w:p>
    <w:p>
      <w:pPr>
        <w:pStyle w:val="20"/>
        <w:snapToGrid w:val="0"/>
        <w:spacing w:before="120" w:after="120" w:line="360" w:lineRule="auto"/>
        <w:jc w:val="center"/>
        <w:outlineLvl w:val="0"/>
        <w:rPr>
          <w:rFonts w:hAnsi="宋体"/>
        </w:rPr>
        <w:sectPr>
          <w:headerReference r:id="rId5" w:type="default"/>
          <w:footerReference r:id="rId6" w:type="default"/>
          <w:pgSz w:w="11906" w:h="16838"/>
          <w:pgMar w:top="1460" w:right="1800" w:bottom="1460" w:left="1800" w:header="851" w:footer="851" w:gutter="0"/>
          <w:pgNumType w:start="1"/>
          <w:cols w:space="720" w:num="1"/>
          <w:docGrid w:linePitch="312" w:charSpace="0"/>
        </w:sectPr>
      </w:pPr>
      <w:r>
        <w:rPr>
          <w:rFonts w:hAnsi="宋体"/>
          <w:b/>
          <w:bCs/>
          <w:sz w:val="30"/>
          <w:szCs w:val="30"/>
        </w:rPr>
        <w:fldChar w:fldCharType="end"/>
      </w:r>
    </w:p>
    <w:p>
      <w:pPr>
        <w:pStyle w:val="20"/>
        <w:snapToGrid w:val="0"/>
        <w:spacing w:before="120" w:after="120" w:line="360" w:lineRule="auto"/>
        <w:jc w:val="center"/>
        <w:outlineLvl w:val="0"/>
        <w:rPr>
          <w:rFonts w:hAnsi="宋体"/>
          <w:b/>
          <w:sz w:val="30"/>
          <w:szCs w:val="30"/>
        </w:rPr>
      </w:pPr>
      <w:bookmarkStart w:id="17" w:name="_Toc482204277"/>
      <w:r>
        <w:rPr>
          <w:rFonts w:hint="eastAsia" w:hAnsi="宋体"/>
          <w:b/>
          <w:sz w:val="30"/>
          <w:szCs w:val="30"/>
        </w:rPr>
        <w:t>第一章  采购邀请</w:t>
      </w:r>
      <w:bookmarkEnd w:id="17"/>
    </w:p>
    <w:p>
      <w:pPr>
        <w:spacing w:before="120" w:beforeLines="50" w:line="360" w:lineRule="auto"/>
        <w:ind w:firstLine="480" w:firstLineChars="200"/>
        <w:rPr>
          <w:rFonts w:hAnsi="宋体"/>
          <w:sz w:val="24"/>
        </w:rPr>
      </w:pPr>
      <w:r>
        <w:rPr>
          <w:rFonts w:hint="eastAsia" w:hAnsi="宋体"/>
          <w:sz w:val="24"/>
        </w:rPr>
        <w:t>根据相关法律法规等规定，</w:t>
      </w:r>
      <w:r>
        <w:rPr>
          <w:rFonts w:hint="eastAsia" w:hAnsi="宋体"/>
          <w:sz w:val="24"/>
          <w:u w:val="single"/>
        </w:rPr>
        <w:t>浙江中医药大学附属第二医院</w:t>
      </w:r>
      <w:r>
        <w:rPr>
          <w:rFonts w:hint="eastAsia" w:hAnsi="宋体"/>
          <w:sz w:val="24"/>
          <w:u w:val="single"/>
          <w:lang w:eastAsia="zh-CN"/>
        </w:rPr>
        <w:t>工会委员会</w:t>
      </w:r>
      <w:r>
        <w:rPr>
          <w:rFonts w:hint="eastAsia" w:hAnsi="宋体"/>
          <w:sz w:val="24"/>
        </w:rPr>
        <w:t>就</w:t>
      </w:r>
      <w:r>
        <w:rPr>
          <w:rFonts w:hint="eastAsia" w:hAnsi="宋体"/>
          <w:sz w:val="24"/>
          <w:u w:val="single"/>
          <w:lang w:eastAsia="zh-CN"/>
        </w:rPr>
        <w:t>抗疫人员高温慰问福利</w:t>
      </w:r>
      <w:r>
        <w:rPr>
          <w:rFonts w:hint="eastAsia" w:hAnsi="宋体"/>
          <w:sz w:val="24"/>
        </w:rPr>
        <w:t>项目进行竞争性磋商采购，欢迎国内合格的供应商前来参加。</w:t>
      </w:r>
    </w:p>
    <w:p>
      <w:pPr>
        <w:pStyle w:val="16"/>
        <w:numPr>
          <w:ilvl w:val="0"/>
          <w:numId w:val="3"/>
        </w:numPr>
        <w:spacing w:line="360" w:lineRule="auto"/>
        <w:ind w:firstLine="0"/>
        <w:rPr>
          <w:rFonts w:hAnsi="宋体"/>
          <w:sz w:val="24"/>
        </w:rPr>
      </w:pPr>
      <w:r>
        <w:rPr>
          <w:rFonts w:hint="eastAsia" w:hAnsi="宋体"/>
          <w:sz w:val="24"/>
        </w:rPr>
        <w:t>项目编号：ZC-2022-2</w:t>
      </w:r>
      <w:r>
        <w:rPr>
          <w:rFonts w:hint="eastAsia" w:hAnsi="宋体"/>
          <w:sz w:val="24"/>
          <w:lang w:val="en-US" w:eastAsia="zh-CN"/>
        </w:rPr>
        <w:t>2</w:t>
      </w:r>
    </w:p>
    <w:p>
      <w:pPr>
        <w:pStyle w:val="16"/>
        <w:spacing w:line="360" w:lineRule="auto"/>
        <w:ind w:firstLine="0"/>
        <w:rPr>
          <w:rFonts w:hAnsi="宋体"/>
          <w:sz w:val="24"/>
        </w:rPr>
      </w:pPr>
      <w:r>
        <w:rPr>
          <w:rFonts w:hint="eastAsia" w:hAnsi="宋体"/>
          <w:sz w:val="24"/>
        </w:rPr>
        <w:t>二</w:t>
      </w:r>
      <w:r>
        <w:rPr>
          <w:rFonts w:hAnsi="宋体"/>
          <w:sz w:val="24"/>
        </w:rPr>
        <w:t>.</w:t>
      </w:r>
      <w:r>
        <w:rPr>
          <w:rFonts w:hint="eastAsia" w:hAnsi="宋体"/>
          <w:sz w:val="24"/>
        </w:rPr>
        <w:t>采购组织类型：非政府采购</w:t>
      </w:r>
    </w:p>
    <w:p>
      <w:pPr>
        <w:pStyle w:val="16"/>
        <w:spacing w:line="360" w:lineRule="auto"/>
        <w:ind w:firstLine="0"/>
        <w:rPr>
          <w:rFonts w:hAnsi="宋体"/>
          <w:sz w:val="24"/>
        </w:rPr>
      </w:pPr>
      <w:r>
        <w:rPr>
          <w:rFonts w:hint="eastAsia" w:hAnsi="宋体"/>
          <w:sz w:val="24"/>
        </w:rPr>
        <w:t>三.参考采购方式：竞争性磋商</w:t>
      </w:r>
    </w:p>
    <w:p>
      <w:pPr>
        <w:pStyle w:val="16"/>
        <w:spacing w:line="360" w:lineRule="auto"/>
        <w:ind w:firstLine="0"/>
        <w:rPr>
          <w:rFonts w:hAnsi="宋体"/>
          <w:sz w:val="24"/>
        </w:rPr>
      </w:pPr>
      <w:r>
        <w:rPr>
          <w:rFonts w:hint="eastAsia" w:hAnsi="宋体"/>
          <w:sz w:val="24"/>
        </w:rPr>
        <w:t>四</w:t>
      </w:r>
      <w:r>
        <w:rPr>
          <w:rFonts w:hAnsi="宋体"/>
          <w:sz w:val="24"/>
        </w:rPr>
        <w:t>.</w:t>
      </w:r>
      <w:r>
        <w:rPr>
          <w:rFonts w:hint="eastAsia" w:hAnsi="宋体"/>
          <w:sz w:val="24"/>
        </w:rPr>
        <w:t>采购项目概况（内容、用途、数量、简要技术要求等）：</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2230"/>
        <w:gridCol w:w="525"/>
        <w:gridCol w:w="630"/>
        <w:gridCol w:w="1680"/>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8" w:type="dxa"/>
            <w:vAlign w:val="center"/>
          </w:tcPr>
          <w:p>
            <w:pPr>
              <w:pStyle w:val="16"/>
              <w:spacing w:line="360" w:lineRule="auto"/>
              <w:ind w:firstLine="0"/>
              <w:jc w:val="center"/>
              <w:rPr>
                <w:rFonts w:hAnsi="宋体"/>
                <w:b/>
                <w:sz w:val="24"/>
              </w:rPr>
            </w:pPr>
            <w:r>
              <w:rPr>
                <w:rFonts w:hint="eastAsia" w:hAnsi="宋体"/>
                <w:b/>
                <w:sz w:val="24"/>
              </w:rPr>
              <w:t>序号</w:t>
            </w:r>
          </w:p>
        </w:tc>
        <w:tc>
          <w:tcPr>
            <w:tcW w:w="2230" w:type="dxa"/>
            <w:vAlign w:val="center"/>
          </w:tcPr>
          <w:p>
            <w:pPr>
              <w:pStyle w:val="16"/>
              <w:spacing w:line="360" w:lineRule="auto"/>
              <w:ind w:firstLine="0"/>
              <w:jc w:val="center"/>
              <w:rPr>
                <w:rFonts w:hAnsi="宋体"/>
                <w:b/>
                <w:sz w:val="24"/>
              </w:rPr>
            </w:pPr>
            <w:r>
              <w:rPr>
                <w:rFonts w:hint="eastAsia" w:hAnsi="宋体"/>
                <w:b/>
                <w:sz w:val="24"/>
              </w:rPr>
              <w:t>项目名称</w:t>
            </w:r>
          </w:p>
        </w:tc>
        <w:tc>
          <w:tcPr>
            <w:tcW w:w="525" w:type="dxa"/>
            <w:vAlign w:val="center"/>
          </w:tcPr>
          <w:p>
            <w:pPr>
              <w:pStyle w:val="16"/>
              <w:spacing w:line="360" w:lineRule="auto"/>
              <w:ind w:firstLine="0"/>
              <w:jc w:val="center"/>
              <w:rPr>
                <w:rFonts w:hAnsi="宋体"/>
                <w:b/>
                <w:sz w:val="24"/>
              </w:rPr>
            </w:pPr>
            <w:r>
              <w:rPr>
                <w:rFonts w:hint="eastAsia" w:hAnsi="宋体"/>
                <w:b/>
                <w:sz w:val="24"/>
              </w:rPr>
              <w:t>数量</w:t>
            </w:r>
          </w:p>
        </w:tc>
        <w:tc>
          <w:tcPr>
            <w:tcW w:w="630" w:type="dxa"/>
            <w:vAlign w:val="center"/>
          </w:tcPr>
          <w:p>
            <w:pPr>
              <w:pStyle w:val="16"/>
              <w:spacing w:line="360" w:lineRule="auto"/>
              <w:ind w:firstLine="0"/>
              <w:jc w:val="center"/>
              <w:rPr>
                <w:rFonts w:hAnsi="宋体"/>
                <w:b/>
                <w:sz w:val="24"/>
              </w:rPr>
            </w:pPr>
            <w:r>
              <w:rPr>
                <w:rFonts w:hint="eastAsia" w:hAnsi="宋体"/>
                <w:b/>
                <w:sz w:val="24"/>
              </w:rPr>
              <w:t>单位</w:t>
            </w:r>
          </w:p>
        </w:tc>
        <w:tc>
          <w:tcPr>
            <w:tcW w:w="1680" w:type="dxa"/>
            <w:vAlign w:val="center"/>
          </w:tcPr>
          <w:p>
            <w:pPr>
              <w:pStyle w:val="16"/>
              <w:spacing w:line="360" w:lineRule="auto"/>
              <w:ind w:firstLine="0"/>
              <w:jc w:val="center"/>
              <w:rPr>
                <w:rFonts w:hAnsi="宋体"/>
                <w:b/>
                <w:sz w:val="24"/>
              </w:rPr>
            </w:pPr>
            <w:r>
              <w:rPr>
                <w:rFonts w:hint="eastAsia" w:hAnsi="宋体"/>
                <w:b/>
                <w:sz w:val="24"/>
              </w:rPr>
              <w:t>预算金额</w:t>
            </w:r>
          </w:p>
          <w:p>
            <w:pPr>
              <w:pStyle w:val="16"/>
              <w:spacing w:line="360" w:lineRule="auto"/>
              <w:ind w:firstLine="0"/>
              <w:jc w:val="center"/>
              <w:rPr>
                <w:rFonts w:hAnsi="宋体"/>
                <w:b/>
                <w:sz w:val="24"/>
              </w:rPr>
            </w:pPr>
            <w:r>
              <w:rPr>
                <w:rFonts w:hint="eastAsia" w:hAnsi="宋体"/>
                <w:b/>
                <w:sz w:val="24"/>
              </w:rPr>
              <w:t>（万元）</w:t>
            </w:r>
          </w:p>
        </w:tc>
        <w:tc>
          <w:tcPr>
            <w:tcW w:w="2849" w:type="dxa"/>
            <w:vAlign w:val="center"/>
          </w:tcPr>
          <w:p>
            <w:pPr>
              <w:pStyle w:val="16"/>
              <w:spacing w:line="360" w:lineRule="auto"/>
              <w:ind w:firstLine="0"/>
              <w:jc w:val="center"/>
              <w:rPr>
                <w:rFonts w:hAnsi="宋体"/>
                <w:b/>
                <w:sz w:val="24"/>
              </w:rPr>
            </w:pPr>
            <w:r>
              <w:rPr>
                <w:rFonts w:hint="eastAsia" w:hAnsi="宋体"/>
                <w:b/>
                <w:sz w:val="24"/>
              </w:rPr>
              <w:t>简要技术描述或</w:t>
            </w:r>
          </w:p>
          <w:p>
            <w:pPr>
              <w:pStyle w:val="16"/>
              <w:spacing w:line="360" w:lineRule="auto"/>
              <w:ind w:firstLine="0"/>
              <w:jc w:val="center"/>
              <w:rPr>
                <w:rFonts w:hAnsi="宋体"/>
                <w:b/>
                <w:sz w:val="24"/>
              </w:rPr>
            </w:pPr>
            <w:r>
              <w:rPr>
                <w:rFonts w:hint="eastAsia" w:hAnsi="宋体"/>
                <w:b/>
                <w:sz w:val="24"/>
              </w:rPr>
              <w:t>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08" w:type="dxa"/>
            <w:vAlign w:val="center"/>
          </w:tcPr>
          <w:p>
            <w:pPr>
              <w:pStyle w:val="16"/>
              <w:spacing w:line="360" w:lineRule="auto"/>
              <w:ind w:firstLine="0"/>
              <w:jc w:val="center"/>
              <w:rPr>
                <w:rFonts w:hAnsi="宋体"/>
                <w:sz w:val="24"/>
              </w:rPr>
            </w:pPr>
            <w:r>
              <w:rPr>
                <w:rFonts w:hint="eastAsia" w:hAnsi="宋体"/>
                <w:sz w:val="24"/>
              </w:rPr>
              <w:t>1</w:t>
            </w:r>
          </w:p>
        </w:tc>
        <w:tc>
          <w:tcPr>
            <w:tcW w:w="2230" w:type="dxa"/>
            <w:vAlign w:val="center"/>
          </w:tcPr>
          <w:p>
            <w:pPr>
              <w:pStyle w:val="16"/>
              <w:spacing w:line="360" w:lineRule="auto"/>
              <w:ind w:firstLine="0"/>
              <w:jc w:val="left"/>
              <w:rPr>
                <w:rFonts w:hint="eastAsia" w:ascii="Times New Roman" w:hAnsi="宋体"/>
                <w:spacing w:val="0"/>
                <w:sz w:val="24"/>
                <w:szCs w:val="24"/>
                <w:u w:val="none"/>
              </w:rPr>
            </w:pPr>
            <w:r>
              <w:rPr>
                <w:rFonts w:hint="eastAsia" w:hAnsi="宋体"/>
                <w:sz w:val="24"/>
                <w:u w:val="none"/>
                <w:lang w:eastAsia="zh-CN"/>
              </w:rPr>
              <w:t>抗疫人员高温慰问福利</w:t>
            </w:r>
          </w:p>
        </w:tc>
        <w:tc>
          <w:tcPr>
            <w:tcW w:w="525" w:type="dxa"/>
            <w:vAlign w:val="center"/>
          </w:tcPr>
          <w:p>
            <w:pPr>
              <w:pStyle w:val="16"/>
              <w:spacing w:line="360" w:lineRule="auto"/>
              <w:ind w:firstLine="0"/>
              <w:jc w:val="center"/>
              <w:rPr>
                <w:rFonts w:hAnsi="宋体"/>
                <w:sz w:val="24"/>
              </w:rPr>
            </w:pPr>
            <w:r>
              <w:rPr>
                <w:rFonts w:hint="eastAsia" w:hAnsi="宋体"/>
                <w:sz w:val="24"/>
              </w:rPr>
              <w:t>1</w:t>
            </w:r>
          </w:p>
        </w:tc>
        <w:tc>
          <w:tcPr>
            <w:tcW w:w="630" w:type="dxa"/>
            <w:vAlign w:val="center"/>
          </w:tcPr>
          <w:p>
            <w:pPr>
              <w:pStyle w:val="16"/>
              <w:spacing w:line="360" w:lineRule="auto"/>
              <w:ind w:firstLine="0"/>
              <w:jc w:val="center"/>
              <w:rPr>
                <w:rFonts w:hAnsi="宋体"/>
                <w:sz w:val="24"/>
              </w:rPr>
            </w:pPr>
            <w:r>
              <w:rPr>
                <w:rFonts w:hint="eastAsia" w:hAnsi="宋体"/>
                <w:sz w:val="24"/>
              </w:rPr>
              <w:t>项</w:t>
            </w:r>
          </w:p>
        </w:tc>
        <w:tc>
          <w:tcPr>
            <w:tcW w:w="1680" w:type="dxa"/>
            <w:vAlign w:val="center"/>
          </w:tcPr>
          <w:p>
            <w:pPr>
              <w:pStyle w:val="16"/>
              <w:spacing w:line="360" w:lineRule="auto"/>
              <w:ind w:firstLine="0"/>
              <w:jc w:val="center"/>
              <w:rPr>
                <w:rFonts w:hAnsi="宋体"/>
                <w:sz w:val="24"/>
              </w:rPr>
            </w:pPr>
          </w:p>
          <w:p>
            <w:pPr>
              <w:pStyle w:val="16"/>
              <w:spacing w:line="360" w:lineRule="auto"/>
              <w:ind w:firstLine="0"/>
              <w:jc w:val="center"/>
              <w:rPr>
                <w:rFonts w:hAnsi="宋体"/>
                <w:sz w:val="24"/>
              </w:rPr>
            </w:pPr>
            <w:r>
              <w:rPr>
                <w:rFonts w:hint="eastAsia" w:hAnsi="宋体"/>
                <w:sz w:val="24"/>
                <w:lang w:val="en-US" w:eastAsia="zh-CN"/>
              </w:rPr>
              <w:t>9</w:t>
            </w:r>
            <w:r>
              <w:rPr>
                <w:rFonts w:hint="eastAsia" w:hAnsi="宋体"/>
                <w:sz w:val="24"/>
              </w:rPr>
              <w:t>万元</w:t>
            </w:r>
          </w:p>
          <w:p>
            <w:pPr>
              <w:pStyle w:val="16"/>
              <w:spacing w:line="360" w:lineRule="auto"/>
              <w:ind w:firstLine="0"/>
              <w:jc w:val="center"/>
              <w:rPr>
                <w:rFonts w:hAnsi="宋体"/>
                <w:sz w:val="24"/>
              </w:rPr>
            </w:pPr>
          </w:p>
        </w:tc>
        <w:tc>
          <w:tcPr>
            <w:tcW w:w="2849" w:type="dxa"/>
            <w:vAlign w:val="center"/>
          </w:tcPr>
          <w:p>
            <w:pPr>
              <w:pStyle w:val="16"/>
              <w:spacing w:line="360" w:lineRule="auto"/>
              <w:ind w:firstLine="0"/>
              <w:jc w:val="left"/>
              <w:rPr>
                <w:rFonts w:hAnsi="宋体"/>
                <w:sz w:val="24"/>
              </w:rPr>
            </w:pPr>
            <w:r>
              <w:rPr>
                <w:rFonts w:hint="eastAsia" w:ascii="微软雅黑" w:hAnsi="微软雅黑"/>
                <w:caps/>
                <w:sz w:val="24"/>
                <w:lang w:eastAsia="zh-CN"/>
              </w:rPr>
              <w:t>每份福利包括二份</w:t>
            </w:r>
            <w:r>
              <w:rPr>
                <w:rFonts w:hint="eastAsia" w:ascii="微软雅黑" w:hAnsi="微软雅黑"/>
                <w:caps/>
                <w:sz w:val="24"/>
              </w:rPr>
              <w:t>礼盒，</w:t>
            </w:r>
            <w:r>
              <w:rPr>
                <w:rFonts w:hint="eastAsia" w:ascii="宋体" w:hAnsi="宋体"/>
                <w:caps/>
                <w:sz w:val="24"/>
                <w:szCs w:val="24"/>
              </w:rPr>
              <w:t>礼盒一为高温解暑用品，以洗涤日化用品为主。礼盒二</w:t>
            </w:r>
            <w:r>
              <w:rPr>
                <w:rFonts w:hint="eastAsia" w:ascii="宋体" w:hAnsi="宋体"/>
                <w:caps/>
                <w:sz w:val="24"/>
                <w:szCs w:val="24"/>
                <w:lang w:eastAsia="zh-CN"/>
              </w:rPr>
              <w:t>为</w:t>
            </w:r>
            <w:r>
              <w:rPr>
                <w:rFonts w:hint="eastAsia" w:ascii="宋体" w:hAnsi="宋体"/>
                <w:caps/>
                <w:sz w:val="24"/>
                <w:szCs w:val="24"/>
              </w:rPr>
              <w:t>高温消暑食品，可以是杂粮类、银耳等。</w:t>
            </w:r>
            <w:r>
              <w:rPr>
                <w:rFonts w:hint="eastAsia" w:ascii="宋体" w:hAnsi="宋体"/>
                <w:color w:val="000000"/>
                <w:sz w:val="24"/>
                <w:highlight w:val="none"/>
              </w:rPr>
              <w:t>采购暂定数量为</w:t>
            </w:r>
            <w:r>
              <w:rPr>
                <w:rFonts w:hint="eastAsia" w:ascii="宋体" w:hAnsi="宋体"/>
                <w:color w:val="000000"/>
                <w:sz w:val="24"/>
                <w:highlight w:val="none"/>
                <w:lang w:val="en-US" w:eastAsia="zh-CN"/>
              </w:rPr>
              <w:t>300</w:t>
            </w:r>
            <w:r>
              <w:rPr>
                <w:rFonts w:hint="eastAsia" w:ascii="宋体" w:hAnsi="宋体"/>
                <w:color w:val="000000"/>
                <w:sz w:val="24"/>
                <w:highlight w:val="none"/>
              </w:rPr>
              <w:t>份，每份实付人民币</w:t>
            </w:r>
            <w:r>
              <w:rPr>
                <w:rFonts w:hint="eastAsia" w:ascii="宋体" w:hAnsi="宋体"/>
                <w:color w:val="000000"/>
                <w:sz w:val="24"/>
                <w:highlight w:val="none"/>
                <w:u w:val="none"/>
                <w:lang w:val="en-US" w:eastAsia="zh-CN"/>
              </w:rPr>
              <w:t>300</w:t>
            </w:r>
            <w:r>
              <w:rPr>
                <w:rFonts w:hint="eastAsia" w:ascii="宋体" w:hAnsi="宋体"/>
                <w:sz w:val="24"/>
              </w:rPr>
              <w:t>元。</w:t>
            </w:r>
          </w:p>
        </w:tc>
      </w:tr>
    </w:tbl>
    <w:p>
      <w:pPr>
        <w:pStyle w:val="16"/>
        <w:spacing w:line="360" w:lineRule="auto"/>
        <w:ind w:firstLine="0"/>
        <w:rPr>
          <w:rFonts w:hAnsi="宋体"/>
          <w:sz w:val="24"/>
        </w:rPr>
      </w:pPr>
    </w:p>
    <w:p>
      <w:pPr>
        <w:pStyle w:val="16"/>
        <w:spacing w:line="360" w:lineRule="auto"/>
        <w:ind w:firstLine="0"/>
        <w:rPr>
          <w:rFonts w:hAnsi="宋体"/>
          <w:sz w:val="24"/>
        </w:rPr>
      </w:pPr>
      <w:r>
        <w:rPr>
          <w:rFonts w:hint="eastAsia" w:hAnsi="宋体"/>
          <w:sz w:val="24"/>
        </w:rPr>
        <w:t>五</w:t>
      </w:r>
      <w:r>
        <w:rPr>
          <w:rFonts w:hAnsi="宋体"/>
          <w:sz w:val="24"/>
        </w:rPr>
        <w:t>.</w:t>
      </w:r>
      <w:r>
        <w:rPr>
          <w:rFonts w:hint="eastAsia" w:hAnsi="宋体"/>
          <w:sz w:val="24"/>
        </w:rPr>
        <w:t>供应商资格条件：</w:t>
      </w:r>
    </w:p>
    <w:p>
      <w:pPr>
        <w:pStyle w:val="16"/>
        <w:spacing w:line="360" w:lineRule="auto"/>
        <w:ind w:firstLine="232" w:firstLineChars="100"/>
        <w:rPr>
          <w:rFonts w:hAnsi="宋体"/>
          <w:sz w:val="24"/>
        </w:rPr>
      </w:pPr>
      <w:r>
        <w:rPr>
          <w:rFonts w:hAnsi="宋体"/>
          <w:sz w:val="24"/>
        </w:rPr>
        <w:t>1</w:t>
      </w:r>
      <w:r>
        <w:rPr>
          <w:rFonts w:hint="eastAsia" w:hAnsi="宋体"/>
          <w:sz w:val="24"/>
        </w:rPr>
        <w:t>、基本条件：</w:t>
      </w:r>
    </w:p>
    <w:p>
      <w:pPr>
        <w:pStyle w:val="16"/>
        <w:spacing w:line="360" w:lineRule="auto"/>
        <w:ind w:firstLine="464" w:firstLineChars="200"/>
        <w:rPr>
          <w:rFonts w:hAnsi="宋体"/>
          <w:sz w:val="24"/>
        </w:rPr>
      </w:pPr>
      <w:r>
        <w:rPr>
          <w:rFonts w:hint="eastAsia" w:hAnsi="宋体"/>
          <w:sz w:val="24"/>
        </w:rPr>
        <w:t>（1）具有独立承担民事责任的能力；</w:t>
      </w:r>
    </w:p>
    <w:p>
      <w:pPr>
        <w:pStyle w:val="16"/>
        <w:spacing w:line="360" w:lineRule="auto"/>
        <w:ind w:firstLine="464" w:firstLineChars="200"/>
        <w:rPr>
          <w:rFonts w:hAnsi="宋体"/>
          <w:sz w:val="24"/>
        </w:rPr>
      </w:pPr>
      <w:r>
        <w:rPr>
          <w:rFonts w:hint="eastAsia" w:hAnsi="宋体"/>
          <w:sz w:val="24"/>
        </w:rPr>
        <w:t>（2）具有良好的商业信誉和健全的财务会计制度；</w:t>
      </w:r>
    </w:p>
    <w:p>
      <w:pPr>
        <w:pStyle w:val="16"/>
        <w:spacing w:line="360" w:lineRule="auto"/>
        <w:ind w:firstLine="464" w:firstLineChars="200"/>
        <w:rPr>
          <w:rFonts w:hAnsi="宋体"/>
          <w:sz w:val="24"/>
        </w:rPr>
      </w:pPr>
      <w:r>
        <w:rPr>
          <w:rFonts w:hint="eastAsia" w:hAnsi="宋体"/>
          <w:sz w:val="24"/>
        </w:rPr>
        <w:t>（3）具有履行合同所必需的设备和专业技术能力；</w:t>
      </w:r>
    </w:p>
    <w:p>
      <w:pPr>
        <w:pStyle w:val="16"/>
        <w:spacing w:line="360" w:lineRule="auto"/>
        <w:ind w:firstLine="464" w:firstLineChars="200"/>
        <w:rPr>
          <w:rFonts w:hAnsi="宋体"/>
          <w:sz w:val="24"/>
        </w:rPr>
      </w:pPr>
      <w:r>
        <w:rPr>
          <w:rFonts w:hint="eastAsia" w:hAnsi="宋体"/>
          <w:sz w:val="24"/>
        </w:rPr>
        <w:t>（4）有依法缴纳税收和社会保障资金的良好记录；</w:t>
      </w:r>
    </w:p>
    <w:p>
      <w:pPr>
        <w:pStyle w:val="16"/>
        <w:spacing w:line="360" w:lineRule="auto"/>
        <w:ind w:firstLine="464" w:firstLineChars="200"/>
        <w:rPr>
          <w:rFonts w:hAnsi="宋体"/>
          <w:sz w:val="24"/>
        </w:rPr>
      </w:pPr>
      <w:r>
        <w:rPr>
          <w:rFonts w:hint="eastAsia" w:hAnsi="宋体"/>
          <w:sz w:val="24"/>
        </w:rPr>
        <w:t>（5）参加采购活动前三年内，在经营活动中没有重大违法记录。</w:t>
      </w:r>
    </w:p>
    <w:p>
      <w:pPr>
        <w:pStyle w:val="16"/>
        <w:spacing w:line="360" w:lineRule="auto"/>
        <w:ind w:firstLine="464" w:firstLineChars="200"/>
        <w:rPr>
          <w:rFonts w:hAnsi="宋体"/>
          <w:sz w:val="24"/>
        </w:rPr>
      </w:pPr>
      <w:r>
        <w:rPr>
          <w:rFonts w:hint="eastAsia" w:hAnsi="宋体"/>
          <w:sz w:val="24"/>
        </w:rPr>
        <w:t>（6）法律、行政法规规定的其他条件。</w:t>
      </w:r>
    </w:p>
    <w:p>
      <w:pPr>
        <w:pStyle w:val="16"/>
        <w:spacing w:line="360" w:lineRule="auto"/>
        <w:rPr>
          <w:rFonts w:hAnsi="宋体"/>
          <w:sz w:val="24"/>
        </w:rPr>
      </w:pPr>
      <w:r>
        <w:rPr>
          <w:rFonts w:hint="eastAsia" w:hAnsi="宋体"/>
          <w:sz w:val="24"/>
        </w:rPr>
        <w:t>2、特定资格条件：</w:t>
      </w:r>
      <w:r>
        <w:rPr>
          <w:rFonts w:hint="eastAsia" w:hAnsi="宋体"/>
          <w:color w:val="000000"/>
          <w:sz w:val="24"/>
          <w:highlight w:val="none"/>
        </w:rPr>
        <w:t>具有食品经营许可证或食品生产许可证</w:t>
      </w:r>
      <w:r>
        <w:rPr>
          <w:rFonts w:hint="eastAsia" w:hAnsi="宋体"/>
          <w:sz w:val="24"/>
        </w:rPr>
        <w:t>。</w:t>
      </w:r>
    </w:p>
    <w:p>
      <w:pPr>
        <w:pStyle w:val="16"/>
        <w:spacing w:line="360" w:lineRule="auto"/>
        <w:rPr>
          <w:rFonts w:hAnsi="宋体"/>
          <w:sz w:val="24"/>
        </w:rPr>
      </w:pPr>
      <w:r>
        <w:rPr>
          <w:rFonts w:hint="eastAsia" w:hAnsi="宋体"/>
          <w:sz w:val="24"/>
        </w:rPr>
        <w:t>3、</w:t>
      </w:r>
      <w:r>
        <w:rPr>
          <w:rFonts w:hAnsi="宋体"/>
          <w:sz w:val="24"/>
        </w:rPr>
        <w:t>本项目</w:t>
      </w:r>
      <w:r>
        <w:rPr>
          <w:rFonts w:hint="eastAsia" w:hAnsi="宋体" w:cs="Arial"/>
          <w:kern w:val="0"/>
          <w:sz w:val="24"/>
        </w:rPr>
        <w:t>不</w:t>
      </w:r>
      <w:r>
        <w:rPr>
          <w:rFonts w:hAnsi="宋体"/>
          <w:sz w:val="24"/>
        </w:rPr>
        <w:t>接受联合体投标。</w:t>
      </w:r>
    </w:p>
    <w:p>
      <w:pPr>
        <w:pStyle w:val="16"/>
        <w:spacing w:line="360" w:lineRule="auto"/>
        <w:ind w:firstLine="0"/>
        <w:rPr>
          <w:rFonts w:hAnsi="宋体"/>
          <w:sz w:val="24"/>
          <w:highlight w:val="cyan"/>
        </w:rPr>
      </w:pPr>
      <w:r>
        <w:rPr>
          <w:rFonts w:hint="eastAsia" w:hAnsi="宋体"/>
          <w:sz w:val="24"/>
        </w:rPr>
        <w:t>六.获取采购文件:</w:t>
      </w:r>
      <w:r>
        <w:rPr>
          <w:rFonts w:hint="eastAsia" w:hAnsi="宋体" w:cs="宋体"/>
          <w:sz w:val="24"/>
        </w:rPr>
        <w:t>浙江中医药大学附属第二医院官网下载。</w:t>
      </w:r>
    </w:p>
    <w:p>
      <w:pPr>
        <w:pStyle w:val="16"/>
        <w:spacing w:line="360" w:lineRule="auto"/>
        <w:ind w:firstLine="0"/>
        <w:rPr>
          <w:rFonts w:hint="eastAsia" w:hAnsi="宋体"/>
          <w:sz w:val="24"/>
        </w:rPr>
      </w:pPr>
      <w:r>
        <w:rPr>
          <w:rFonts w:hint="eastAsia" w:hAnsi="宋体"/>
          <w:sz w:val="24"/>
        </w:rPr>
        <w:t>七</w:t>
      </w:r>
      <w:r>
        <w:rPr>
          <w:rFonts w:hAnsi="宋体"/>
          <w:sz w:val="24"/>
        </w:rPr>
        <w:t>. 响应文件提交截止</w:t>
      </w:r>
      <w:r>
        <w:rPr>
          <w:rFonts w:hint="eastAsia" w:hAnsi="宋体"/>
          <w:sz w:val="24"/>
        </w:rPr>
        <w:t>时间：</w:t>
      </w:r>
      <w:r>
        <w:rPr>
          <w:rFonts w:hint="eastAsia" w:hAnsi="宋体"/>
          <w:b/>
          <w:sz w:val="24"/>
          <w:u w:val="single"/>
        </w:rPr>
        <w:t xml:space="preserve">2022年 </w:t>
      </w:r>
      <w:r>
        <w:rPr>
          <w:rFonts w:hint="eastAsia" w:hAnsi="宋体"/>
          <w:b/>
          <w:sz w:val="24"/>
          <w:u w:val="single"/>
          <w:lang w:val="en-US" w:eastAsia="zh-CN"/>
        </w:rPr>
        <w:t>9</w:t>
      </w:r>
      <w:r>
        <w:rPr>
          <w:rFonts w:hint="eastAsia" w:hAnsi="宋体"/>
          <w:b/>
          <w:sz w:val="24"/>
          <w:u w:val="single"/>
        </w:rPr>
        <w:t>月</w:t>
      </w:r>
      <w:r>
        <w:rPr>
          <w:rFonts w:hint="eastAsia" w:hAnsi="宋体"/>
          <w:b/>
          <w:sz w:val="24"/>
          <w:u w:val="single"/>
          <w:lang w:val="en-US" w:eastAsia="zh-CN"/>
        </w:rPr>
        <w:t>26</w:t>
      </w:r>
      <w:r>
        <w:rPr>
          <w:rFonts w:hint="eastAsia" w:hAnsi="宋体"/>
          <w:b/>
          <w:sz w:val="24"/>
          <w:u w:val="single"/>
        </w:rPr>
        <w:t>日</w:t>
      </w:r>
      <w:r>
        <w:rPr>
          <w:rFonts w:hint="eastAsia" w:hAnsi="宋体"/>
          <w:b/>
          <w:sz w:val="24"/>
          <w:u w:val="single"/>
          <w:lang w:val="en-US" w:eastAsia="zh-CN"/>
        </w:rPr>
        <w:t>9</w:t>
      </w:r>
      <w:r>
        <w:rPr>
          <w:rFonts w:hint="eastAsia" w:hAnsi="宋体"/>
          <w:b/>
          <w:sz w:val="24"/>
          <w:u w:val="single"/>
        </w:rPr>
        <w:t xml:space="preserve">时 </w:t>
      </w:r>
      <w:r>
        <w:rPr>
          <w:rFonts w:hint="eastAsia" w:hAnsi="宋体"/>
          <w:b/>
          <w:sz w:val="24"/>
          <w:u w:val="single"/>
          <w:lang w:val="en-US" w:eastAsia="zh-CN"/>
        </w:rPr>
        <w:t>00</w:t>
      </w:r>
      <w:r>
        <w:rPr>
          <w:rFonts w:hint="eastAsia" w:hAnsi="宋体"/>
          <w:b/>
          <w:sz w:val="24"/>
          <w:u w:val="single"/>
        </w:rPr>
        <w:t xml:space="preserve"> 分（北京时间）。</w:t>
      </w:r>
    </w:p>
    <w:p>
      <w:pPr>
        <w:pStyle w:val="16"/>
        <w:spacing w:line="360" w:lineRule="auto"/>
        <w:ind w:firstLine="0"/>
        <w:rPr>
          <w:rFonts w:hAnsi="宋体"/>
          <w:sz w:val="24"/>
          <w:highlight w:val="cyan"/>
        </w:rPr>
      </w:pPr>
      <w:r>
        <w:rPr>
          <w:rFonts w:hint="eastAsia" w:hAnsi="宋体"/>
          <w:sz w:val="24"/>
        </w:rPr>
        <w:t>八</w:t>
      </w:r>
      <w:r>
        <w:rPr>
          <w:rFonts w:hAnsi="宋体"/>
          <w:sz w:val="24"/>
        </w:rPr>
        <w:t>.</w:t>
      </w:r>
      <w:r>
        <w:rPr>
          <w:rFonts w:hint="eastAsia" w:hAnsi="宋体" w:cs="宋体"/>
          <w:sz w:val="24"/>
        </w:rPr>
        <w:t>响应文件要求及提交地址：响应文件</w:t>
      </w:r>
      <w:r>
        <w:rPr>
          <w:rFonts w:hint="eastAsia" w:hAnsi="宋体"/>
          <w:sz w:val="24"/>
        </w:rPr>
        <w:t>（1正本2副本）密封提交至</w:t>
      </w:r>
      <w:r>
        <w:rPr>
          <w:rFonts w:hint="eastAsia" w:hAnsi="宋体" w:cs="宋体"/>
          <w:b/>
          <w:sz w:val="24"/>
        </w:rPr>
        <w:t>浙江中医药大学附属第二医院，文二路8号建科院二楼219室，</w:t>
      </w:r>
      <w:r>
        <w:rPr>
          <w:rFonts w:hint="eastAsia" w:hAnsi="宋体" w:cs="宋体"/>
          <w:bCs/>
          <w:sz w:val="24"/>
        </w:rPr>
        <w:t>文件封面注明本次</w:t>
      </w:r>
      <w:r>
        <w:rPr>
          <w:rFonts w:hint="eastAsia" w:hAnsi="宋体"/>
          <w:sz w:val="24"/>
        </w:rPr>
        <w:t>法定代表委托授权人（联系人）的姓名和联系电话。</w:t>
      </w:r>
    </w:p>
    <w:p>
      <w:pPr>
        <w:pStyle w:val="16"/>
        <w:spacing w:line="360" w:lineRule="auto"/>
        <w:ind w:firstLine="0"/>
        <w:rPr>
          <w:rFonts w:hAnsi="宋体"/>
          <w:sz w:val="24"/>
          <w:highlight w:val="cyan"/>
        </w:rPr>
      </w:pPr>
      <w:r>
        <w:rPr>
          <w:rFonts w:hint="eastAsia" w:hAnsi="宋体"/>
          <w:sz w:val="24"/>
        </w:rPr>
        <w:t>九</w:t>
      </w:r>
      <w:r>
        <w:rPr>
          <w:rFonts w:hAnsi="宋体"/>
          <w:sz w:val="24"/>
        </w:rPr>
        <w:t>.</w:t>
      </w:r>
      <w:r>
        <w:rPr>
          <w:rFonts w:hint="eastAsia" w:hAnsi="宋体"/>
          <w:sz w:val="24"/>
        </w:rPr>
        <w:t>磋商时间：</w:t>
      </w:r>
      <w:r>
        <w:rPr>
          <w:rFonts w:hint="eastAsia" w:hAnsi="宋体"/>
          <w:b/>
          <w:sz w:val="24"/>
          <w:u w:val="single"/>
        </w:rPr>
        <w:t xml:space="preserve">2022年 </w:t>
      </w:r>
      <w:r>
        <w:rPr>
          <w:rFonts w:hint="eastAsia" w:hAnsi="宋体"/>
          <w:b/>
          <w:sz w:val="24"/>
          <w:u w:val="single"/>
          <w:lang w:val="en-US" w:eastAsia="zh-CN"/>
        </w:rPr>
        <w:t>9</w:t>
      </w:r>
      <w:r>
        <w:rPr>
          <w:rFonts w:hint="eastAsia" w:hAnsi="宋体"/>
          <w:b/>
          <w:sz w:val="24"/>
          <w:u w:val="single"/>
        </w:rPr>
        <w:t>月</w:t>
      </w:r>
      <w:r>
        <w:rPr>
          <w:rFonts w:hint="eastAsia" w:hAnsi="宋体"/>
          <w:b/>
          <w:sz w:val="24"/>
          <w:u w:val="single"/>
          <w:lang w:val="en-US" w:eastAsia="zh-CN"/>
        </w:rPr>
        <w:t>26</w:t>
      </w:r>
      <w:r>
        <w:rPr>
          <w:rFonts w:hint="eastAsia" w:hAnsi="宋体"/>
          <w:b/>
          <w:sz w:val="24"/>
          <w:u w:val="single"/>
        </w:rPr>
        <w:t>日</w:t>
      </w:r>
      <w:r>
        <w:rPr>
          <w:rFonts w:hint="eastAsia" w:hAnsi="宋体"/>
          <w:b/>
          <w:sz w:val="24"/>
          <w:u w:val="single"/>
          <w:lang w:val="en-US" w:eastAsia="zh-CN"/>
        </w:rPr>
        <w:t>9</w:t>
      </w:r>
      <w:r>
        <w:rPr>
          <w:rFonts w:hint="eastAsia" w:hAnsi="宋体"/>
          <w:b/>
          <w:sz w:val="24"/>
          <w:u w:val="single"/>
        </w:rPr>
        <w:t xml:space="preserve">时 </w:t>
      </w:r>
      <w:r>
        <w:rPr>
          <w:rFonts w:hint="eastAsia" w:hAnsi="宋体"/>
          <w:b/>
          <w:sz w:val="24"/>
          <w:u w:val="single"/>
          <w:lang w:val="en-US" w:eastAsia="zh-CN"/>
        </w:rPr>
        <w:t>00</w:t>
      </w:r>
      <w:r>
        <w:rPr>
          <w:rFonts w:hint="eastAsia" w:hAnsi="宋体"/>
          <w:b/>
          <w:sz w:val="24"/>
          <w:u w:val="single"/>
        </w:rPr>
        <w:t xml:space="preserve"> 分（北京时间）</w:t>
      </w:r>
    </w:p>
    <w:p>
      <w:pPr>
        <w:pStyle w:val="16"/>
        <w:spacing w:line="360" w:lineRule="auto"/>
        <w:ind w:firstLine="0"/>
        <w:rPr>
          <w:rFonts w:hAnsi="宋体"/>
          <w:sz w:val="24"/>
        </w:rPr>
      </w:pPr>
      <w:r>
        <w:rPr>
          <w:rFonts w:hint="eastAsia" w:hAnsi="宋体"/>
          <w:sz w:val="24"/>
        </w:rPr>
        <w:t>十</w:t>
      </w:r>
      <w:r>
        <w:rPr>
          <w:rFonts w:hAnsi="宋体"/>
          <w:sz w:val="24"/>
        </w:rPr>
        <w:t>.</w:t>
      </w:r>
      <w:r>
        <w:rPr>
          <w:rFonts w:hint="eastAsia" w:hAnsi="宋体"/>
          <w:sz w:val="24"/>
        </w:rPr>
        <w:t>磋商地址：</w:t>
      </w:r>
      <w:r>
        <w:rPr>
          <w:rFonts w:hint="eastAsia" w:hAnsi="宋体" w:cs="宋体"/>
          <w:b/>
          <w:sz w:val="24"/>
        </w:rPr>
        <w:t>浙江中医药大学附属第二医院，文二路8号建科院二楼</w:t>
      </w:r>
      <w:r>
        <w:rPr>
          <w:rFonts w:hint="eastAsia" w:hAnsi="宋体" w:cs="宋体"/>
          <w:b/>
          <w:sz w:val="24"/>
          <w:lang w:val="en-US" w:eastAsia="zh-CN"/>
        </w:rPr>
        <w:t>241</w:t>
      </w:r>
      <w:r>
        <w:rPr>
          <w:rFonts w:hint="eastAsia" w:hAnsi="宋体" w:cs="宋体"/>
          <w:b/>
          <w:sz w:val="24"/>
        </w:rPr>
        <w:t>室</w:t>
      </w:r>
    </w:p>
    <w:p>
      <w:pPr>
        <w:pStyle w:val="16"/>
        <w:spacing w:line="360" w:lineRule="auto"/>
        <w:ind w:firstLine="582" w:firstLineChars="250"/>
        <w:rPr>
          <w:rFonts w:hAnsi="宋体"/>
          <w:b/>
          <w:bCs/>
          <w:sz w:val="24"/>
        </w:rPr>
      </w:pPr>
      <w:r>
        <w:rPr>
          <w:rFonts w:hint="eastAsia" w:hAnsi="宋体"/>
          <w:b/>
          <w:bCs/>
          <w:sz w:val="24"/>
        </w:rPr>
        <w:t>注：疫情防控期间，每个单位仅派1名法定代表委托授权人参加，并须准备72小时内的核酸检测阴性报告，配合医院做好人员登记、绿码检查与体温测量等工作。</w:t>
      </w:r>
    </w:p>
    <w:p>
      <w:pPr>
        <w:pStyle w:val="16"/>
        <w:spacing w:line="360" w:lineRule="auto"/>
        <w:ind w:firstLine="0"/>
        <w:rPr>
          <w:rFonts w:hAnsi="宋体" w:cs="宋体"/>
          <w:sz w:val="24"/>
        </w:rPr>
      </w:pPr>
      <w:r>
        <w:rPr>
          <w:rFonts w:hint="eastAsia" w:hAnsi="宋体" w:cs="宋体"/>
          <w:sz w:val="24"/>
        </w:rPr>
        <w:t>十一.联系人</w:t>
      </w:r>
    </w:p>
    <w:p>
      <w:pPr>
        <w:pStyle w:val="16"/>
        <w:spacing w:line="360" w:lineRule="auto"/>
        <w:ind w:firstLine="360"/>
        <w:rPr>
          <w:rFonts w:hAnsi="宋体"/>
          <w:sz w:val="24"/>
        </w:rPr>
      </w:pPr>
      <w:r>
        <w:rPr>
          <w:rFonts w:hint="eastAsia" w:hAnsi="宋体" w:cs="宋体"/>
          <w:sz w:val="24"/>
        </w:rPr>
        <w:t>采购人名称：浙江中医药大学附属第二医院</w:t>
      </w:r>
    </w:p>
    <w:p>
      <w:pPr>
        <w:pStyle w:val="16"/>
        <w:spacing w:line="360" w:lineRule="auto"/>
        <w:ind w:firstLine="360"/>
        <w:rPr>
          <w:rFonts w:hAnsi="宋体"/>
          <w:sz w:val="24"/>
        </w:rPr>
      </w:pPr>
      <w:r>
        <w:rPr>
          <w:rFonts w:hint="eastAsia" w:hAnsi="宋体"/>
          <w:sz w:val="24"/>
        </w:rPr>
        <w:t xml:space="preserve">地址：杭州市西湖区文二路8号建科院二楼219室            </w:t>
      </w:r>
    </w:p>
    <w:p>
      <w:pPr>
        <w:pStyle w:val="16"/>
        <w:spacing w:line="360" w:lineRule="auto"/>
        <w:ind w:firstLine="360"/>
        <w:rPr>
          <w:rFonts w:hAnsi="宋体"/>
          <w:sz w:val="24"/>
        </w:rPr>
      </w:pPr>
      <w:r>
        <w:rPr>
          <w:rFonts w:hint="eastAsia" w:hAnsi="宋体"/>
          <w:sz w:val="24"/>
        </w:rPr>
        <w:t>联系人（文件递交）：郭老师</w:t>
      </w:r>
    </w:p>
    <w:p>
      <w:pPr>
        <w:pStyle w:val="16"/>
        <w:spacing w:line="360" w:lineRule="auto"/>
        <w:ind w:firstLine="360"/>
        <w:rPr>
          <w:rFonts w:hAnsi="宋体"/>
          <w:sz w:val="24"/>
        </w:rPr>
      </w:pPr>
      <w:r>
        <w:rPr>
          <w:rFonts w:hint="eastAsia" w:hAnsi="宋体"/>
          <w:sz w:val="24"/>
        </w:rPr>
        <w:t>联系电话：0571-85267031</w:t>
      </w:r>
    </w:p>
    <w:p>
      <w:pPr>
        <w:pStyle w:val="16"/>
        <w:spacing w:line="360" w:lineRule="auto"/>
        <w:ind w:firstLine="360"/>
        <w:rPr>
          <w:rFonts w:hAnsi="宋体"/>
          <w:sz w:val="24"/>
        </w:rPr>
      </w:pPr>
      <w:r>
        <w:rPr>
          <w:rFonts w:hint="eastAsia" w:hAnsi="宋体"/>
          <w:sz w:val="24"/>
        </w:rPr>
        <w:t>联系人（项目询问）：</w:t>
      </w:r>
      <w:r>
        <w:rPr>
          <w:rFonts w:hint="eastAsia" w:hAnsi="宋体"/>
          <w:sz w:val="24"/>
          <w:lang w:eastAsia="zh-CN"/>
        </w:rPr>
        <w:t>余</w:t>
      </w:r>
      <w:r>
        <w:rPr>
          <w:rFonts w:hint="eastAsia" w:hAnsi="宋体"/>
          <w:sz w:val="24"/>
        </w:rPr>
        <w:t>老师</w:t>
      </w:r>
    </w:p>
    <w:p>
      <w:pPr>
        <w:pStyle w:val="16"/>
        <w:spacing w:line="360" w:lineRule="auto"/>
        <w:ind w:firstLine="360"/>
        <w:rPr>
          <w:rFonts w:hint="default" w:hAnsi="宋体" w:eastAsia="宋体"/>
          <w:sz w:val="24"/>
          <w:lang w:val="en-US" w:eastAsia="zh-CN"/>
        </w:rPr>
      </w:pPr>
      <w:r>
        <w:rPr>
          <w:rFonts w:hint="eastAsia" w:hAnsi="宋体"/>
          <w:sz w:val="24"/>
        </w:rPr>
        <w:t>联系电话：</w:t>
      </w:r>
      <w:r>
        <w:rPr>
          <w:rFonts w:hint="eastAsia" w:hAnsi="宋体"/>
          <w:color w:val="auto"/>
          <w:sz w:val="24"/>
          <w:highlight w:val="none"/>
        </w:rPr>
        <w:t>0571-85267182</w:t>
      </w:r>
    </w:p>
    <w:p>
      <w:pPr>
        <w:snapToGrid w:val="0"/>
        <w:spacing w:line="360" w:lineRule="auto"/>
        <w:ind w:left="238"/>
        <w:jc w:val="right"/>
        <w:rPr>
          <w:rFonts w:ascii="宋体" w:hAnsi="宋体"/>
          <w:b/>
          <w:sz w:val="24"/>
        </w:rPr>
      </w:pPr>
      <w:r>
        <w:rPr>
          <w:rFonts w:ascii="宋体" w:hAnsi="宋体"/>
          <w:sz w:val="24"/>
        </w:rPr>
        <w:t xml:space="preserve">                                    </w:t>
      </w:r>
    </w:p>
    <w:p>
      <w:pPr>
        <w:snapToGrid w:val="0"/>
        <w:spacing w:line="360" w:lineRule="auto"/>
        <w:ind w:left="238"/>
        <w:jc w:val="center"/>
        <w:rPr>
          <w:rFonts w:ascii="宋体" w:hAnsi="宋体"/>
          <w:sz w:val="30"/>
          <w:szCs w:val="30"/>
        </w:rPr>
      </w:pPr>
      <w:r>
        <w:rPr>
          <w:rFonts w:ascii="宋体" w:hAnsi="宋体"/>
        </w:rPr>
        <w:br w:type="page"/>
      </w:r>
      <w:bookmarkStart w:id="18" w:name="_Toc482204278"/>
      <w:r>
        <w:rPr>
          <w:rFonts w:hint="eastAsia" w:ascii="宋体" w:hAnsi="宋体"/>
          <w:b/>
          <w:sz w:val="30"/>
          <w:szCs w:val="30"/>
        </w:rPr>
        <w:t>第二章 供应商须知</w:t>
      </w:r>
      <w:bookmarkEnd w:id="18"/>
    </w:p>
    <w:p>
      <w:pPr>
        <w:snapToGrid w:val="0"/>
        <w:spacing w:before="120" w:beforeLines="50" w:after="120" w:afterLines="50" w:line="360" w:lineRule="auto"/>
        <w:ind w:left="238"/>
        <w:jc w:val="center"/>
        <w:rPr>
          <w:rFonts w:ascii="宋体" w:hAnsi="宋体"/>
          <w:b/>
          <w:sz w:val="28"/>
          <w:szCs w:val="28"/>
        </w:rPr>
      </w:pPr>
      <w:r>
        <w:rPr>
          <w:rFonts w:hint="eastAsia" w:ascii="宋体" w:hAnsi="宋体"/>
          <w:b/>
          <w:sz w:val="28"/>
          <w:szCs w:val="28"/>
        </w:rPr>
        <w:t>前附表</w:t>
      </w:r>
    </w:p>
    <w:tbl>
      <w:tblPr>
        <w:tblStyle w:val="3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1"/>
        <w:gridCol w:w="1657"/>
        <w:gridCol w:w="62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blHeader/>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sz w:val="24"/>
                <w:szCs w:val="20"/>
              </w:rPr>
            </w:pPr>
            <w:r>
              <w:rPr>
                <w:rFonts w:hint="eastAsia" w:ascii="宋体" w:hAnsi="宋体"/>
                <w:b/>
                <w:sz w:val="24"/>
              </w:rPr>
              <w:t>序号</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sz w:val="24"/>
              </w:rPr>
            </w:pPr>
            <w:r>
              <w:rPr>
                <w:rFonts w:hint="eastAsia" w:ascii="宋体" w:hAnsi="宋体"/>
                <w:b/>
                <w:sz w:val="24"/>
              </w:rPr>
              <w:t>名  称</w:t>
            </w:r>
          </w:p>
        </w:tc>
        <w:tc>
          <w:tcPr>
            <w:tcW w:w="62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sz w:val="24"/>
                <w:szCs w:val="20"/>
              </w:rPr>
            </w:pPr>
            <w:r>
              <w:rPr>
                <w:rFonts w:hint="eastAsia" w:ascii="宋体" w:hAnsi="宋体"/>
                <w:b/>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项目名称</w:t>
            </w:r>
          </w:p>
        </w:tc>
        <w:tc>
          <w:tcPr>
            <w:tcW w:w="62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hint="eastAsia" w:ascii="宋体" w:hAnsi="宋体"/>
                <w:sz w:val="24"/>
              </w:rPr>
            </w:pPr>
            <w:r>
              <w:rPr>
                <w:rFonts w:hint="eastAsia" w:ascii="宋体" w:hAnsi="宋体"/>
                <w:sz w:val="24"/>
                <w:lang w:eastAsia="zh-CN"/>
              </w:rPr>
              <w:t>抗疫人员高温慰问福利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000000"/>
                <w:sz w:val="24"/>
              </w:rPr>
            </w:pPr>
            <w:r>
              <w:rPr>
                <w:rFonts w:ascii="宋体" w:hAnsi="宋体"/>
                <w:color w:val="000000"/>
                <w:sz w:val="24"/>
              </w:rPr>
              <w:t>2</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000000"/>
                <w:sz w:val="24"/>
              </w:rPr>
            </w:pPr>
            <w:r>
              <w:rPr>
                <w:rFonts w:hint="eastAsia" w:ascii="宋体" w:hAnsi="宋体"/>
                <w:color w:val="000000"/>
                <w:sz w:val="24"/>
              </w:rPr>
              <w:t>采购内</w:t>
            </w:r>
          </w:p>
          <w:p>
            <w:pPr>
              <w:snapToGrid w:val="0"/>
              <w:spacing w:line="360" w:lineRule="auto"/>
              <w:jc w:val="center"/>
              <w:rPr>
                <w:rFonts w:ascii="宋体" w:hAnsi="宋体"/>
                <w:color w:val="000000"/>
                <w:sz w:val="24"/>
              </w:rPr>
            </w:pPr>
            <w:r>
              <w:rPr>
                <w:rFonts w:hint="eastAsia" w:ascii="宋体" w:hAnsi="宋体"/>
                <w:color w:val="000000"/>
                <w:sz w:val="24"/>
              </w:rPr>
              <w:t>容及数量</w:t>
            </w:r>
          </w:p>
        </w:tc>
        <w:tc>
          <w:tcPr>
            <w:tcW w:w="6264"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hint="eastAsia" w:ascii="宋体" w:hAnsi="宋体"/>
                <w:color w:val="auto"/>
                <w:sz w:val="24"/>
                <w:highlight w:val="none"/>
              </w:rPr>
            </w:pPr>
            <w:r>
              <w:rPr>
                <w:rFonts w:hint="eastAsia" w:ascii="宋体" w:hAnsi="宋体"/>
                <w:color w:val="auto"/>
                <w:sz w:val="24"/>
                <w:highlight w:val="none"/>
              </w:rPr>
              <w:t>浙江中医药大学附属第二医院工会委员会</w:t>
            </w:r>
            <w:r>
              <w:rPr>
                <w:rFonts w:hint="eastAsia" w:ascii="宋体" w:hAnsi="宋体"/>
                <w:sz w:val="24"/>
                <w:lang w:eastAsia="zh-CN"/>
              </w:rPr>
              <w:t>抗疫人员高温慰问福利</w:t>
            </w:r>
            <w:r>
              <w:rPr>
                <w:rFonts w:hint="eastAsia" w:ascii="宋体" w:hAnsi="宋体"/>
                <w:color w:val="auto"/>
                <w:sz w:val="24"/>
                <w:highlight w:val="none"/>
              </w:rPr>
              <w:t>采购；采购数量暂定为</w:t>
            </w:r>
            <w:r>
              <w:rPr>
                <w:rFonts w:hint="eastAsia" w:ascii="宋体" w:hAnsi="宋体"/>
                <w:color w:val="auto"/>
                <w:sz w:val="24"/>
                <w:highlight w:val="none"/>
                <w:u w:val="single"/>
                <w:lang w:val="en-US" w:eastAsia="zh-CN"/>
              </w:rPr>
              <w:t>300</w:t>
            </w:r>
            <w:r>
              <w:rPr>
                <w:rFonts w:hint="eastAsia" w:ascii="宋体" w:hAnsi="宋体"/>
                <w:color w:val="auto"/>
                <w:sz w:val="24"/>
                <w:highlight w:val="none"/>
              </w:rPr>
              <w:t>份，每份实付人民币</w:t>
            </w:r>
            <w:r>
              <w:rPr>
                <w:rFonts w:hint="eastAsia" w:ascii="宋体" w:hAnsi="宋体"/>
                <w:color w:val="auto"/>
                <w:sz w:val="24"/>
                <w:highlight w:val="none"/>
                <w:u w:val="single"/>
                <w:lang w:val="en-US" w:eastAsia="zh-CN"/>
              </w:rPr>
              <w:t>300</w:t>
            </w:r>
            <w:r>
              <w:rPr>
                <w:rFonts w:hint="eastAsia" w:ascii="宋体" w:hAnsi="宋体"/>
                <w:color w:val="auto"/>
                <w:sz w:val="24"/>
                <w:highlight w:val="none"/>
              </w:rPr>
              <w:t>元。</w:t>
            </w:r>
          </w:p>
          <w:p>
            <w:pPr>
              <w:snapToGrid w:val="0"/>
              <w:spacing w:line="348" w:lineRule="auto"/>
              <w:rPr>
                <w:rFonts w:hint="eastAsia" w:ascii="宋体" w:hAnsi="宋体"/>
                <w:b/>
                <w:color w:val="auto"/>
                <w:sz w:val="24"/>
                <w:highlight w:val="none"/>
              </w:rPr>
            </w:pPr>
            <w:r>
              <w:rPr>
                <w:rFonts w:hint="eastAsia" w:ascii="宋体" w:hAnsi="宋体"/>
                <w:b/>
                <w:color w:val="auto"/>
                <w:sz w:val="24"/>
                <w:highlight w:val="none"/>
              </w:rPr>
              <w:t>供应商接到采购人供货通知后</w:t>
            </w:r>
            <w:r>
              <w:rPr>
                <w:rFonts w:hint="eastAsia" w:ascii="宋体" w:hAnsi="宋体"/>
                <w:b/>
                <w:color w:val="auto"/>
                <w:sz w:val="24"/>
                <w:highlight w:val="none"/>
                <w:lang w:val="en-US" w:eastAsia="zh-CN"/>
              </w:rPr>
              <w:t>5</w:t>
            </w:r>
            <w:r>
              <w:rPr>
                <w:rFonts w:hint="eastAsia" w:ascii="宋体" w:hAnsi="宋体"/>
                <w:b/>
                <w:color w:val="auto"/>
                <w:sz w:val="24"/>
                <w:highlight w:val="none"/>
              </w:rPr>
              <w:t>日内</w:t>
            </w:r>
            <w:r>
              <w:rPr>
                <w:rFonts w:hint="eastAsia" w:ascii="宋体" w:hAnsi="宋体"/>
                <w:b/>
                <w:color w:val="auto"/>
                <w:sz w:val="24"/>
                <w:highlight w:val="none"/>
                <w:lang w:eastAsia="zh-CN"/>
              </w:rPr>
              <w:t>送货至采购人指定地点</w:t>
            </w:r>
            <w:r>
              <w:rPr>
                <w:rFonts w:hint="eastAsia" w:ascii="宋体" w:hAnsi="宋体"/>
                <w:b/>
                <w:color w:val="auto"/>
                <w:sz w:val="24"/>
                <w:highlight w:val="none"/>
              </w:rPr>
              <w:t>。</w:t>
            </w:r>
          </w:p>
          <w:p>
            <w:pPr>
              <w:snapToGrid w:val="0"/>
              <w:spacing w:line="360" w:lineRule="auto"/>
              <w:rPr>
                <w:rFonts w:ascii="宋体" w:hAnsi="宋体"/>
                <w:color w:val="000000"/>
                <w:sz w:val="24"/>
              </w:rPr>
            </w:pPr>
            <w:r>
              <w:rPr>
                <w:rFonts w:hint="eastAsia" w:ascii="宋体" w:hAnsi="宋体"/>
                <w:color w:val="auto"/>
                <w:sz w:val="24"/>
                <w:highlight w:val="none"/>
              </w:rPr>
              <w:t>数量：1项。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000000"/>
                <w:sz w:val="24"/>
              </w:rPr>
            </w:pPr>
            <w:r>
              <w:rPr>
                <w:rFonts w:hint="eastAsia" w:ascii="宋体" w:hAnsi="宋体"/>
                <w:color w:val="000000"/>
                <w:sz w:val="24"/>
              </w:rPr>
              <w:t>3</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000000"/>
                <w:sz w:val="24"/>
              </w:rPr>
            </w:pPr>
            <w:r>
              <w:rPr>
                <w:rFonts w:hint="eastAsia" w:ascii="宋体" w:hAnsi="宋体"/>
                <w:color w:val="000000"/>
                <w:sz w:val="24"/>
              </w:rPr>
              <w:t>预算金额</w:t>
            </w:r>
          </w:p>
        </w:tc>
        <w:tc>
          <w:tcPr>
            <w:tcW w:w="62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bCs/>
                <w:color w:val="000000"/>
                <w:sz w:val="24"/>
              </w:rPr>
            </w:pPr>
            <w:r>
              <w:rPr>
                <w:rFonts w:hint="eastAsia" w:ascii="宋体" w:hAnsi="宋体"/>
                <w:b/>
                <w:bCs/>
                <w:color w:val="000000"/>
                <w:sz w:val="24"/>
              </w:rPr>
              <w:t>本项目预算金额为人民币</w:t>
            </w:r>
            <w:r>
              <w:rPr>
                <w:rFonts w:hint="eastAsia" w:ascii="宋体" w:hAnsi="宋体"/>
                <w:b/>
                <w:bCs/>
                <w:color w:val="000000"/>
                <w:sz w:val="24"/>
                <w:lang w:val="en-US" w:eastAsia="zh-CN"/>
              </w:rPr>
              <w:t xml:space="preserve"> 9</w:t>
            </w:r>
            <w:r>
              <w:rPr>
                <w:rFonts w:hint="eastAsia" w:ascii="宋体" w:hAnsi="宋体"/>
                <w:b/>
                <w:bCs/>
                <w:color w:val="000000"/>
                <w:sz w:val="24"/>
                <w:u w:val="single"/>
                <w:lang w:val="en-US" w:eastAsia="zh-CN"/>
              </w:rPr>
              <w:t xml:space="preserve"> </w:t>
            </w:r>
            <w:r>
              <w:rPr>
                <w:rFonts w:hint="eastAsia" w:ascii="宋体" w:hAnsi="宋体"/>
                <w:b/>
                <w:bCs/>
                <w:color w:val="000000"/>
                <w:sz w:val="24"/>
              </w:rPr>
              <w:t>万元。</w:t>
            </w:r>
          </w:p>
          <w:p>
            <w:pPr>
              <w:snapToGrid w:val="0"/>
              <w:spacing w:line="360" w:lineRule="auto"/>
              <w:rPr>
                <w:rFonts w:ascii="宋体" w:hAnsi="宋体"/>
                <w:color w:val="000000"/>
                <w:sz w:val="24"/>
              </w:rPr>
            </w:pPr>
            <w:r>
              <w:rPr>
                <w:rFonts w:hint="eastAsia" w:ascii="宋体" w:hAnsi="宋体"/>
                <w:b/>
                <w:color w:val="000000"/>
                <w:sz w:val="24"/>
                <w:u w:val="single"/>
              </w:rPr>
              <w:t>报价如超过预算金额，其响应文件将被否决。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000000"/>
                <w:sz w:val="24"/>
                <w:szCs w:val="20"/>
              </w:rPr>
            </w:pPr>
            <w:r>
              <w:rPr>
                <w:rFonts w:hint="eastAsia" w:ascii="宋体" w:hAnsi="宋体"/>
                <w:color w:val="000000"/>
                <w:sz w:val="24"/>
              </w:rPr>
              <w:t>4</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000000"/>
                <w:sz w:val="24"/>
              </w:rPr>
            </w:pPr>
            <w:r>
              <w:rPr>
                <w:rFonts w:hint="eastAsia" w:ascii="宋体" w:hAnsi="宋体"/>
                <w:color w:val="000000"/>
                <w:sz w:val="24"/>
              </w:rPr>
              <w:t>磋商报价</w:t>
            </w:r>
          </w:p>
        </w:tc>
        <w:tc>
          <w:tcPr>
            <w:tcW w:w="62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000000"/>
                <w:sz w:val="24"/>
              </w:rPr>
            </w:pPr>
            <w:r>
              <w:rPr>
                <w:rFonts w:hint="eastAsia" w:ascii="宋体" w:hAnsi="宋体"/>
                <w:color w:val="000000"/>
                <w:sz w:val="24"/>
              </w:rPr>
              <w:t>1、报价应按采购文件中相关附表格式填写；</w:t>
            </w:r>
          </w:p>
          <w:p>
            <w:pPr>
              <w:spacing w:line="360" w:lineRule="auto"/>
              <w:rPr>
                <w:rFonts w:ascii="宋体" w:hAnsi="宋体"/>
                <w:b/>
                <w:sz w:val="24"/>
              </w:rPr>
            </w:pPr>
            <w:r>
              <w:rPr>
                <w:rFonts w:hint="eastAsia" w:ascii="宋体" w:hAnsi="宋体"/>
                <w:color w:val="000000"/>
                <w:sz w:val="24"/>
              </w:rPr>
              <w:t>2、</w:t>
            </w:r>
            <w:r>
              <w:rPr>
                <w:rFonts w:hint="eastAsia" w:ascii="宋体" w:hAnsi="宋体"/>
                <w:b/>
                <w:bCs w:val="0"/>
                <w:sz w:val="24"/>
              </w:rPr>
              <w:t>本项目每份实付人民</w:t>
            </w:r>
            <w:r>
              <w:rPr>
                <w:rFonts w:hint="eastAsia" w:ascii="宋体" w:hAnsi="宋体"/>
                <w:b/>
                <w:bCs w:val="0"/>
                <w:color w:val="000000"/>
                <w:sz w:val="24"/>
                <w:highlight w:val="none"/>
              </w:rPr>
              <w:t>币</w:t>
            </w:r>
            <w:r>
              <w:rPr>
                <w:rFonts w:hint="eastAsia" w:ascii="宋体" w:hAnsi="宋体"/>
                <w:b/>
                <w:bCs w:val="0"/>
                <w:color w:val="000000"/>
                <w:sz w:val="24"/>
                <w:highlight w:val="none"/>
                <w:u w:val="single"/>
                <w:lang w:val="en-US" w:eastAsia="zh-CN"/>
              </w:rPr>
              <w:t>300</w:t>
            </w:r>
            <w:r>
              <w:rPr>
                <w:rFonts w:hint="eastAsia" w:ascii="宋体" w:hAnsi="宋体"/>
                <w:b/>
                <w:bCs w:val="0"/>
                <w:color w:val="000000"/>
                <w:sz w:val="24"/>
                <w:highlight w:val="none"/>
              </w:rPr>
              <w:t>元</w:t>
            </w:r>
            <w:r>
              <w:rPr>
                <w:rFonts w:hint="eastAsia" w:ascii="宋体" w:hAnsi="宋体"/>
                <w:b/>
                <w:bCs w:val="0"/>
                <w:sz w:val="24"/>
              </w:rPr>
              <w:t>，</w:t>
            </w:r>
            <w:r>
              <w:rPr>
                <w:rFonts w:ascii="宋体" w:hAnsi="宋体"/>
                <w:b/>
                <w:bCs w:val="0"/>
                <w:sz w:val="24"/>
              </w:rPr>
              <w:t>此报价应包括本项目所需的一切货物、人工、礼盒包装、售后服务、交通运输、利润、税金</w:t>
            </w:r>
            <w:r>
              <w:rPr>
                <w:rFonts w:hint="eastAsia" w:ascii="宋体" w:hAnsi="宋体"/>
                <w:b/>
                <w:bCs w:val="0"/>
                <w:sz w:val="24"/>
              </w:rPr>
              <w:t>（包含须由投标人承担的各种税费）、其它需投标人承担的费用及潜在可能涉及的一切费用。</w:t>
            </w:r>
          </w:p>
          <w:p>
            <w:pPr>
              <w:spacing w:line="360" w:lineRule="auto"/>
              <w:rPr>
                <w:rFonts w:hint="eastAsia" w:ascii="宋体" w:hAnsi="宋体"/>
                <w:color w:val="000000"/>
                <w:sz w:val="24"/>
              </w:rPr>
            </w:pPr>
            <w:r>
              <w:rPr>
                <w:rFonts w:hint="eastAsia" w:ascii="宋体" w:hAnsi="宋体"/>
                <w:color w:val="000000"/>
                <w:sz w:val="24"/>
              </w:rPr>
              <w:t>3、</w:t>
            </w:r>
            <w:r>
              <w:rPr>
                <w:rFonts w:hint="eastAsia" w:ascii="宋体" w:hAnsi="宋体"/>
                <w:b/>
                <w:sz w:val="24"/>
              </w:rPr>
              <w:t>供应商根据采购文件的提供的格式填报报价，该报价仅做报价评审时的基础；最终按实际交付产品的数量进行支付。</w:t>
            </w:r>
          </w:p>
          <w:p>
            <w:pPr>
              <w:snapToGrid w:val="0"/>
              <w:spacing w:line="360" w:lineRule="auto"/>
              <w:rPr>
                <w:rFonts w:ascii="宋体" w:hAnsi="宋体"/>
                <w:color w:val="000000"/>
                <w:sz w:val="24"/>
              </w:rPr>
            </w:pPr>
            <w:r>
              <w:rPr>
                <w:rFonts w:hint="eastAsia" w:ascii="宋体" w:hAnsi="宋体"/>
                <w:color w:val="000000"/>
                <w:sz w:val="24"/>
                <w:lang w:val="en-US" w:eastAsia="zh-CN"/>
              </w:rPr>
              <w:t>4、</w:t>
            </w:r>
            <w:r>
              <w:rPr>
                <w:rFonts w:hint="eastAsia" w:ascii="宋体" w:hAnsi="宋体"/>
                <w:color w:val="000000"/>
                <w:sz w:val="24"/>
              </w:rPr>
              <w:t>不论采购结果如何，供应商均应自行承担所有与采购有关的全部费用。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5</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现场考察/标前答疑会</w:t>
            </w:r>
          </w:p>
        </w:tc>
        <w:tc>
          <w:tcPr>
            <w:tcW w:w="62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szCs w:val="20"/>
              </w:rPr>
            </w:pPr>
            <w:r>
              <w:rPr>
                <w:rFonts w:hint="eastAsia" w:ascii="宋体" w:hAnsi="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6</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样品</w:t>
            </w:r>
          </w:p>
        </w:tc>
        <w:tc>
          <w:tcPr>
            <w:tcW w:w="62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color w:val="000000"/>
                <w:sz w:val="24"/>
                <w:highlight w:val="none"/>
              </w:rPr>
              <w:t>详细内容详见采购文件“第四章</w:t>
            </w:r>
            <w:r>
              <w:rPr>
                <w:rFonts w:ascii="宋体" w:hAnsi="宋体"/>
                <w:color w:val="000000"/>
                <w:sz w:val="24"/>
                <w:highlight w:val="none"/>
              </w:rPr>
              <w:t xml:space="preserve"> </w:t>
            </w:r>
            <w:r>
              <w:rPr>
                <w:rFonts w:hint="eastAsia" w:ascii="宋体" w:hAnsi="宋体"/>
                <w:color w:val="000000"/>
                <w:sz w:val="24"/>
                <w:highlight w:val="none"/>
              </w:rPr>
              <w:t>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7</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演示</w:t>
            </w:r>
          </w:p>
        </w:tc>
        <w:tc>
          <w:tcPr>
            <w:tcW w:w="62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 w:val="24"/>
              </w:rPr>
            </w:pPr>
            <w:r>
              <w:rPr>
                <w:rFonts w:hint="eastAsia" w:ascii="宋体" w:hAnsi="宋体"/>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8</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采购文</w:t>
            </w:r>
          </w:p>
          <w:p>
            <w:pPr>
              <w:snapToGrid w:val="0"/>
              <w:spacing w:line="360" w:lineRule="auto"/>
              <w:jc w:val="center"/>
              <w:rPr>
                <w:rFonts w:ascii="宋体" w:hAnsi="宋体"/>
                <w:sz w:val="24"/>
              </w:rPr>
            </w:pPr>
            <w:r>
              <w:rPr>
                <w:rFonts w:hint="eastAsia" w:ascii="宋体" w:hAnsi="宋体"/>
                <w:sz w:val="24"/>
              </w:rPr>
              <w:t>件澄清</w:t>
            </w:r>
          </w:p>
        </w:tc>
        <w:tc>
          <w:tcPr>
            <w:tcW w:w="62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szCs w:val="20"/>
              </w:rPr>
            </w:pPr>
            <w:r>
              <w:rPr>
                <w:rFonts w:hint="eastAsia" w:ascii="宋体" w:hAnsi="宋体"/>
                <w:sz w:val="24"/>
              </w:rPr>
              <w:t>供应商如认为采购文件表述不清晰、前后矛盾等内容的，应当在响应文件递交截止日</w:t>
            </w:r>
            <w:r>
              <w:rPr>
                <w:rFonts w:hint="eastAsia" w:ascii="宋体" w:hAnsi="宋体"/>
                <w:sz w:val="24"/>
                <w:u w:val="single"/>
              </w:rPr>
              <w:t xml:space="preserve">  5  </w:t>
            </w:r>
            <w:r>
              <w:rPr>
                <w:rFonts w:hint="eastAsia" w:ascii="宋体" w:hAnsi="宋体"/>
                <w:sz w:val="24"/>
              </w:rPr>
              <w:t>天前以书面形式要求采购单位作出书面澄清。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9</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响应文</w:t>
            </w:r>
          </w:p>
          <w:p>
            <w:pPr>
              <w:snapToGrid w:val="0"/>
              <w:spacing w:line="360" w:lineRule="auto"/>
              <w:jc w:val="center"/>
              <w:rPr>
                <w:rFonts w:ascii="宋体" w:hAnsi="宋体"/>
                <w:sz w:val="24"/>
              </w:rPr>
            </w:pPr>
            <w:r>
              <w:rPr>
                <w:rFonts w:hint="eastAsia" w:ascii="宋体" w:hAnsi="宋体"/>
                <w:sz w:val="24"/>
              </w:rPr>
              <w:t>件组成</w:t>
            </w:r>
          </w:p>
        </w:tc>
        <w:tc>
          <w:tcPr>
            <w:tcW w:w="626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 w:val="24"/>
                <w:szCs w:val="20"/>
              </w:rPr>
            </w:pPr>
            <w:r>
              <w:rPr>
                <w:rFonts w:hint="eastAsia" w:ascii="宋体" w:hAnsi="宋体"/>
                <w:sz w:val="24"/>
              </w:rPr>
              <w:t>正本</w:t>
            </w:r>
            <w:r>
              <w:rPr>
                <w:rFonts w:hint="eastAsia" w:ascii="宋体" w:hAnsi="宋体"/>
                <w:sz w:val="24"/>
                <w:u w:val="single"/>
              </w:rPr>
              <w:t xml:space="preserve"> </w:t>
            </w:r>
            <w:r>
              <w:rPr>
                <w:rFonts w:hint="eastAsia" w:ascii="宋体" w:hAnsi="宋体" w:cs="Arial"/>
                <w:sz w:val="24"/>
                <w:u w:val="single"/>
              </w:rPr>
              <w:t>1</w:t>
            </w:r>
            <w:r>
              <w:rPr>
                <w:rFonts w:hint="eastAsia" w:ascii="宋体" w:hAnsi="宋体"/>
                <w:sz w:val="24"/>
                <w:u w:val="single"/>
              </w:rPr>
              <w:t xml:space="preserve"> </w:t>
            </w:r>
            <w:r>
              <w:rPr>
                <w:rFonts w:hint="eastAsia" w:ascii="宋体" w:hAnsi="宋体"/>
                <w:sz w:val="24"/>
              </w:rPr>
              <w:t>份；副本</w:t>
            </w:r>
            <w:r>
              <w:rPr>
                <w:rFonts w:hint="eastAsia" w:ascii="宋体" w:hAnsi="宋体"/>
                <w:sz w:val="24"/>
                <w:u w:val="single"/>
              </w:rPr>
              <w:t xml:space="preserve"> 2 </w:t>
            </w:r>
            <w:r>
              <w:rPr>
                <w:rFonts w:hint="eastAsia" w:ascii="宋体" w:hAnsi="宋体"/>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10</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响应文件</w:t>
            </w:r>
          </w:p>
          <w:p>
            <w:pPr>
              <w:snapToGrid w:val="0"/>
              <w:spacing w:line="360" w:lineRule="auto"/>
              <w:jc w:val="center"/>
              <w:rPr>
                <w:rFonts w:ascii="宋体" w:hAnsi="宋体"/>
                <w:sz w:val="24"/>
              </w:rPr>
            </w:pPr>
            <w:r>
              <w:rPr>
                <w:rFonts w:hint="eastAsia" w:ascii="宋体" w:hAnsi="宋体"/>
                <w:sz w:val="24"/>
              </w:rPr>
              <w:t>装订要求</w:t>
            </w:r>
          </w:p>
        </w:tc>
        <w:tc>
          <w:tcPr>
            <w:tcW w:w="62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sz w:val="24"/>
              </w:rPr>
            </w:pPr>
            <w:r>
              <w:rPr>
                <w:rFonts w:hint="eastAsia" w:ascii="宋体" w:hAnsi="宋体"/>
                <w:sz w:val="24"/>
              </w:rPr>
              <w:t>响应文件装订成册，采用胶装，不得采用活页装订。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11</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响应文件</w:t>
            </w:r>
          </w:p>
          <w:p>
            <w:pPr>
              <w:snapToGrid w:val="0"/>
              <w:spacing w:line="360" w:lineRule="auto"/>
              <w:jc w:val="center"/>
              <w:rPr>
                <w:rFonts w:ascii="宋体" w:hAnsi="宋体"/>
                <w:sz w:val="24"/>
              </w:rPr>
            </w:pPr>
            <w:r>
              <w:rPr>
                <w:rFonts w:hint="eastAsia" w:ascii="宋体" w:hAnsi="宋体"/>
                <w:sz w:val="24"/>
              </w:rPr>
              <w:t>密封要求</w:t>
            </w:r>
          </w:p>
        </w:tc>
        <w:tc>
          <w:tcPr>
            <w:tcW w:w="626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 w:val="24"/>
              </w:rPr>
            </w:pPr>
            <w:r>
              <w:rPr>
                <w:rFonts w:hint="eastAsia" w:ascii="宋体" w:hAnsi="宋体"/>
                <w:sz w:val="24"/>
              </w:rPr>
              <w:t>响应文件正本、副本一起密封。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12</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响应文件</w:t>
            </w:r>
          </w:p>
          <w:p>
            <w:pPr>
              <w:snapToGrid w:val="0"/>
              <w:spacing w:line="360" w:lineRule="auto"/>
              <w:jc w:val="center"/>
              <w:rPr>
                <w:rFonts w:ascii="宋体" w:hAnsi="宋体"/>
                <w:sz w:val="24"/>
              </w:rPr>
            </w:pPr>
            <w:r>
              <w:rPr>
                <w:rFonts w:hint="eastAsia" w:ascii="宋体" w:hAnsi="宋体"/>
                <w:sz w:val="24"/>
              </w:rPr>
              <w:t>递交截止</w:t>
            </w:r>
          </w:p>
          <w:p>
            <w:pPr>
              <w:snapToGrid w:val="0"/>
              <w:spacing w:line="360" w:lineRule="auto"/>
              <w:jc w:val="center"/>
              <w:rPr>
                <w:rFonts w:ascii="宋体" w:hAnsi="宋体"/>
                <w:sz w:val="24"/>
              </w:rPr>
            </w:pPr>
            <w:r>
              <w:rPr>
                <w:rFonts w:hint="eastAsia" w:ascii="宋体" w:hAnsi="宋体"/>
                <w:sz w:val="24"/>
              </w:rPr>
              <w:t>时间和地点</w:t>
            </w:r>
          </w:p>
        </w:tc>
        <w:tc>
          <w:tcPr>
            <w:tcW w:w="62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Ansi="宋体"/>
                <w:b/>
                <w:sz w:val="24"/>
                <w:u w:val="single"/>
              </w:rPr>
            </w:pPr>
            <w:r>
              <w:rPr>
                <w:rFonts w:hint="eastAsia" w:ascii="宋体" w:hAnsi="宋体"/>
                <w:sz w:val="24"/>
              </w:rPr>
              <w:t>响应文件递交截止时间：</w:t>
            </w:r>
            <w:r>
              <w:rPr>
                <w:rFonts w:hint="eastAsia" w:hAnsi="宋体"/>
                <w:b/>
                <w:sz w:val="24"/>
                <w:u w:val="single"/>
              </w:rPr>
              <w:t>2022年</w:t>
            </w:r>
            <w:r>
              <w:rPr>
                <w:rFonts w:hint="eastAsia" w:hAnsi="宋体"/>
                <w:b/>
                <w:sz w:val="24"/>
                <w:u w:val="single"/>
                <w:lang w:val="en-US" w:eastAsia="zh-CN"/>
              </w:rPr>
              <w:t>9</w:t>
            </w:r>
            <w:r>
              <w:rPr>
                <w:rFonts w:hint="eastAsia" w:hAnsi="宋体"/>
                <w:b/>
                <w:sz w:val="24"/>
                <w:u w:val="single"/>
              </w:rPr>
              <w:t>月</w:t>
            </w:r>
            <w:r>
              <w:rPr>
                <w:rFonts w:hint="eastAsia" w:hAnsi="宋体"/>
                <w:b/>
                <w:sz w:val="24"/>
                <w:u w:val="single"/>
                <w:lang w:val="en-US" w:eastAsia="zh-CN"/>
              </w:rPr>
              <w:t>26</w:t>
            </w:r>
            <w:r>
              <w:rPr>
                <w:rFonts w:hint="eastAsia" w:hAnsi="宋体"/>
                <w:b/>
                <w:sz w:val="24"/>
                <w:u w:val="single"/>
              </w:rPr>
              <w:t xml:space="preserve">日 </w:t>
            </w:r>
            <w:r>
              <w:rPr>
                <w:rFonts w:hint="eastAsia" w:hAnsi="宋体"/>
                <w:b/>
                <w:sz w:val="24"/>
                <w:u w:val="single"/>
                <w:lang w:val="en-US" w:eastAsia="zh-CN"/>
              </w:rPr>
              <w:t>9</w:t>
            </w:r>
            <w:r>
              <w:rPr>
                <w:rFonts w:hint="eastAsia" w:hAnsi="宋体"/>
                <w:b/>
                <w:sz w:val="24"/>
                <w:u w:val="single"/>
              </w:rPr>
              <w:t>时 0 分（北京时间）</w:t>
            </w:r>
          </w:p>
          <w:p>
            <w:pPr>
              <w:snapToGrid w:val="0"/>
              <w:spacing w:line="360" w:lineRule="auto"/>
              <w:rPr>
                <w:rFonts w:ascii="宋体" w:hAnsi="宋体"/>
                <w:sz w:val="24"/>
                <w:szCs w:val="20"/>
              </w:rPr>
            </w:pPr>
            <w:r>
              <w:rPr>
                <w:rFonts w:hint="eastAsia" w:ascii="宋体" w:hAnsi="宋体"/>
                <w:sz w:val="24"/>
              </w:rPr>
              <w:t>响应文件递交地点：</w:t>
            </w:r>
            <w:r>
              <w:rPr>
                <w:rFonts w:hint="eastAsia" w:ascii="宋体" w:hAnsi="宋体" w:cs="宋体"/>
                <w:b/>
                <w:sz w:val="24"/>
              </w:rPr>
              <w:t>浙江中医药大学附属第二医院，文二路8号建科院二楼219室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13</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磋商时</w:t>
            </w:r>
          </w:p>
          <w:p>
            <w:pPr>
              <w:snapToGrid w:val="0"/>
              <w:spacing w:line="360" w:lineRule="auto"/>
              <w:jc w:val="center"/>
              <w:rPr>
                <w:rFonts w:ascii="宋体" w:hAnsi="宋体"/>
                <w:sz w:val="24"/>
              </w:rPr>
            </w:pPr>
            <w:r>
              <w:rPr>
                <w:rFonts w:hint="eastAsia" w:ascii="宋体" w:hAnsi="宋体"/>
                <w:sz w:val="24"/>
              </w:rPr>
              <w:t>间和地点</w:t>
            </w:r>
          </w:p>
        </w:tc>
        <w:tc>
          <w:tcPr>
            <w:tcW w:w="62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b/>
                <w:sz w:val="24"/>
                <w:u w:val="single"/>
              </w:rPr>
            </w:pPr>
            <w:r>
              <w:rPr>
                <w:rFonts w:hint="eastAsia" w:ascii="宋体" w:hAnsi="宋体" w:cs="宋体"/>
                <w:sz w:val="24"/>
              </w:rPr>
              <w:t>磋商时间：另行通知</w:t>
            </w:r>
          </w:p>
          <w:p>
            <w:pPr>
              <w:snapToGrid w:val="0"/>
              <w:spacing w:line="360" w:lineRule="auto"/>
              <w:rPr>
                <w:rFonts w:ascii="宋体" w:hAnsi="宋体"/>
                <w:sz w:val="24"/>
                <w:szCs w:val="20"/>
              </w:rPr>
            </w:pPr>
            <w:r>
              <w:rPr>
                <w:rFonts w:hint="eastAsia" w:ascii="宋体" w:hAnsi="宋体" w:cs="宋体"/>
                <w:sz w:val="24"/>
              </w:rPr>
              <w:t>磋商地点：另行通知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14</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评审办法</w:t>
            </w:r>
          </w:p>
        </w:tc>
        <w:tc>
          <w:tcPr>
            <w:tcW w:w="626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 w:val="24"/>
                <w:szCs w:val="20"/>
              </w:rPr>
            </w:pPr>
            <w:r>
              <w:rPr>
                <w:rFonts w:hint="eastAsia" w:ascii="宋体" w:hAnsi="宋体"/>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15</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szCs w:val="20"/>
              </w:rPr>
              <w:t>公告媒体</w:t>
            </w:r>
          </w:p>
        </w:tc>
        <w:tc>
          <w:tcPr>
            <w:tcW w:w="626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 w:val="24"/>
                <w:szCs w:val="20"/>
              </w:rPr>
            </w:pPr>
            <w:r>
              <w:rPr>
                <w:rFonts w:hint="eastAsia" w:hAnsi="宋体" w:cs="宋体"/>
                <w:sz w:val="24"/>
              </w:rPr>
              <w:t>浙江中医药大学附属第二医院官网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16</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响应文</w:t>
            </w:r>
          </w:p>
          <w:p>
            <w:pPr>
              <w:snapToGrid w:val="0"/>
              <w:spacing w:line="360" w:lineRule="auto"/>
              <w:jc w:val="center"/>
              <w:rPr>
                <w:rFonts w:ascii="宋体" w:hAnsi="宋体"/>
                <w:sz w:val="24"/>
              </w:rPr>
            </w:pPr>
            <w:r>
              <w:rPr>
                <w:rFonts w:hint="eastAsia" w:ascii="宋体" w:hAnsi="宋体"/>
                <w:sz w:val="24"/>
              </w:rPr>
              <w:t>件有效期</w:t>
            </w:r>
          </w:p>
        </w:tc>
        <w:tc>
          <w:tcPr>
            <w:tcW w:w="626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 w:val="24"/>
              </w:rPr>
            </w:pPr>
            <w:r>
              <w:rPr>
                <w:rFonts w:hint="eastAsia" w:ascii="宋体" w:hAnsi="宋体"/>
                <w:sz w:val="24"/>
              </w:rPr>
              <w:t>自响应文件递交截止时间起</w:t>
            </w:r>
            <w:r>
              <w:rPr>
                <w:rFonts w:hint="eastAsia" w:ascii="宋体" w:hAnsi="宋体"/>
                <w:sz w:val="24"/>
                <w:u w:val="single"/>
              </w:rPr>
              <w:t>90</w:t>
            </w:r>
            <w:r>
              <w:rPr>
                <w:rFonts w:hint="eastAsia" w:ascii="宋体" w:hAnsi="宋体"/>
                <w:sz w:val="24"/>
              </w:rPr>
              <w:t>天</w:t>
            </w:r>
          </w:p>
        </w:tc>
      </w:tr>
    </w:tbl>
    <w:p>
      <w:pPr>
        <w:snapToGrid w:val="0"/>
        <w:spacing w:line="360" w:lineRule="auto"/>
        <w:ind w:left="238"/>
        <w:jc w:val="center"/>
        <w:rPr>
          <w:rFonts w:ascii="宋体" w:hAnsi="宋体"/>
          <w:b/>
          <w:sz w:val="30"/>
          <w:szCs w:val="30"/>
        </w:rPr>
      </w:pPr>
      <w:r>
        <w:rPr>
          <w:rFonts w:hAnsi="宋体"/>
          <w:b/>
          <w:sz w:val="28"/>
          <w:szCs w:val="28"/>
        </w:rPr>
        <w:br w:type="page"/>
      </w:r>
      <w:bookmarkStart w:id="19" w:name="_Toc482204279"/>
      <w:r>
        <w:rPr>
          <w:rFonts w:hint="eastAsia" w:ascii="宋体" w:hAnsi="宋体"/>
          <w:b/>
          <w:sz w:val="30"/>
          <w:szCs w:val="30"/>
        </w:rPr>
        <w:t>第三章  评审办法</w:t>
      </w:r>
      <w:bookmarkEnd w:id="19"/>
    </w:p>
    <w:p>
      <w:pPr>
        <w:spacing w:before="120" w:beforeLines="50" w:after="120" w:afterLines="50" w:line="360" w:lineRule="auto"/>
        <w:ind w:firstLine="420"/>
        <w:rPr>
          <w:rFonts w:ascii="宋体" w:hAnsi="宋体"/>
          <w:sz w:val="24"/>
        </w:rPr>
      </w:pPr>
    </w:p>
    <w:p>
      <w:pPr>
        <w:spacing w:before="120" w:beforeLines="50" w:after="120" w:afterLines="50" w:line="360" w:lineRule="auto"/>
        <w:ind w:firstLine="420"/>
        <w:rPr>
          <w:rFonts w:ascii="宋体" w:hAnsi="宋体"/>
          <w:sz w:val="24"/>
        </w:rPr>
      </w:pPr>
      <w:r>
        <w:rPr>
          <w:rFonts w:hint="eastAsia" w:ascii="宋体" w:hAnsi="宋体"/>
          <w:sz w:val="24"/>
        </w:rPr>
        <w:t>根据有关法律法规的规定，并结合本项目的实际，制定本办法。</w:t>
      </w:r>
    </w:p>
    <w:p>
      <w:pPr>
        <w:spacing w:before="120" w:beforeLines="50" w:after="120" w:afterLines="50" w:line="360" w:lineRule="auto"/>
        <w:ind w:firstLine="420"/>
        <w:rPr>
          <w:rFonts w:ascii="宋体" w:hAnsi="宋体"/>
          <w:bCs/>
          <w:sz w:val="24"/>
        </w:rPr>
      </w:pPr>
      <w:r>
        <w:rPr>
          <w:rFonts w:hint="eastAsia" w:ascii="宋体" w:hAnsi="宋体"/>
          <w:sz w:val="24"/>
        </w:rPr>
        <w:t>本办法适用于</w:t>
      </w:r>
      <w:r>
        <w:rPr>
          <w:rFonts w:hint="eastAsia" w:ascii="宋体" w:hAnsi="宋体" w:eastAsia="宋体" w:cs="Times New Roman"/>
          <w:sz w:val="24"/>
          <w:lang w:eastAsia="zh-CN"/>
        </w:rPr>
        <w:t>排烟装置采购及安装</w:t>
      </w:r>
      <w:r>
        <w:rPr>
          <w:rFonts w:hint="eastAsia" w:ascii="宋体" w:hAnsi="宋体" w:eastAsia="宋体" w:cs="Times New Roman"/>
          <w:sz w:val="24"/>
        </w:rPr>
        <w:t>服务</w:t>
      </w:r>
      <w:r>
        <w:rPr>
          <w:rFonts w:hint="eastAsia" w:ascii="宋体" w:hAnsi="宋体"/>
          <w:bCs/>
          <w:sz w:val="24"/>
        </w:rPr>
        <w:t>。</w:t>
      </w:r>
    </w:p>
    <w:p>
      <w:pPr>
        <w:spacing w:before="120" w:beforeLines="50" w:after="120" w:afterLines="50" w:line="360" w:lineRule="auto"/>
        <w:ind w:firstLine="472" w:firstLineChars="196"/>
        <w:rPr>
          <w:rFonts w:ascii="宋体" w:hAnsi="宋体"/>
          <w:b/>
          <w:sz w:val="24"/>
        </w:rPr>
      </w:pPr>
      <w:r>
        <w:rPr>
          <w:rFonts w:hint="eastAsia" w:ascii="宋体" w:hAnsi="宋体"/>
          <w:b/>
          <w:sz w:val="24"/>
        </w:rPr>
        <w:t>一、总则</w:t>
      </w:r>
    </w:p>
    <w:p>
      <w:pPr>
        <w:spacing w:before="120" w:beforeLines="50" w:after="120" w:afterLines="50" w:line="360" w:lineRule="auto"/>
        <w:ind w:firstLine="480" w:firstLineChars="200"/>
        <w:rPr>
          <w:rFonts w:ascii="宋体" w:hAnsi="宋体"/>
          <w:bCs/>
          <w:sz w:val="24"/>
        </w:rPr>
      </w:pPr>
      <w:r>
        <w:rPr>
          <w:rFonts w:hint="eastAsia" w:ascii="宋体" w:hAnsi="宋体"/>
          <w:sz w:val="24"/>
        </w:rPr>
        <w:t>本次评审采用综合评分法，总分为100分。递交了有效响应文件的供应商的评审得分为各项目汇总得分，成交候选资格按评审得分由高到低顺序排列，得分相同的，按最终报价由低到高顺序排列；得分且最终报价相同的，按技术</w:t>
      </w:r>
      <w:r>
        <w:rPr>
          <w:rFonts w:hint="eastAsia" w:ascii="宋体" w:hAnsi="宋体"/>
          <w:sz w:val="24"/>
          <w:lang w:eastAsia="zh-CN"/>
        </w:rPr>
        <w:t>指标</w:t>
      </w:r>
      <w:r>
        <w:rPr>
          <w:rFonts w:hint="eastAsia" w:ascii="宋体" w:hAnsi="宋体"/>
          <w:sz w:val="24"/>
        </w:rPr>
        <w:t>由高到低顺序排列。</w:t>
      </w:r>
      <w:r>
        <w:rPr>
          <w:rFonts w:hint="eastAsia" w:ascii="宋体" w:hAnsi="宋体"/>
          <w:bCs/>
          <w:sz w:val="24"/>
        </w:rPr>
        <w:t>评分过程中采用四舍五入法，并保留小数2位。除财政部门另有规定外，评审小组推荐</w:t>
      </w:r>
      <w:r>
        <w:rPr>
          <w:rFonts w:hint="eastAsia" w:ascii="宋体" w:hAnsi="宋体"/>
          <w:sz w:val="24"/>
        </w:rPr>
        <w:t>得分</w:t>
      </w:r>
      <w:r>
        <w:rPr>
          <w:rFonts w:hint="eastAsia" w:ascii="宋体" w:hAnsi="宋体"/>
          <w:bCs/>
          <w:sz w:val="24"/>
        </w:rPr>
        <w:t>排列前</w:t>
      </w:r>
      <w:r>
        <w:rPr>
          <w:rFonts w:hint="eastAsia" w:ascii="宋体" w:hAnsi="宋体"/>
          <w:bCs/>
          <w:sz w:val="24"/>
          <w:u w:val="single"/>
        </w:rPr>
        <w:t xml:space="preserve"> 3 </w:t>
      </w:r>
      <w:r>
        <w:rPr>
          <w:rFonts w:hint="eastAsia" w:ascii="宋体" w:hAnsi="宋体"/>
          <w:bCs/>
          <w:sz w:val="24"/>
        </w:rPr>
        <w:t>名的供应商为成交候选人。</w:t>
      </w:r>
    </w:p>
    <w:p>
      <w:pPr>
        <w:spacing w:before="120" w:beforeLines="50" w:after="120" w:afterLines="50" w:line="360" w:lineRule="auto"/>
        <w:ind w:firstLine="480" w:firstLineChars="200"/>
      </w:pPr>
      <w:r>
        <w:rPr>
          <w:rFonts w:hint="eastAsia" w:ascii="宋体" w:hAnsi="宋体"/>
          <w:sz w:val="24"/>
        </w:rPr>
        <w:t>资信、商务及技术分=评审小组所有成员评分的算术平均数</w:t>
      </w:r>
    </w:p>
    <w:p>
      <w:pPr>
        <w:snapToGrid w:val="0"/>
        <w:spacing w:before="120" w:beforeLines="50" w:line="360" w:lineRule="auto"/>
        <w:ind w:firstLine="472" w:firstLineChars="196"/>
        <w:rPr>
          <w:rFonts w:ascii="宋体" w:hAnsi="宋体"/>
          <w:b/>
          <w:sz w:val="24"/>
        </w:rPr>
      </w:pPr>
      <w:r>
        <w:rPr>
          <w:rFonts w:hint="eastAsia" w:ascii="宋体" w:hAnsi="宋体"/>
          <w:b/>
          <w:sz w:val="24"/>
        </w:rPr>
        <w:t>二、响应无效的情形</w:t>
      </w:r>
    </w:p>
    <w:p>
      <w:pPr>
        <w:snapToGrid w:val="0"/>
        <w:spacing w:line="360" w:lineRule="auto"/>
        <w:ind w:firstLine="480" w:firstLineChars="200"/>
        <w:rPr>
          <w:rFonts w:ascii="宋体" w:hAnsi="宋体"/>
          <w:sz w:val="24"/>
        </w:rPr>
      </w:pPr>
      <w:r>
        <w:rPr>
          <w:rFonts w:hint="eastAsia" w:ascii="宋体" w:hAnsi="宋体"/>
          <w:sz w:val="24"/>
        </w:rPr>
        <w:t>1、</w:t>
      </w:r>
      <w:r>
        <w:rPr>
          <w:rFonts w:ascii="宋体" w:hAnsi="宋体"/>
          <w:bCs/>
          <w:sz w:val="24"/>
        </w:rPr>
        <w:t>评审人员对各供应商</w:t>
      </w:r>
      <w:r>
        <w:rPr>
          <w:rFonts w:hint="eastAsia" w:ascii="宋体" w:hAnsi="宋体"/>
          <w:bCs/>
          <w:sz w:val="24"/>
        </w:rPr>
        <w:t>的资格条件、响应</w:t>
      </w:r>
      <w:r>
        <w:rPr>
          <w:rFonts w:ascii="宋体" w:hAnsi="宋体"/>
          <w:bCs/>
          <w:sz w:val="24"/>
        </w:rPr>
        <w:t>文件的</w:t>
      </w:r>
      <w:r>
        <w:rPr>
          <w:rFonts w:hint="eastAsia" w:ascii="宋体" w:hAnsi="宋体"/>
          <w:bCs/>
          <w:sz w:val="24"/>
        </w:rPr>
        <w:t>符合</w:t>
      </w:r>
      <w:r>
        <w:rPr>
          <w:rFonts w:ascii="宋体" w:hAnsi="宋体"/>
          <w:bCs/>
          <w:sz w:val="24"/>
        </w:rPr>
        <w:t>性、完整性和响应程度进行审查，确定是否对</w:t>
      </w:r>
      <w:r>
        <w:rPr>
          <w:rFonts w:hint="eastAsia" w:ascii="宋体" w:hAnsi="宋体"/>
          <w:bCs/>
          <w:sz w:val="24"/>
        </w:rPr>
        <w:t>采购</w:t>
      </w:r>
      <w:r>
        <w:rPr>
          <w:rFonts w:ascii="宋体" w:hAnsi="宋体"/>
          <w:bCs/>
          <w:sz w:val="24"/>
        </w:rPr>
        <w:t>文件</w:t>
      </w:r>
      <w:r>
        <w:rPr>
          <w:rFonts w:hint="eastAsia" w:ascii="宋体" w:hAnsi="宋体"/>
          <w:bCs/>
          <w:sz w:val="24"/>
        </w:rPr>
        <w:t>作出了实质性响应</w:t>
      </w:r>
      <w:r>
        <w:rPr>
          <w:rFonts w:ascii="宋体" w:hAnsi="宋体"/>
          <w:bCs/>
          <w:sz w:val="24"/>
        </w:rPr>
        <w:t>。</w:t>
      </w:r>
      <w:r>
        <w:rPr>
          <w:rFonts w:hint="eastAsia" w:ascii="宋体" w:hAnsi="宋体"/>
          <w:bCs/>
          <w:sz w:val="24"/>
        </w:rPr>
        <w:t>实质上没有响应采购文件要求的响应将被视为无效响应。</w:t>
      </w:r>
      <w:r>
        <w:rPr>
          <w:rFonts w:ascii="宋体" w:hAnsi="宋体"/>
          <w:sz w:val="24"/>
        </w:rPr>
        <w:t>如发现下列情形之一的，</w:t>
      </w:r>
      <w:r>
        <w:rPr>
          <w:rFonts w:hint="eastAsia" w:ascii="宋体" w:hAnsi="宋体"/>
          <w:sz w:val="24"/>
        </w:rPr>
        <w:t>响应将被视为无效</w:t>
      </w:r>
      <w:r>
        <w:rPr>
          <w:rFonts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（1）资格证明文件不全，或者不符合采购文件中规定的资格条件的；</w:t>
      </w:r>
    </w:p>
    <w:p>
      <w:pPr>
        <w:snapToGrid w:val="0"/>
        <w:spacing w:line="360" w:lineRule="auto"/>
        <w:ind w:firstLine="480" w:firstLineChars="200"/>
        <w:rPr>
          <w:rFonts w:ascii="宋体" w:hAnsi="宋体"/>
          <w:sz w:val="24"/>
        </w:rPr>
      </w:pPr>
      <w:r>
        <w:rPr>
          <w:rFonts w:hint="eastAsia" w:ascii="宋体" w:hAnsi="宋体"/>
          <w:sz w:val="24"/>
        </w:rPr>
        <w:t>（2）响应文件无法定代表人或其授权代表签字的；</w:t>
      </w:r>
    </w:p>
    <w:p>
      <w:pPr>
        <w:snapToGrid w:val="0"/>
        <w:spacing w:line="360" w:lineRule="auto"/>
        <w:ind w:firstLine="480" w:firstLineChars="200"/>
        <w:rPr>
          <w:rFonts w:ascii="宋体" w:hAnsi="宋体"/>
          <w:sz w:val="24"/>
        </w:rPr>
      </w:pPr>
      <w:r>
        <w:rPr>
          <w:rFonts w:hint="eastAsia" w:ascii="宋体" w:hAnsi="宋体"/>
          <w:sz w:val="24"/>
        </w:rPr>
        <w:t>（3）未提供法定代表人授权委托书（供应商代表不是法定代表人）、磋商响应函或填写项目不齐全的；</w:t>
      </w:r>
    </w:p>
    <w:p>
      <w:pPr>
        <w:snapToGrid w:val="0"/>
        <w:spacing w:line="360" w:lineRule="auto"/>
        <w:ind w:firstLine="480" w:firstLineChars="200"/>
        <w:rPr>
          <w:rFonts w:ascii="宋体" w:hAnsi="宋体"/>
          <w:sz w:val="24"/>
        </w:rPr>
      </w:pPr>
      <w:r>
        <w:rPr>
          <w:rFonts w:hint="eastAsia" w:ascii="宋体" w:hAnsi="宋体"/>
          <w:sz w:val="24"/>
        </w:rPr>
        <w:t>（4）响应文件有效期不满足采购文件要求的；</w:t>
      </w:r>
    </w:p>
    <w:p>
      <w:pPr>
        <w:snapToGrid w:val="0"/>
        <w:spacing w:line="360" w:lineRule="auto"/>
        <w:ind w:firstLine="480" w:firstLineChars="200"/>
        <w:rPr>
          <w:rFonts w:ascii="宋体" w:hAnsi="宋体"/>
          <w:sz w:val="24"/>
        </w:rPr>
      </w:pPr>
      <w:r>
        <w:rPr>
          <w:rFonts w:hint="eastAsia" w:ascii="宋体" w:hAnsi="宋体"/>
          <w:sz w:val="24"/>
        </w:rPr>
        <w:t>（5）以联合体形式成交磋商的，在响应文件中未提交联合协议的；</w:t>
      </w:r>
    </w:p>
    <w:p>
      <w:pPr>
        <w:snapToGrid w:val="0"/>
        <w:spacing w:line="360" w:lineRule="auto"/>
        <w:ind w:firstLine="480" w:firstLineChars="200"/>
        <w:rPr>
          <w:rFonts w:ascii="宋体" w:hAnsi="宋体"/>
          <w:sz w:val="24"/>
        </w:rPr>
      </w:pPr>
      <w:r>
        <w:rPr>
          <w:rFonts w:hint="eastAsia" w:ascii="宋体" w:hAnsi="宋体"/>
          <w:sz w:val="24"/>
        </w:rPr>
        <w:t>（6）未提供或未如实提供报价货物的技术参数，或者响应文件标明的商务、技术响应与事实不符或虚假响应的；</w:t>
      </w:r>
    </w:p>
    <w:p>
      <w:pPr>
        <w:snapToGrid w:val="0"/>
        <w:spacing w:line="360" w:lineRule="auto"/>
        <w:ind w:firstLine="480" w:firstLineChars="200"/>
        <w:rPr>
          <w:rFonts w:ascii="宋体" w:hAnsi="宋体"/>
          <w:sz w:val="24"/>
        </w:rPr>
      </w:pPr>
      <w:r>
        <w:rPr>
          <w:rFonts w:hint="eastAsia" w:ascii="宋体" w:hAnsi="宋体"/>
          <w:sz w:val="24"/>
        </w:rPr>
        <w:t>（7）报价技术方案不明确，存在一个或一个以上备选（替代）方案的；</w:t>
      </w:r>
    </w:p>
    <w:p>
      <w:pPr>
        <w:snapToGrid w:val="0"/>
        <w:spacing w:line="360" w:lineRule="auto"/>
        <w:ind w:firstLine="480" w:firstLineChars="200"/>
        <w:rPr>
          <w:rFonts w:ascii="宋体" w:hAnsi="宋体"/>
          <w:sz w:val="24"/>
        </w:rPr>
      </w:pPr>
      <w:r>
        <w:rPr>
          <w:rFonts w:hint="eastAsia" w:ascii="宋体" w:hAnsi="宋体"/>
          <w:sz w:val="24"/>
        </w:rPr>
        <w:t>（8）响应文件含有采购人不能接受的附加条件的；</w:t>
      </w:r>
    </w:p>
    <w:p>
      <w:pPr>
        <w:snapToGrid w:val="0"/>
        <w:spacing w:line="360" w:lineRule="auto"/>
        <w:ind w:firstLine="480" w:firstLineChars="200"/>
        <w:rPr>
          <w:rFonts w:ascii="宋体" w:hAnsi="宋体"/>
          <w:sz w:val="24"/>
        </w:rPr>
      </w:pPr>
      <w:r>
        <w:rPr>
          <w:rFonts w:hint="eastAsia" w:ascii="宋体" w:hAnsi="宋体"/>
          <w:sz w:val="24"/>
        </w:rPr>
        <w:t>（9）报价具有选择性的；</w:t>
      </w:r>
    </w:p>
    <w:p>
      <w:pPr>
        <w:snapToGrid w:val="0"/>
        <w:spacing w:line="360" w:lineRule="auto"/>
        <w:ind w:firstLine="480" w:firstLineChars="200"/>
        <w:rPr>
          <w:rFonts w:ascii="宋体" w:hAnsi="宋体"/>
          <w:sz w:val="24"/>
        </w:rPr>
      </w:pPr>
      <w:r>
        <w:rPr>
          <w:rFonts w:hint="eastAsia" w:ascii="宋体" w:hAnsi="宋体"/>
          <w:sz w:val="24"/>
        </w:rPr>
        <w:t>（10）不接受按采购文件规定的修正错误原则修正后的报价的；</w:t>
      </w:r>
    </w:p>
    <w:p>
      <w:pPr>
        <w:snapToGrid w:val="0"/>
        <w:spacing w:line="360" w:lineRule="auto"/>
        <w:ind w:firstLine="480" w:firstLineChars="200"/>
        <w:rPr>
          <w:rFonts w:ascii="宋体" w:hAnsi="宋体"/>
          <w:sz w:val="24"/>
        </w:rPr>
      </w:pPr>
      <w:r>
        <w:rPr>
          <w:rFonts w:hint="eastAsia" w:ascii="宋体" w:hAnsi="宋体"/>
          <w:sz w:val="24"/>
        </w:rPr>
        <w:t>（11）不同供应商的响应文件由同一单位或者个人编制的；</w:t>
      </w:r>
    </w:p>
    <w:p>
      <w:pPr>
        <w:snapToGrid w:val="0"/>
        <w:spacing w:line="360" w:lineRule="auto"/>
        <w:ind w:firstLine="480" w:firstLineChars="200"/>
        <w:rPr>
          <w:rFonts w:ascii="宋体" w:hAnsi="宋体"/>
          <w:sz w:val="24"/>
        </w:rPr>
      </w:pPr>
      <w:r>
        <w:rPr>
          <w:rFonts w:hint="eastAsia" w:ascii="宋体" w:hAnsi="宋体"/>
          <w:sz w:val="24"/>
        </w:rPr>
        <w:t>（12）不同供应商委托同一单位或者个人办理磋商事宜的；</w:t>
      </w:r>
    </w:p>
    <w:p>
      <w:pPr>
        <w:snapToGrid w:val="0"/>
        <w:spacing w:line="360" w:lineRule="auto"/>
        <w:ind w:firstLine="480" w:firstLineChars="200"/>
        <w:rPr>
          <w:rFonts w:ascii="宋体" w:hAnsi="宋体"/>
          <w:sz w:val="24"/>
        </w:rPr>
      </w:pPr>
      <w:r>
        <w:rPr>
          <w:rFonts w:hint="eastAsia" w:ascii="宋体" w:hAnsi="宋体"/>
          <w:sz w:val="24"/>
        </w:rPr>
        <w:t>（13）不同供应商的响应文件载明的项目管理成员或者联系人员为同一人的；</w:t>
      </w:r>
    </w:p>
    <w:p>
      <w:pPr>
        <w:snapToGrid w:val="0"/>
        <w:spacing w:line="360" w:lineRule="auto"/>
        <w:ind w:firstLine="480" w:firstLineChars="200"/>
        <w:rPr>
          <w:rFonts w:ascii="宋体" w:hAnsi="宋体"/>
          <w:sz w:val="24"/>
        </w:rPr>
      </w:pPr>
      <w:r>
        <w:rPr>
          <w:rFonts w:hint="eastAsia" w:ascii="宋体" w:hAnsi="宋体"/>
          <w:sz w:val="24"/>
        </w:rPr>
        <w:t>（14）不同供应商的响应文件异常一致或者报价呈规律性差异的；</w:t>
      </w:r>
    </w:p>
    <w:p>
      <w:pPr>
        <w:snapToGrid w:val="0"/>
        <w:spacing w:line="360" w:lineRule="auto"/>
        <w:ind w:firstLine="480" w:firstLineChars="200"/>
        <w:rPr>
          <w:rFonts w:ascii="宋体" w:hAnsi="宋体"/>
          <w:sz w:val="24"/>
        </w:rPr>
      </w:pPr>
      <w:r>
        <w:rPr>
          <w:rFonts w:hint="eastAsia" w:ascii="宋体" w:hAnsi="宋体"/>
          <w:sz w:val="24"/>
        </w:rPr>
        <w:t>（15）不同供应商的响应文件相互混装的；</w:t>
      </w:r>
    </w:p>
    <w:p>
      <w:pPr>
        <w:snapToGrid w:val="0"/>
        <w:spacing w:line="360" w:lineRule="auto"/>
        <w:ind w:firstLine="480" w:firstLineChars="200"/>
        <w:rPr>
          <w:rFonts w:ascii="宋体" w:hAnsi="宋体"/>
          <w:sz w:val="24"/>
        </w:rPr>
      </w:pPr>
      <w:r>
        <w:rPr>
          <w:rFonts w:hint="eastAsia" w:ascii="宋体" w:hAnsi="宋体"/>
          <w:sz w:val="24"/>
        </w:rPr>
        <w:t>（16）法律、法规和采购文件规定的其他无效情形。</w:t>
      </w:r>
    </w:p>
    <w:p>
      <w:pPr>
        <w:spacing w:before="120" w:beforeLines="50" w:after="120" w:afterLines="50" w:line="360" w:lineRule="auto"/>
        <w:ind w:firstLine="482" w:firstLineChars="200"/>
        <w:rPr>
          <w:rFonts w:ascii="宋体" w:hAnsi="宋体"/>
          <w:b/>
          <w:sz w:val="24"/>
        </w:rPr>
      </w:pPr>
    </w:p>
    <w:p>
      <w:pPr>
        <w:numPr>
          <w:ilvl w:val="0"/>
          <w:numId w:val="4"/>
        </w:numPr>
        <w:spacing w:before="120" w:beforeLines="50" w:after="120" w:afterLines="50" w:line="360" w:lineRule="auto"/>
        <w:ind w:firstLine="482" w:firstLineChars="200"/>
        <w:rPr>
          <w:rFonts w:ascii="宋体" w:hAnsi="宋体"/>
          <w:b/>
          <w:sz w:val="24"/>
        </w:rPr>
      </w:pPr>
      <w:r>
        <w:rPr>
          <w:rFonts w:hint="eastAsia" w:ascii="宋体" w:hAnsi="宋体"/>
          <w:b/>
          <w:sz w:val="24"/>
        </w:rPr>
        <w:t>评审内容及标准</w:t>
      </w:r>
    </w:p>
    <w:p>
      <w:pPr>
        <w:numPr>
          <w:ilvl w:val="-1"/>
          <w:numId w:val="0"/>
        </w:numPr>
        <w:spacing w:before="120" w:beforeLines="50" w:after="120" w:afterLines="50" w:line="360" w:lineRule="auto"/>
        <w:ind w:firstLine="482" w:firstLineChars="200"/>
        <w:rPr>
          <w:rFonts w:ascii="宋体" w:hAnsi="宋体"/>
          <w:b/>
          <w:sz w:val="24"/>
        </w:rPr>
      </w:pPr>
      <w:r>
        <w:rPr>
          <w:rFonts w:hint="eastAsia" w:ascii="宋体" w:hAnsi="宋体"/>
          <w:b/>
          <w:bCs/>
          <w:sz w:val="24"/>
        </w:rPr>
        <w:t>资信、商务及技术部分</w:t>
      </w:r>
      <w:r>
        <w:rPr>
          <w:rFonts w:hint="eastAsia" w:ascii="宋体" w:hAnsi="宋体"/>
          <w:b/>
          <w:sz w:val="24"/>
        </w:rPr>
        <w:t>（</w:t>
      </w:r>
      <w:r>
        <w:rPr>
          <w:rFonts w:hint="eastAsia" w:ascii="宋体" w:hAnsi="宋体"/>
          <w:b/>
          <w:sz w:val="24"/>
          <w:u w:val="single"/>
          <w:lang w:val="en-US" w:eastAsia="zh-CN"/>
        </w:rPr>
        <w:t>100</w:t>
      </w:r>
      <w:r>
        <w:rPr>
          <w:rFonts w:hint="eastAsia" w:ascii="宋体" w:hAnsi="宋体"/>
          <w:b/>
          <w:sz w:val="24"/>
        </w:rPr>
        <w:t>分）</w:t>
      </w:r>
    </w:p>
    <w:p/>
    <w:tbl>
      <w:tblPr>
        <w:tblStyle w:val="37"/>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3"/>
        <w:gridCol w:w="6422"/>
        <w:gridCol w:w="13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67" w:hRule="atLeast"/>
        </w:trPr>
        <w:tc>
          <w:tcPr>
            <w:tcW w:w="733" w:type="dxa"/>
            <w:tcBorders>
              <w:right w:val="single" w:color="auto" w:sz="4" w:space="0"/>
            </w:tcBorders>
            <w:noWrap w:val="0"/>
            <w:vAlign w:val="center"/>
          </w:tcPr>
          <w:p>
            <w:pPr>
              <w:pStyle w:val="20"/>
              <w:spacing w:line="360" w:lineRule="auto"/>
              <w:jc w:val="center"/>
              <w:rPr>
                <w:rFonts w:hint="eastAsia" w:hAnsi="宋体"/>
                <w:sz w:val="24"/>
                <w:szCs w:val="24"/>
                <w:lang w:val="en-US" w:eastAsia="zh-CN"/>
              </w:rPr>
            </w:pPr>
            <w:r>
              <w:rPr>
                <w:rFonts w:hint="eastAsia" w:hAnsi="宋体"/>
                <w:sz w:val="24"/>
                <w:szCs w:val="24"/>
                <w:lang w:val="en-US" w:eastAsia="zh-CN"/>
              </w:rPr>
              <w:t>序号</w:t>
            </w:r>
          </w:p>
        </w:tc>
        <w:tc>
          <w:tcPr>
            <w:tcW w:w="6422" w:type="dxa"/>
            <w:noWrap w:val="0"/>
            <w:vAlign w:val="center"/>
          </w:tcPr>
          <w:p>
            <w:pPr>
              <w:pStyle w:val="20"/>
              <w:spacing w:line="360" w:lineRule="auto"/>
              <w:jc w:val="center"/>
              <w:rPr>
                <w:rFonts w:hAnsi="宋体"/>
                <w:sz w:val="24"/>
                <w:szCs w:val="24"/>
                <w:lang w:val="en-US" w:eastAsia="zh-CN"/>
              </w:rPr>
            </w:pPr>
            <w:r>
              <w:rPr>
                <w:rFonts w:hint="eastAsia" w:hAnsi="宋体" w:cs="华文细黑"/>
                <w:sz w:val="24"/>
                <w:szCs w:val="24"/>
                <w:lang w:val="en-US" w:eastAsia="zh-CN"/>
              </w:rPr>
              <w:t>评分标准</w:t>
            </w:r>
          </w:p>
        </w:tc>
        <w:tc>
          <w:tcPr>
            <w:tcW w:w="1303" w:type="dxa"/>
            <w:noWrap w:val="0"/>
            <w:vAlign w:val="center"/>
          </w:tcPr>
          <w:p>
            <w:pPr>
              <w:pStyle w:val="20"/>
              <w:spacing w:line="360" w:lineRule="auto"/>
              <w:jc w:val="center"/>
              <w:rPr>
                <w:rFonts w:hint="eastAsia" w:hAnsi="宋体"/>
                <w:sz w:val="24"/>
                <w:szCs w:val="24"/>
                <w:lang w:val="en-US" w:eastAsia="zh-CN"/>
              </w:rPr>
            </w:pPr>
            <w:r>
              <w:rPr>
                <w:rFonts w:hint="eastAsia" w:hAnsi="宋体"/>
                <w:sz w:val="24"/>
                <w:szCs w:val="24"/>
                <w:lang w:val="en-US" w:eastAsia="zh-CN"/>
              </w:rPr>
              <w:t>分值</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trPr>
        <w:tc>
          <w:tcPr>
            <w:tcW w:w="733"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1</w:t>
            </w:r>
          </w:p>
        </w:tc>
        <w:tc>
          <w:tcPr>
            <w:tcW w:w="6422" w:type="dxa"/>
            <w:noWrap w:val="0"/>
            <w:vAlign w:val="center"/>
          </w:tcPr>
          <w:p>
            <w:pPr>
              <w:rPr>
                <w:rFonts w:hint="eastAsia" w:ascii="宋体" w:hAnsi="宋体" w:cs="宋体"/>
                <w:sz w:val="24"/>
                <w:szCs w:val="24"/>
              </w:rPr>
            </w:pPr>
            <w:r>
              <w:rPr>
                <w:rFonts w:hint="eastAsia" w:ascii="宋体" w:hAnsi="宋体" w:cs="宋体"/>
                <w:sz w:val="24"/>
                <w:szCs w:val="24"/>
              </w:rPr>
              <w:t>投标人2019年1月1日</w:t>
            </w:r>
            <w:r>
              <w:rPr>
                <w:rFonts w:hint="eastAsia"/>
                <w:sz w:val="24"/>
                <w:szCs w:val="24"/>
              </w:rPr>
              <w:t>至响应文件递交截止时间（以签定合同时间为准）类似项目业绩情况, 每提供一个业绩得1分，最多得5分</w:t>
            </w:r>
            <w:r>
              <w:rPr>
                <w:rFonts w:hint="eastAsia"/>
                <w:sz w:val="24"/>
                <w:szCs w:val="24"/>
                <w:lang w:eastAsia="zh-CN"/>
              </w:rPr>
              <w:t>。</w:t>
            </w:r>
            <w:r>
              <w:rPr>
                <w:rFonts w:hint="eastAsia"/>
                <w:sz w:val="24"/>
                <w:szCs w:val="24"/>
              </w:rPr>
              <w:t>（提供合同复印件并加盖公章）</w:t>
            </w:r>
          </w:p>
        </w:tc>
        <w:tc>
          <w:tcPr>
            <w:tcW w:w="1303" w:type="dxa"/>
            <w:noWrap w:val="0"/>
            <w:vAlign w:val="center"/>
          </w:tcPr>
          <w:p>
            <w:pPr>
              <w:ind w:firstLine="1"/>
              <w:jc w:val="center"/>
              <w:rPr>
                <w:rFonts w:hint="eastAsia" w:ascii="宋体" w:hAnsi="宋体" w:eastAsia="宋体" w:cs="华文楷体"/>
                <w:caps/>
                <w:sz w:val="24"/>
                <w:szCs w:val="24"/>
                <w:lang w:val="en-US" w:eastAsia="zh-CN"/>
              </w:rPr>
            </w:pPr>
            <w:r>
              <w:rPr>
                <w:rFonts w:hint="eastAsia" w:ascii="宋体" w:hAnsi="宋体" w:cs="华文楷体"/>
                <w:caps/>
                <w:sz w:val="24"/>
                <w:szCs w:val="24"/>
                <w:lang w:val="en-US" w:eastAsia="zh-CN"/>
              </w:rPr>
              <w:t>5分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trPr>
        <w:tc>
          <w:tcPr>
            <w:tcW w:w="733"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2</w:t>
            </w:r>
          </w:p>
        </w:tc>
        <w:tc>
          <w:tcPr>
            <w:tcW w:w="6422" w:type="dxa"/>
            <w:noWrap w:val="0"/>
            <w:vAlign w:val="center"/>
          </w:tcPr>
          <w:p>
            <w:pPr>
              <w:rPr>
                <w:rFonts w:hint="eastAsia" w:ascii="宋体" w:hAnsi="宋体" w:cs="宋体"/>
                <w:sz w:val="24"/>
                <w:szCs w:val="24"/>
              </w:rPr>
            </w:pPr>
            <w:r>
              <w:rPr>
                <w:rFonts w:hint="eastAsia" w:ascii="宋体" w:hAnsi="宋体" w:cs="宋体"/>
                <w:sz w:val="24"/>
                <w:szCs w:val="24"/>
                <w:lang w:eastAsia="zh-CN"/>
              </w:rPr>
              <w:t>根据供应商</w:t>
            </w:r>
            <w:r>
              <w:rPr>
                <w:rFonts w:hint="eastAsia" w:ascii="宋体" w:hAnsi="宋体" w:cs="宋体"/>
                <w:sz w:val="24"/>
                <w:szCs w:val="24"/>
              </w:rPr>
              <w:t>企业管理制度</w:t>
            </w:r>
            <w:r>
              <w:rPr>
                <w:rFonts w:hint="eastAsia" w:ascii="宋体" w:hAnsi="宋体" w:cs="宋体"/>
                <w:sz w:val="24"/>
                <w:szCs w:val="24"/>
                <w:lang w:eastAsia="zh-CN"/>
              </w:rPr>
              <w:t>、</w:t>
            </w:r>
            <w:r>
              <w:rPr>
                <w:rFonts w:hint="eastAsia" w:ascii="宋体" w:hAnsi="宋体" w:cs="宋体"/>
                <w:sz w:val="24"/>
                <w:szCs w:val="24"/>
              </w:rPr>
              <w:t>卫生管理制度、岗位职责</w:t>
            </w:r>
            <w:r>
              <w:rPr>
                <w:rFonts w:hint="eastAsia" w:ascii="宋体" w:hAnsi="宋体" w:cs="宋体"/>
                <w:sz w:val="24"/>
                <w:szCs w:val="24"/>
                <w:lang w:eastAsia="zh-CN"/>
              </w:rPr>
              <w:t>等情况进行评审。</w:t>
            </w:r>
          </w:p>
        </w:tc>
        <w:tc>
          <w:tcPr>
            <w:tcW w:w="1303" w:type="dxa"/>
            <w:noWrap w:val="0"/>
            <w:vAlign w:val="center"/>
          </w:tcPr>
          <w:p>
            <w:pPr>
              <w:spacing w:line="360" w:lineRule="auto"/>
              <w:ind w:right="-21" w:rightChars="-10"/>
              <w:jc w:val="center"/>
              <w:rPr>
                <w:rFonts w:hint="eastAsia" w:ascii="宋体" w:hAnsi="宋体" w:cs="华文楷体"/>
                <w:caps/>
                <w:sz w:val="24"/>
                <w:szCs w:val="24"/>
              </w:rPr>
            </w:pPr>
            <w:r>
              <w:rPr>
                <w:rFonts w:hint="eastAsia" w:ascii="宋体" w:hAnsi="宋体"/>
                <w:color w:val="auto"/>
                <w:sz w:val="24"/>
                <w:highlight w:val="none"/>
              </w:rPr>
              <w:t>6分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8" w:hRule="atLeast"/>
        </w:trPr>
        <w:tc>
          <w:tcPr>
            <w:tcW w:w="733"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3</w:t>
            </w:r>
          </w:p>
        </w:tc>
        <w:tc>
          <w:tcPr>
            <w:tcW w:w="6422" w:type="dxa"/>
            <w:noWrap w:val="0"/>
            <w:vAlign w:val="center"/>
          </w:tcPr>
          <w:p>
            <w:pPr>
              <w:spacing w:line="360" w:lineRule="auto"/>
              <w:ind w:right="-21" w:rightChars="-10"/>
              <w:jc w:val="left"/>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lang w:eastAsia="zh-CN"/>
              </w:rPr>
              <w:t>根据</w:t>
            </w:r>
            <w:r>
              <w:rPr>
                <w:rFonts w:hint="eastAsia" w:ascii="宋体" w:hAnsi="宋体"/>
                <w:color w:val="auto"/>
                <w:sz w:val="24"/>
                <w:highlight w:val="none"/>
              </w:rPr>
              <w:t>供应商</w:t>
            </w:r>
            <w:r>
              <w:rPr>
                <w:rFonts w:hint="eastAsia" w:ascii="宋体" w:hAnsi="宋体"/>
                <w:color w:val="auto"/>
                <w:sz w:val="24"/>
                <w:highlight w:val="none"/>
                <w:lang w:eastAsia="zh-CN"/>
              </w:rPr>
              <w:t>提供的</w:t>
            </w:r>
            <w:r>
              <w:rPr>
                <w:rFonts w:hint="eastAsia" w:ascii="宋体" w:hAnsi="宋体"/>
                <w:color w:val="auto"/>
                <w:sz w:val="24"/>
                <w:highlight w:val="none"/>
              </w:rPr>
              <w:t>产品配货方案以及增值内容</w:t>
            </w:r>
            <w:r>
              <w:rPr>
                <w:rFonts w:hint="eastAsia" w:ascii="宋体" w:hAnsi="宋体"/>
                <w:color w:val="auto"/>
                <w:sz w:val="24"/>
                <w:highlight w:val="none"/>
                <w:lang w:eastAsia="zh-CN"/>
              </w:rPr>
              <w:t>进行评审</w:t>
            </w:r>
            <w:r>
              <w:rPr>
                <w:rFonts w:hint="eastAsia" w:ascii="宋体" w:hAnsi="宋体"/>
                <w:color w:val="auto"/>
                <w:sz w:val="24"/>
                <w:highlight w:val="none"/>
              </w:rPr>
              <w:t>。</w:t>
            </w:r>
          </w:p>
        </w:tc>
        <w:tc>
          <w:tcPr>
            <w:tcW w:w="1303" w:type="dxa"/>
            <w:noWrap w:val="0"/>
            <w:vAlign w:val="center"/>
          </w:tcPr>
          <w:p>
            <w:pPr>
              <w:ind w:firstLine="1"/>
              <w:jc w:val="center"/>
              <w:rPr>
                <w:rFonts w:hint="eastAsia" w:ascii="宋体" w:hAnsi="宋体" w:eastAsia="宋体" w:cs="华文楷体"/>
                <w:caps/>
                <w:sz w:val="24"/>
                <w:szCs w:val="24"/>
                <w:lang w:val="en-US" w:eastAsia="zh-CN"/>
              </w:rPr>
            </w:pPr>
            <w:r>
              <w:rPr>
                <w:rFonts w:hint="eastAsia" w:ascii="宋体" w:hAnsi="宋体" w:cs="华文楷体"/>
                <w:caps/>
                <w:sz w:val="24"/>
                <w:szCs w:val="24"/>
                <w:lang w:val="en-US" w:eastAsia="zh-CN"/>
              </w:rPr>
              <w:t>10分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trPr>
        <w:tc>
          <w:tcPr>
            <w:tcW w:w="733"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6422" w:type="dxa"/>
            <w:noWrap w:val="0"/>
            <w:vAlign w:val="center"/>
          </w:tcPr>
          <w:p>
            <w:pPr>
              <w:rPr>
                <w:rFonts w:hint="eastAsia" w:ascii="宋体" w:hAnsi="宋体" w:eastAsia="宋体" w:cs="宋体"/>
                <w:sz w:val="24"/>
                <w:szCs w:val="24"/>
                <w:lang w:eastAsia="zh-CN"/>
              </w:rPr>
            </w:pPr>
            <w:r>
              <w:rPr>
                <w:rFonts w:hint="eastAsia" w:ascii="宋体" w:hAnsi="宋体" w:cs="宋体"/>
                <w:sz w:val="24"/>
                <w:szCs w:val="24"/>
              </w:rPr>
              <w:t>根据</w:t>
            </w:r>
            <w:r>
              <w:rPr>
                <w:rFonts w:hint="eastAsia" w:ascii="宋体" w:hAnsi="宋体"/>
                <w:color w:val="auto"/>
                <w:sz w:val="24"/>
                <w:highlight w:val="none"/>
              </w:rPr>
              <w:t>产品</w:t>
            </w:r>
            <w:r>
              <w:rPr>
                <w:rFonts w:hint="eastAsia" w:ascii="宋体" w:hAnsi="宋体"/>
                <w:color w:val="auto"/>
                <w:sz w:val="24"/>
                <w:highlight w:val="none"/>
                <w:lang w:eastAsia="zh-CN"/>
              </w:rPr>
              <w:t>的</w:t>
            </w:r>
            <w:r>
              <w:rPr>
                <w:rFonts w:hint="eastAsia" w:ascii="宋体" w:hAnsi="宋体"/>
                <w:color w:val="auto"/>
                <w:sz w:val="24"/>
                <w:highlight w:val="none"/>
              </w:rPr>
              <w:t>生产原产地、品牌知名度</w:t>
            </w:r>
            <w:r>
              <w:rPr>
                <w:rFonts w:hint="eastAsia" w:ascii="宋体" w:hAnsi="宋体" w:cs="宋体"/>
                <w:sz w:val="24"/>
                <w:szCs w:val="24"/>
              </w:rPr>
              <w:t>进行评审</w:t>
            </w:r>
            <w:r>
              <w:rPr>
                <w:rFonts w:hint="eastAsia" w:ascii="宋体" w:hAnsi="宋体" w:cs="宋体"/>
                <w:sz w:val="24"/>
                <w:szCs w:val="24"/>
                <w:lang w:eastAsia="zh-CN"/>
              </w:rPr>
              <w:t>。</w:t>
            </w:r>
          </w:p>
        </w:tc>
        <w:tc>
          <w:tcPr>
            <w:tcW w:w="1303" w:type="dxa"/>
            <w:noWrap w:val="0"/>
            <w:vAlign w:val="center"/>
          </w:tcPr>
          <w:p>
            <w:pPr>
              <w:ind w:firstLine="1"/>
              <w:jc w:val="center"/>
              <w:rPr>
                <w:rFonts w:hint="eastAsia" w:ascii="宋体" w:hAnsi="宋体" w:eastAsia="宋体" w:cs="华文楷体"/>
                <w:caps/>
                <w:sz w:val="24"/>
                <w:szCs w:val="24"/>
                <w:lang w:val="en-US" w:eastAsia="zh-CN"/>
              </w:rPr>
            </w:pPr>
            <w:r>
              <w:rPr>
                <w:rFonts w:hint="eastAsia" w:ascii="宋体" w:hAnsi="宋体" w:cs="华文楷体"/>
                <w:caps/>
                <w:sz w:val="24"/>
                <w:szCs w:val="24"/>
                <w:lang w:val="en-US" w:eastAsia="zh-CN"/>
              </w:rPr>
              <w:t>6分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trPr>
        <w:tc>
          <w:tcPr>
            <w:tcW w:w="733"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6422" w:type="dxa"/>
            <w:noWrap w:val="0"/>
            <w:vAlign w:val="center"/>
          </w:tcPr>
          <w:p>
            <w:pPr>
              <w:rPr>
                <w:rFonts w:hint="eastAsia" w:ascii="宋体" w:hAnsi="宋体" w:cs="宋体"/>
                <w:sz w:val="24"/>
                <w:szCs w:val="24"/>
              </w:rPr>
            </w:pPr>
            <w:r>
              <w:rPr>
                <w:rFonts w:hint="eastAsia" w:ascii="宋体" w:hAnsi="宋体"/>
                <w:sz w:val="24"/>
                <w:lang w:eastAsia="zh-CN"/>
              </w:rPr>
              <w:t>根据供应商的</w:t>
            </w:r>
            <w:r>
              <w:rPr>
                <w:rFonts w:hint="eastAsia" w:ascii="宋体" w:hAnsi="宋体"/>
                <w:sz w:val="24"/>
              </w:rPr>
              <w:t>产品</w:t>
            </w:r>
            <w:r>
              <w:rPr>
                <w:rFonts w:hint="eastAsia" w:ascii="宋体" w:hAnsi="宋体" w:cs="宋体"/>
                <w:sz w:val="24"/>
                <w:szCs w:val="24"/>
              </w:rPr>
              <w:t>加工、包装、保存、运输、仓储各环节的质量保证措施</w:t>
            </w:r>
            <w:r>
              <w:rPr>
                <w:rFonts w:hint="eastAsia" w:ascii="宋体" w:hAnsi="宋体"/>
                <w:sz w:val="24"/>
              </w:rPr>
              <w:t>以及产品相关检测报告</w:t>
            </w:r>
            <w:r>
              <w:rPr>
                <w:rFonts w:hint="eastAsia" w:ascii="宋体" w:hAnsi="宋体"/>
                <w:sz w:val="24"/>
                <w:lang w:eastAsia="zh-CN"/>
              </w:rPr>
              <w:t>的情况</w:t>
            </w:r>
            <w:r>
              <w:rPr>
                <w:rFonts w:hint="eastAsia" w:ascii="宋体" w:hAnsi="宋体" w:cs="宋体"/>
                <w:sz w:val="24"/>
                <w:szCs w:val="24"/>
              </w:rPr>
              <w:t>进行评审</w:t>
            </w:r>
            <w:r>
              <w:rPr>
                <w:rFonts w:hint="eastAsia" w:ascii="宋体" w:hAnsi="宋体"/>
                <w:sz w:val="24"/>
              </w:rPr>
              <w:t>。</w:t>
            </w:r>
          </w:p>
        </w:tc>
        <w:tc>
          <w:tcPr>
            <w:tcW w:w="1303" w:type="dxa"/>
            <w:noWrap w:val="0"/>
            <w:vAlign w:val="center"/>
          </w:tcPr>
          <w:p>
            <w:pPr>
              <w:ind w:firstLine="1"/>
              <w:jc w:val="center"/>
              <w:rPr>
                <w:rFonts w:hint="eastAsia" w:ascii="宋体" w:hAnsi="宋体" w:eastAsia="宋体" w:cs="华文楷体"/>
                <w:caps/>
                <w:sz w:val="24"/>
                <w:szCs w:val="24"/>
                <w:lang w:val="en-US" w:eastAsia="zh-CN"/>
              </w:rPr>
            </w:pPr>
            <w:r>
              <w:rPr>
                <w:rFonts w:hint="eastAsia" w:ascii="宋体" w:hAnsi="宋体" w:cs="华文楷体"/>
                <w:caps/>
                <w:sz w:val="24"/>
                <w:szCs w:val="24"/>
                <w:lang w:val="en-US" w:eastAsia="zh-CN"/>
              </w:rPr>
              <w:t>8分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trPr>
        <w:tc>
          <w:tcPr>
            <w:tcW w:w="733"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6</w:t>
            </w:r>
          </w:p>
        </w:tc>
        <w:tc>
          <w:tcPr>
            <w:tcW w:w="6422" w:type="dxa"/>
            <w:noWrap w:val="0"/>
            <w:vAlign w:val="center"/>
          </w:tcPr>
          <w:p>
            <w:pPr>
              <w:rPr>
                <w:rFonts w:hint="eastAsia" w:ascii="宋体" w:hAnsi="宋体" w:cs="宋体"/>
                <w:sz w:val="24"/>
                <w:szCs w:val="24"/>
              </w:rPr>
            </w:pPr>
            <w:r>
              <w:rPr>
                <w:rFonts w:hint="eastAsia" w:ascii="宋体" w:hAnsi="宋体" w:cs="宋体"/>
                <w:sz w:val="24"/>
                <w:szCs w:val="24"/>
              </w:rPr>
              <w:t>根据</w:t>
            </w:r>
            <w:r>
              <w:rPr>
                <w:rFonts w:hint="eastAsia" w:ascii="宋体" w:hAnsi="宋体"/>
                <w:sz w:val="24"/>
              </w:rPr>
              <w:t>配送服务方案的内容是否全面合理、具有可操作性</w:t>
            </w:r>
            <w:r>
              <w:rPr>
                <w:rFonts w:hint="eastAsia" w:ascii="宋体" w:hAnsi="宋体"/>
                <w:sz w:val="24"/>
                <w:lang w:eastAsia="zh-CN"/>
              </w:rPr>
              <w:t>行评审</w:t>
            </w:r>
            <w:r>
              <w:rPr>
                <w:rFonts w:hint="eastAsia" w:ascii="宋体" w:hAnsi="宋体"/>
                <w:sz w:val="24"/>
              </w:rPr>
              <w:t>。</w:t>
            </w:r>
          </w:p>
        </w:tc>
        <w:tc>
          <w:tcPr>
            <w:tcW w:w="1303" w:type="dxa"/>
            <w:noWrap w:val="0"/>
            <w:vAlign w:val="center"/>
          </w:tcPr>
          <w:p>
            <w:pPr>
              <w:ind w:firstLine="1"/>
              <w:jc w:val="center"/>
              <w:rPr>
                <w:rFonts w:hint="eastAsia" w:ascii="宋体" w:hAnsi="宋体" w:eastAsia="宋体" w:cs="华文楷体"/>
                <w:caps/>
                <w:sz w:val="24"/>
                <w:szCs w:val="24"/>
                <w:lang w:eastAsia="zh-CN"/>
              </w:rPr>
            </w:pPr>
            <w:r>
              <w:rPr>
                <w:rFonts w:hint="eastAsia" w:ascii="宋体" w:hAnsi="宋体" w:cs="华文楷体"/>
                <w:caps/>
                <w:sz w:val="24"/>
                <w:szCs w:val="24"/>
                <w:lang w:val="en-US" w:eastAsia="zh-CN"/>
              </w:rPr>
              <w:t>6分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trPr>
        <w:tc>
          <w:tcPr>
            <w:tcW w:w="733"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w:t>
            </w:r>
          </w:p>
        </w:tc>
        <w:tc>
          <w:tcPr>
            <w:tcW w:w="6422" w:type="dxa"/>
            <w:noWrap w:val="0"/>
            <w:vAlign w:val="center"/>
          </w:tcPr>
          <w:p>
            <w:pPr>
              <w:rPr>
                <w:rFonts w:hint="eastAsia" w:ascii="宋体" w:hAnsi="宋体" w:eastAsia="宋体" w:cs="宋体"/>
                <w:sz w:val="24"/>
                <w:szCs w:val="24"/>
                <w:lang w:val="en-US" w:eastAsia="zh-CN"/>
              </w:rPr>
            </w:pPr>
            <w:r>
              <w:rPr>
                <w:rFonts w:hint="eastAsia" w:ascii="宋体" w:hAnsi="宋体"/>
                <w:sz w:val="24"/>
                <w:lang w:eastAsia="zh-CN"/>
              </w:rPr>
              <w:t>根据</w:t>
            </w:r>
            <w:r>
              <w:rPr>
                <w:rFonts w:hint="eastAsia" w:ascii="宋体" w:hAnsi="宋体"/>
                <w:sz w:val="24"/>
              </w:rPr>
              <w:t>产品的供货周期承诺</w:t>
            </w:r>
            <w:r>
              <w:rPr>
                <w:rFonts w:hint="eastAsia" w:ascii="宋体" w:hAnsi="宋体"/>
                <w:sz w:val="24"/>
                <w:lang w:eastAsia="zh-CN"/>
              </w:rPr>
              <w:t>进行评审。</w:t>
            </w:r>
          </w:p>
        </w:tc>
        <w:tc>
          <w:tcPr>
            <w:tcW w:w="1303" w:type="dxa"/>
            <w:noWrap w:val="0"/>
            <w:vAlign w:val="center"/>
          </w:tcPr>
          <w:p>
            <w:pPr>
              <w:ind w:firstLine="1"/>
              <w:jc w:val="center"/>
              <w:rPr>
                <w:rFonts w:hint="default" w:ascii="宋体" w:hAnsi="宋体" w:eastAsia="宋体" w:cs="华文楷体"/>
                <w:caps/>
                <w:sz w:val="24"/>
                <w:szCs w:val="24"/>
                <w:lang w:val="en-US" w:eastAsia="zh-CN"/>
              </w:rPr>
            </w:pPr>
            <w:r>
              <w:rPr>
                <w:rFonts w:hint="eastAsia" w:ascii="宋体" w:hAnsi="宋体" w:cs="华文楷体"/>
                <w:caps/>
                <w:sz w:val="24"/>
                <w:szCs w:val="24"/>
                <w:lang w:val="en-US" w:eastAsia="zh-CN"/>
              </w:rPr>
              <w:t>5分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trPr>
        <w:tc>
          <w:tcPr>
            <w:tcW w:w="733" w:type="dxa"/>
            <w:tcBorders>
              <w:top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8</w:t>
            </w:r>
          </w:p>
        </w:tc>
        <w:tc>
          <w:tcPr>
            <w:tcW w:w="6422" w:type="dxa"/>
            <w:noWrap w:val="0"/>
            <w:vAlign w:val="center"/>
          </w:tcPr>
          <w:p>
            <w:pPr>
              <w:rPr>
                <w:rFonts w:hint="eastAsia" w:ascii="宋体" w:hAnsi="宋体" w:cs="宋体"/>
                <w:sz w:val="24"/>
                <w:szCs w:val="24"/>
              </w:rPr>
            </w:pPr>
            <w:r>
              <w:rPr>
                <w:rFonts w:hint="eastAsia" w:ascii="宋体" w:hAnsi="宋体"/>
                <w:sz w:val="24"/>
                <w:lang w:eastAsia="zh-CN"/>
              </w:rPr>
              <w:t>根据供应商的</w:t>
            </w:r>
            <w:r>
              <w:rPr>
                <w:rFonts w:hint="eastAsia" w:ascii="宋体" w:hAnsi="宋体"/>
                <w:sz w:val="24"/>
              </w:rPr>
              <w:t>服务承诺和保障</w:t>
            </w:r>
            <w:r>
              <w:rPr>
                <w:rFonts w:hint="eastAsia" w:ascii="宋体" w:hAnsi="宋体"/>
                <w:sz w:val="24"/>
                <w:lang w:eastAsia="zh-CN"/>
              </w:rPr>
              <w:t>进行评审，</w:t>
            </w:r>
            <w:r>
              <w:rPr>
                <w:rFonts w:hint="eastAsia" w:ascii="宋体" w:hAnsi="宋体"/>
                <w:sz w:val="24"/>
              </w:rPr>
              <w:t>包括保证优质服务承诺、保证品牌质量承诺、保证</w:t>
            </w:r>
            <w:r>
              <w:rPr>
                <w:rFonts w:hint="eastAsia" w:ascii="宋体" w:hAnsi="宋体"/>
                <w:sz w:val="24"/>
                <w:lang w:eastAsia="zh-CN"/>
              </w:rPr>
              <w:t>应急</w:t>
            </w:r>
            <w:r>
              <w:rPr>
                <w:rFonts w:hint="eastAsia" w:ascii="宋体" w:hAnsi="宋体"/>
                <w:sz w:val="24"/>
              </w:rPr>
              <w:t>送货承诺等。</w:t>
            </w:r>
          </w:p>
        </w:tc>
        <w:tc>
          <w:tcPr>
            <w:tcW w:w="1303" w:type="dxa"/>
            <w:noWrap w:val="0"/>
            <w:vAlign w:val="center"/>
          </w:tcPr>
          <w:p>
            <w:pPr>
              <w:ind w:firstLine="1"/>
              <w:jc w:val="center"/>
              <w:rPr>
                <w:rFonts w:hint="eastAsia" w:ascii="宋体" w:hAnsi="宋体" w:eastAsia="宋体" w:cs="华文楷体"/>
                <w:caps/>
                <w:sz w:val="24"/>
                <w:szCs w:val="24"/>
                <w:lang w:val="en-US" w:eastAsia="zh-CN"/>
              </w:rPr>
            </w:pPr>
            <w:r>
              <w:rPr>
                <w:rFonts w:hint="eastAsia" w:ascii="宋体" w:hAnsi="宋体" w:cs="华文楷体"/>
                <w:caps/>
                <w:sz w:val="24"/>
                <w:szCs w:val="24"/>
                <w:lang w:val="en-US" w:eastAsia="zh-CN"/>
              </w:rPr>
              <w:t>8分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trPr>
        <w:tc>
          <w:tcPr>
            <w:tcW w:w="733"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9</w:t>
            </w:r>
          </w:p>
        </w:tc>
        <w:tc>
          <w:tcPr>
            <w:tcW w:w="6422" w:type="dxa"/>
            <w:noWrap w:val="0"/>
            <w:vAlign w:val="center"/>
          </w:tcPr>
          <w:p>
            <w:pPr>
              <w:rPr>
                <w:rFonts w:hint="eastAsia" w:ascii="宋体" w:hAnsi="宋体" w:cs="宋体"/>
                <w:sz w:val="24"/>
                <w:szCs w:val="24"/>
                <w:highlight w:val="none"/>
              </w:rPr>
            </w:pPr>
            <w:r>
              <w:rPr>
                <w:rFonts w:hint="eastAsia" w:ascii="宋体" w:hAnsi="宋体" w:cs="宋体"/>
                <w:sz w:val="24"/>
                <w:szCs w:val="24"/>
                <w:highlight w:val="none"/>
                <w:lang w:eastAsia="zh-CN"/>
              </w:rPr>
              <w:t>根据供应商</w:t>
            </w:r>
            <w:r>
              <w:rPr>
                <w:rFonts w:hint="eastAsia" w:ascii="宋体" w:hAnsi="宋体" w:cs="宋体"/>
                <w:sz w:val="24"/>
                <w:szCs w:val="24"/>
                <w:highlight w:val="none"/>
              </w:rPr>
              <w:t>对产品出现问题</w:t>
            </w:r>
            <w:r>
              <w:rPr>
                <w:rFonts w:hint="eastAsia" w:ascii="宋体" w:hAnsi="宋体" w:cs="宋体"/>
                <w:sz w:val="24"/>
                <w:szCs w:val="24"/>
                <w:highlight w:val="none"/>
                <w:lang w:eastAsia="zh-CN"/>
              </w:rPr>
              <w:t>时</w:t>
            </w:r>
            <w:r>
              <w:rPr>
                <w:rFonts w:hint="eastAsia" w:ascii="宋体" w:hAnsi="宋体" w:cs="宋体"/>
                <w:sz w:val="24"/>
                <w:szCs w:val="24"/>
                <w:highlight w:val="none"/>
              </w:rPr>
              <w:t>的应急处理预案</w:t>
            </w:r>
            <w:r>
              <w:rPr>
                <w:rFonts w:hint="eastAsia" w:ascii="宋体" w:hAnsi="宋体" w:cs="宋体"/>
                <w:sz w:val="24"/>
                <w:szCs w:val="24"/>
                <w:highlight w:val="none"/>
                <w:lang w:eastAsia="zh-CN"/>
              </w:rPr>
              <w:t>是否妥善</w:t>
            </w:r>
            <w:r>
              <w:rPr>
                <w:rFonts w:hint="eastAsia" w:ascii="宋体" w:hAnsi="宋体" w:cs="宋体"/>
                <w:sz w:val="24"/>
                <w:szCs w:val="24"/>
                <w:highlight w:val="none"/>
              </w:rPr>
              <w:t>进行评审，包括出现</w:t>
            </w:r>
            <w:r>
              <w:rPr>
                <w:rFonts w:hint="eastAsia" w:ascii="宋体" w:hAnsi="宋体"/>
                <w:sz w:val="24"/>
                <w:highlight w:val="none"/>
              </w:rPr>
              <w:t>产品异常问题的退换货承诺，</w:t>
            </w:r>
            <w:r>
              <w:rPr>
                <w:rFonts w:hint="eastAsia" w:ascii="宋体" w:hAnsi="宋体" w:cs="宋体"/>
                <w:sz w:val="24"/>
                <w:szCs w:val="24"/>
                <w:highlight w:val="none"/>
              </w:rPr>
              <w:t>产品质量问题</w:t>
            </w:r>
            <w:r>
              <w:rPr>
                <w:rFonts w:hint="eastAsia" w:ascii="宋体" w:hAnsi="宋体"/>
                <w:sz w:val="24"/>
                <w:highlight w:val="none"/>
              </w:rPr>
              <w:t>引起不良后果的处理措施以及</w:t>
            </w:r>
            <w:r>
              <w:rPr>
                <w:rFonts w:hint="eastAsia" w:ascii="宋体" w:hAnsi="宋体" w:cs="宋体"/>
                <w:sz w:val="24"/>
                <w:szCs w:val="24"/>
                <w:highlight w:val="none"/>
              </w:rPr>
              <w:t>解决问题的办结时间等。</w:t>
            </w:r>
          </w:p>
        </w:tc>
        <w:tc>
          <w:tcPr>
            <w:tcW w:w="1303" w:type="dxa"/>
            <w:noWrap w:val="0"/>
            <w:vAlign w:val="center"/>
          </w:tcPr>
          <w:p>
            <w:pPr>
              <w:ind w:firstLine="1"/>
              <w:jc w:val="center"/>
              <w:rPr>
                <w:rFonts w:hint="eastAsia" w:ascii="宋体" w:hAnsi="宋体" w:eastAsia="宋体" w:cs="华文楷体"/>
                <w:caps/>
                <w:sz w:val="24"/>
                <w:szCs w:val="24"/>
                <w:highlight w:val="none"/>
                <w:lang w:eastAsia="zh-CN"/>
              </w:rPr>
            </w:pPr>
            <w:r>
              <w:rPr>
                <w:rFonts w:hint="eastAsia" w:ascii="宋体" w:hAnsi="宋体" w:cs="华文楷体"/>
                <w:caps/>
                <w:sz w:val="24"/>
                <w:szCs w:val="24"/>
                <w:highlight w:val="none"/>
              </w:rPr>
              <w:t>10</w:t>
            </w:r>
            <w:r>
              <w:rPr>
                <w:rFonts w:hint="eastAsia" w:ascii="宋体" w:hAnsi="宋体" w:cs="华文楷体"/>
                <w:caps/>
                <w:sz w:val="24"/>
                <w:szCs w:val="24"/>
                <w:highlight w:val="none"/>
                <w:lang w:eastAsia="zh-CN"/>
              </w:rPr>
              <w:t>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8" w:hRule="atLeast"/>
        </w:trPr>
        <w:tc>
          <w:tcPr>
            <w:tcW w:w="733" w:type="dxa"/>
            <w:tcBorders>
              <w:top w:val="single" w:color="auto" w:sz="4" w:space="0"/>
              <w:right w:val="single" w:color="auto" w:sz="4" w:space="0"/>
            </w:tcBorders>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10</w:t>
            </w:r>
          </w:p>
        </w:tc>
        <w:tc>
          <w:tcPr>
            <w:tcW w:w="6422" w:type="dxa"/>
            <w:noWrap w:val="0"/>
            <w:vAlign w:val="center"/>
          </w:tcPr>
          <w:p>
            <w:pPr>
              <w:spacing w:line="360" w:lineRule="auto"/>
              <w:ind w:right="-21" w:rightChars="-10"/>
              <w:jc w:val="left"/>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lang w:eastAsia="zh-CN"/>
              </w:rPr>
              <w:t>根据</w:t>
            </w:r>
            <w:r>
              <w:rPr>
                <w:rFonts w:hint="eastAsia" w:ascii="宋体" w:hAnsi="宋体"/>
                <w:color w:val="auto"/>
                <w:sz w:val="24"/>
                <w:highlight w:val="none"/>
              </w:rPr>
              <w:t>样品“套餐”组合的合理性进行综合评分。</w:t>
            </w:r>
          </w:p>
        </w:tc>
        <w:tc>
          <w:tcPr>
            <w:tcW w:w="1303" w:type="dxa"/>
            <w:noWrap w:val="0"/>
            <w:vAlign w:val="center"/>
          </w:tcPr>
          <w:p>
            <w:pPr>
              <w:spacing w:line="360" w:lineRule="auto"/>
              <w:ind w:right="-21" w:rightChars="-10"/>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rPr>
              <w:t>10分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8" w:hRule="atLeast"/>
        </w:trPr>
        <w:tc>
          <w:tcPr>
            <w:tcW w:w="733" w:type="dxa"/>
            <w:tcBorders>
              <w:top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11</w:t>
            </w:r>
          </w:p>
        </w:tc>
        <w:tc>
          <w:tcPr>
            <w:tcW w:w="6422" w:type="dxa"/>
            <w:noWrap w:val="0"/>
            <w:vAlign w:val="center"/>
          </w:tcPr>
          <w:p>
            <w:pPr>
              <w:spacing w:line="360" w:lineRule="auto"/>
              <w:ind w:right="-21" w:rightChars="-10"/>
              <w:jc w:val="left"/>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lang w:eastAsia="zh-CN"/>
              </w:rPr>
              <w:t>根据</w:t>
            </w:r>
            <w:r>
              <w:rPr>
                <w:rFonts w:hint="eastAsia" w:ascii="宋体" w:hAnsi="宋体"/>
                <w:color w:val="auto"/>
                <w:sz w:val="24"/>
                <w:highlight w:val="none"/>
              </w:rPr>
              <w:t>样品“套餐”组合的多样性进行综合评分。</w:t>
            </w:r>
          </w:p>
        </w:tc>
        <w:tc>
          <w:tcPr>
            <w:tcW w:w="1303" w:type="dxa"/>
            <w:noWrap w:val="0"/>
            <w:vAlign w:val="center"/>
          </w:tcPr>
          <w:p>
            <w:pPr>
              <w:spacing w:line="360" w:lineRule="auto"/>
              <w:ind w:right="-21" w:rightChars="-10"/>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rPr>
              <w:t>10分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8" w:hRule="atLeast"/>
        </w:trPr>
        <w:tc>
          <w:tcPr>
            <w:tcW w:w="733" w:type="dxa"/>
            <w:tcBorders>
              <w:top w:val="single" w:color="auto" w:sz="4" w:space="0"/>
              <w:right w:val="single" w:color="auto" w:sz="4" w:space="0"/>
            </w:tcBorders>
            <w:noWrap w:val="0"/>
            <w:vAlign w:val="center"/>
          </w:tcPr>
          <w:p>
            <w:pPr>
              <w:jc w:val="center"/>
              <w:rPr>
                <w:rFonts w:ascii="宋体" w:hAnsi="宋体" w:cs="宋体"/>
                <w:sz w:val="24"/>
                <w:szCs w:val="24"/>
              </w:rPr>
            </w:pPr>
            <w:r>
              <w:rPr>
                <w:rFonts w:hint="eastAsia" w:ascii="宋体" w:hAnsi="宋体" w:cs="宋体"/>
                <w:sz w:val="24"/>
                <w:szCs w:val="24"/>
                <w:lang w:val="en-US" w:eastAsia="zh-CN"/>
              </w:rPr>
              <w:t>12</w:t>
            </w:r>
          </w:p>
        </w:tc>
        <w:tc>
          <w:tcPr>
            <w:tcW w:w="6422" w:type="dxa"/>
            <w:noWrap w:val="0"/>
            <w:vAlign w:val="center"/>
          </w:tcPr>
          <w:p>
            <w:pPr>
              <w:rPr>
                <w:rFonts w:hint="eastAsia" w:ascii="宋体" w:hAnsi="宋体" w:cs="宋体"/>
                <w:sz w:val="24"/>
                <w:szCs w:val="24"/>
                <w:highlight w:val="none"/>
              </w:rPr>
            </w:pPr>
            <w:r>
              <w:rPr>
                <w:rFonts w:hint="eastAsia" w:ascii="宋体" w:hAnsi="宋体" w:cs="宋体"/>
                <w:sz w:val="24"/>
                <w:szCs w:val="24"/>
                <w:highlight w:val="none"/>
                <w:lang w:eastAsia="zh-CN"/>
              </w:rPr>
              <w:t>根据供应商</w:t>
            </w:r>
            <w:r>
              <w:rPr>
                <w:rFonts w:hint="eastAsia" w:ascii="宋体" w:hAnsi="宋体" w:cs="宋体"/>
                <w:sz w:val="24"/>
                <w:szCs w:val="24"/>
                <w:highlight w:val="none"/>
              </w:rPr>
              <w:t>提供的</w:t>
            </w:r>
            <w:r>
              <w:rPr>
                <w:rFonts w:hint="eastAsia" w:ascii="宋体" w:hAnsi="宋体"/>
                <w:sz w:val="24"/>
                <w:szCs w:val="24"/>
                <w:highlight w:val="none"/>
              </w:rPr>
              <w:t>礼盒</w:t>
            </w:r>
            <w:r>
              <w:rPr>
                <w:rFonts w:hint="eastAsia" w:ascii="宋体" w:hAnsi="宋体" w:cs="宋体"/>
                <w:sz w:val="24"/>
                <w:szCs w:val="24"/>
                <w:highlight w:val="none"/>
              </w:rPr>
              <w:t>样品</w:t>
            </w:r>
            <w:r>
              <w:rPr>
                <w:rFonts w:hint="eastAsia" w:ascii="宋体" w:hAnsi="宋体"/>
                <w:sz w:val="24"/>
                <w:highlight w:val="none"/>
              </w:rPr>
              <w:t>外观、产品质量以及反映产品其他信息的情况</w:t>
            </w:r>
            <w:r>
              <w:rPr>
                <w:rFonts w:hint="eastAsia" w:ascii="宋体" w:hAnsi="宋体" w:cs="宋体"/>
                <w:sz w:val="24"/>
                <w:szCs w:val="24"/>
                <w:highlight w:val="none"/>
              </w:rPr>
              <w:t>进行评审。</w:t>
            </w:r>
          </w:p>
        </w:tc>
        <w:tc>
          <w:tcPr>
            <w:tcW w:w="1303" w:type="dxa"/>
            <w:noWrap w:val="0"/>
            <w:vAlign w:val="center"/>
          </w:tcPr>
          <w:p>
            <w:pPr>
              <w:ind w:firstLine="1"/>
              <w:jc w:val="center"/>
              <w:rPr>
                <w:rFonts w:hint="default" w:ascii="宋体" w:hAnsi="宋体" w:cs="华文楷体"/>
                <w:caps/>
                <w:sz w:val="24"/>
                <w:szCs w:val="24"/>
                <w:highlight w:val="none"/>
                <w:lang w:val="en-US"/>
              </w:rPr>
            </w:pPr>
            <w:r>
              <w:rPr>
                <w:rFonts w:hint="eastAsia" w:ascii="宋体" w:hAnsi="宋体" w:cs="华文楷体"/>
                <w:caps/>
                <w:sz w:val="24"/>
                <w:szCs w:val="24"/>
                <w:highlight w:val="none"/>
                <w:lang w:val="en-US" w:eastAsia="zh-CN"/>
              </w:rPr>
              <w:t>8分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8" w:hRule="atLeast"/>
        </w:trPr>
        <w:tc>
          <w:tcPr>
            <w:tcW w:w="733" w:type="dxa"/>
            <w:tcBorders>
              <w:bottom w:val="single" w:color="auto" w:sz="4" w:space="0"/>
              <w:right w:val="single" w:color="auto" w:sz="4" w:space="0"/>
            </w:tcBorders>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13</w:t>
            </w:r>
          </w:p>
        </w:tc>
        <w:tc>
          <w:tcPr>
            <w:tcW w:w="6422" w:type="dxa"/>
            <w:noWrap w:val="0"/>
            <w:vAlign w:val="center"/>
          </w:tcPr>
          <w:p>
            <w:pPr>
              <w:rPr>
                <w:rFonts w:hint="eastAsia" w:ascii="宋体" w:hAnsi="宋体" w:cs="宋体"/>
                <w:sz w:val="24"/>
                <w:szCs w:val="24"/>
                <w:highlight w:val="none"/>
              </w:rPr>
            </w:pPr>
            <w:r>
              <w:rPr>
                <w:rFonts w:hint="eastAsia" w:ascii="宋体" w:hAnsi="宋体" w:cs="宋体"/>
                <w:sz w:val="24"/>
                <w:szCs w:val="24"/>
                <w:highlight w:val="none"/>
              </w:rPr>
              <w:t>根据</w:t>
            </w:r>
            <w:r>
              <w:rPr>
                <w:rFonts w:hint="eastAsia" w:ascii="宋体" w:hAnsi="宋体" w:cs="宋体"/>
                <w:sz w:val="24"/>
                <w:szCs w:val="24"/>
                <w:highlight w:val="none"/>
                <w:lang w:eastAsia="zh-CN"/>
              </w:rPr>
              <w:t>供应商</w:t>
            </w:r>
            <w:r>
              <w:rPr>
                <w:rFonts w:hint="eastAsia" w:ascii="宋体" w:hAnsi="宋体" w:cs="宋体"/>
                <w:sz w:val="24"/>
                <w:szCs w:val="24"/>
                <w:highlight w:val="none"/>
              </w:rPr>
              <w:t>提供的样品包装的美观程度进行评审。</w:t>
            </w:r>
          </w:p>
        </w:tc>
        <w:tc>
          <w:tcPr>
            <w:tcW w:w="1303" w:type="dxa"/>
            <w:noWrap w:val="0"/>
            <w:vAlign w:val="center"/>
          </w:tcPr>
          <w:p>
            <w:pPr>
              <w:ind w:firstLine="1"/>
              <w:jc w:val="center"/>
              <w:rPr>
                <w:rFonts w:hint="default" w:ascii="宋体" w:hAnsi="宋体" w:eastAsia="宋体" w:cs="华文楷体"/>
                <w:caps/>
                <w:sz w:val="24"/>
                <w:szCs w:val="24"/>
                <w:highlight w:val="none"/>
                <w:lang w:val="en-US" w:eastAsia="zh-CN"/>
              </w:rPr>
            </w:pPr>
            <w:r>
              <w:rPr>
                <w:rFonts w:hint="eastAsia" w:ascii="宋体" w:hAnsi="宋体" w:cs="华文楷体"/>
                <w:caps/>
                <w:sz w:val="24"/>
                <w:szCs w:val="24"/>
                <w:highlight w:val="none"/>
                <w:lang w:val="en-US" w:eastAsia="zh-CN"/>
              </w:rPr>
              <w:t>2分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8" w:hRule="atLeast"/>
        </w:trPr>
        <w:tc>
          <w:tcPr>
            <w:tcW w:w="733" w:type="dxa"/>
            <w:tcBorders>
              <w:bottom w:val="single" w:color="auto" w:sz="4" w:space="0"/>
              <w:right w:val="single" w:color="auto" w:sz="4" w:space="0"/>
            </w:tcBorders>
            <w:noWrap w:val="0"/>
            <w:vAlign w:val="center"/>
          </w:tcPr>
          <w:p>
            <w:pPr>
              <w:jc w:val="center"/>
              <w:rPr>
                <w:rFonts w:ascii="宋体" w:hAnsi="宋体" w:cs="宋体"/>
                <w:sz w:val="24"/>
                <w:szCs w:val="24"/>
              </w:rPr>
            </w:pPr>
            <w:r>
              <w:rPr>
                <w:rFonts w:hint="eastAsia" w:ascii="宋体" w:hAnsi="宋体" w:cs="宋体"/>
                <w:sz w:val="24"/>
                <w:szCs w:val="24"/>
                <w:lang w:val="en-US" w:eastAsia="zh-CN"/>
              </w:rPr>
              <w:t>14</w:t>
            </w:r>
          </w:p>
        </w:tc>
        <w:tc>
          <w:tcPr>
            <w:tcW w:w="6422" w:type="dxa"/>
            <w:noWrap w:val="0"/>
            <w:vAlign w:val="center"/>
          </w:tcPr>
          <w:p>
            <w:pPr>
              <w:rPr>
                <w:rFonts w:hint="eastAsia" w:ascii="宋体" w:hAnsi="宋体" w:cs="宋体"/>
                <w:sz w:val="24"/>
                <w:szCs w:val="24"/>
              </w:rPr>
            </w:pPr>
            <w:r>
              <w:rPr>
                <w:rFonts w:hint="eastAsia" w:ascii="宋体" w:hAnsi="宋体" w:cs="宋体"/>
                <w:sz w:val="24"/>
                <w:szCs w:val="24"/>
              </w:rPr>
              <w:t>其他优惠条件、特殊承诺</w:t>
            </w:r>
            <w:r>
              <w:rPr>
                <w:rFonts w:hint="eastAsia" w:ascii="宋体" w:hAnsi="宋体" w:cs="宋体"/>
                <w:sz w:val="24"/>
                <w:szCs w:val="24"/>
                <w:lang w:eastAsia="zh-CN"/>
              </w:rPr>
              <w:t>及</w:t>
            </w:r>
            <w:r>
              <w:rPr>
                <w:rFonts w:hint="eastAsia" w:ascii="宋体" w:hAnsi="宋体" w:cs="宋体"/>
                <w:sz w:val="24"/>
                <w:szCs w:val="24"/>
              </w:rPr>
              <w:t>建议等。</w:t>
            </w:r>
          </w:p>
        </w:tc>
        <w:tc>
          <w:tcPr>
            <w:tcW w:w="1303" w:type="dxa"/>
            <w:noWrap w:val="0"/>
            <w:vAlign w:val="center"/>
          </w:tcPr>
          <w:p>
            <w:pPr>
              <w:ind w:firstLine="1"/>
              <w:jc w:val="center"/>
              <w:rPr>
                <w:rFonts w:hint="eastAsia" w:ascii="宋体" w:hAnsi="宋体" w:eastAsia="宋体" w:cs="华文楷体"/>
                <w:caps/>
                <w:sz w:val="24"/>
                <w:szCs w:val="24"/>
                <w:lang w:eastAsia="zh-CN"/>
              </w:rPr>
            </w:pPr>
            <w:r>
              <w:rPr>
                <w:rFonts w:hint="eastAsia" w:ascii="宋体" w:hAnsi="宋体" w:cs="华文楷体"/>
                <w:caps/>
                <w:sz w:val="24"/>
                <w:szCs w:val="24"/>
              </w:rPr>
              <w:t>6</w:t>
            </w:r>
            <w:r>
              <w:rPr>
                <w:rFonts w:hint="eastAsia" w:ascii="宋体" w:hAnsi="宋体" w:cs="华文楷体"/>
                <w:caps/>
                <w:sz w:val="24"/>
                <w:szCs w:val="24"/>
                <w:lang w:eastAsia="zh-CN"/>
              </w:rPr>
              <w:t>分</w:t>
            </w:r>
            <w:bookmarkStart w:id="194" w:name="_GoBack"/>
            <w:bookmarkEnd w:id="194"/>
          </w:p>
        </w:tc>
      </w:tr>
    </w:tbl>
    <w:p>
      <w:pPr>
        <w:pStyle w:val="26"/>
      </w:pPr>
    </w:p>
    <w:p/>
    <w:p>
      <w:pPr>
        <w:pStyle w:val="16"/>
        <w:spacing w:before="120" w:beforeLines="50" w:after="120" w:afterLines="50" w:line="360" w:lineRule="auto"/>
        <w:ind w:firstLine="0" w:firstLineChars="0"/>
        <w:jc w:val="center"/>
      </w:pPr>
      <w:bookmarkStart w:id="20" w:name="_Toc482204280"/>
      <w:r>
        <w:rPr>
          <w:rFonts w:hAnsi="宋体"/>
          <w:b/>
          <w:sz w:val="30"/>
          <w:szCs w:val="30"/>
        </w:rPr>
        <w:br w:type="page"/>
      </w:r>
      <w:r>
        <w:rPr>
          <w:rFonts w:hint="eastAsia" w:hAnsi="宋体"/>
          <w:b/>
          <w:sz w:val="30"/>
          <w:szCs w:val="30"/>
        </w:rPr>
        <w:t>第四章  采购需求</w:t>
      </w:r>
      <w:bookmarkEnd w:id="20"/>
    </w:p>
    <w:p>
      <w:pPr>
        <w:pStyle w:val="16"/>
        <w:spacing w:before="120" w:beforeLines="50" w:after="120" w:afterLines="50" w:line="360" w:lineRule="auto"/>
        <w:ind w:left="0" w:leftChars="0" w:firstLine="0" w:firstLineChars="0"/>
        <w:rPr>
          <w:rFonts w:hAnsi="宋体"/>
          <w:b/>
          <w:bCs/>
          <w:sz w:val="24"/>
          <w:szCs w:val="24"/>
        </w:rPr>
      </w:pPr>
      <w:r>
        <w:rPr>
          <w:rFonts w:hint="eastAsia" w:hAnsi="宋体"/>
          <w:b/>
          <w:bCs/>
          <w:sz w:val="24"/>
          <w:szCs w:val="24"/>
        </w:rPr>
        <w:t>一、项目概况</w:t>
      </w:r>
    </w:p>
    <w:p>
      <w:pPr>
        <w:widowControl/>
        <w:spacing w:line="360" w:lineRule="auto"/>
        <w:ind w:firstLine="480" w:firstLineChars="200"/>
        <w:jc w:val="left"/>
        <w:rPr>
          <w:rFonts w:hint="eastAsia"/>
          <w:caps/>
          <w:sz w:val="24"/>
          <w:szCs w:val="24"/>
          <w:lang w:eastAsia="zh-CN"/>
        </w:rPr>
      </w:pPr>
      <w:r>
        <w:rPr>
          <w:rFonts w:hint="eastAsia"/>
          <w:caps/>
          <w:sz w:val="24"/>
          <w:szCs w:val="24"/>
        </w:rPr>
        <w:t>为体现浙江中医药大学附属第二医院工会委员会对员工的关怀，增强员工的凝聚力和归属感，炎炎夏日为抗疫在一线的医护人员，提供高温慰问品福利</w:t>
      </w:r>
      <w:r>
        <w:rPr>
          <w:rFonts w:hint="eastAsia"/>
          <w:caps/>
          <w:sz w:val="24"/>
          <w:szCs w:val="24"/>
          <w:lang w:eastAsia="zh-CN"/>
        </w:rPr>
        <w:t>。</w:t>
      </w:r>
    </w:p>
    <w:p>
      <w:pPr>
        <w:rPr>
          <w:rFonts w:hint="eastAsia"/>
          <w:lang w:val="en-US" w:eastAsia="zh-CN"/>
        </w:rPr>
      </w:pPr>
    </w:p>
    <w:p>
      <w:pPr>
        <w:widowControl/>
        <w:spacing w:line="360" w:lineRule="auto"/>
        <w:jc w:val="left"/>
        <w:rPr>
          <w:rFonts w:ascii="微软雅黑" w:hAnsi="微软雅黑" w:eastAsia="微软雅黑" w:cs="微软雅黑"/>
          <w:sz w:val="22"/>
          <w:szCs w:val="22"/>
        </w:rPr>
      </w:pPr>
      <w:r>
        <w:rPr>
          <w:rFonts w:hint="eastAsia" w:hAnsi="宋体"/>
          <w:b/>
          <w:bCs/>
          <w:sz w:val="24"/>
        </w:rPr>
        <w:t>二、</w:t>
      </w:r>
      <w:r>
        <w:rPr>
          <w:rStyle w:val="40"/>
          <w:rFonts w:hint="eastAsia" w:ascii="宋体" w:hAnsi="宋体" w:cs="宋体"/>
          <w:kern w:val="0"/>
          <w:lang w:bidi="ar"/>
        </w:rPr>
        <w:t>采购内容</w:t>
      </w:r>
    </w:p>
    <w:tbl>
      <w:tblPr>
        <w:tblStyle w:val="37"/>
        <w:tblW w:w="0" w:type="auto"/>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2868"/>
        <w:gridCol w:w="1380"/>
        <w:gridCol w:w="3289"/>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trPr>
        <w:tc>
          <w:tcPr>
            <w:tcW w:w="758" w:type="dxa"/>
            <w:tcBorders>
              <w:top w:val="double" w:color="000000" w:sz="6" w:space="0"/>
              <w:left w:val="double" w:color="000000" w:sz="6" w:space="0"/>
              <w:bottom w:val="single" w:color="000000" w:sz="6" w:space="0"/>
              <w:right w:val="single" w:color="000000" w:sz="6" w:space="0"/>
            </w:tcBorders>
            <w:vAlign w:val="center"/>
          </w:tcPr>
          <w:p>
            <w:pPr>
              <w:jc w:val="center"/>
              <w:rPr>
                <w:rFonts w:ascii="宋体" w:hAnsi="宋体" w:cs="Times New Roman"/>
                <w:caps/>
                <w:kern w:val="2"/>
                <w:sz w:val="24"/>
                <w:szCs w:val="24"/>
              </w:rPr>
            </w:pPr>
            <w:r>
              <w:rPr>
                <w:rFonts w:hint="eastAsia" w:ascii="宋体" w:hAnsi="宋体" w:cs="Times New Roman"/>
                <w:caps/>
                <w:kern w:val="2"/>
                <w:sz w:val="24"/>
                <w:szCs w:val="24"/>
              </w:rPr>
              <w:t>序号</w:t>
            </w:r>
          </w:p>
        </w:tc>
        <w:tc>
          <w:tcPr>
            <w:tcW w:w="2868" w:type="dxa"/>
            <w:tcBorders>
              <w:top w:val="double" w:color="000000" w:sz="6" w:space="0"/>
              <w:left w:val="single" w:color="000000" w:sz="6" w:space="0"/>
              <w:bottom w:val="single" w:color="000000" w:sz="6" w:space="0"/>
              <w:right w:val="single" w:color="000000" w:sz="6" w:space="0"/>
            </w:tcBorders>
            <w:vAlign w:val="center"/>
          </w:tcPr>
          <w:p>
            <w:pPr>
              <w:jc w:val="center"/>
              <w:rPr>
                <w:rFonts w:ascii="宋体" w:hAnsi="宋体" w:cs="Times New Roman"/>
                <w:caps/>
                <w:kern w:val="2"/>
                <w:sz w:val="24"/>
                <w:szCs w:val="24"/>
              </w:rPr>
            </w:pPr>
            <w:r>
              <w:rPr>
                <w:rFonts w:hint="eastAsia" w:ascii="宋体" w:hAnsi="宋体" w:cs="Times New Roman"/>
                <w:caps/>
                <w:kern w:val="2"/>
                <w:sz w:val="24"/>
                <w:szCs w:val="24"/>
              </w:rPr>
              <w:t>货物名称</w:t>
            </w:r>
          </w:p>
        </w:tc>
        <w:tc>
          <w:tcPr>
            <w:tcW w:w="1380" w:type="dxa"/>
            <w:tcBorders>
              <w:top w:val="double" w:color="000000" w:sz="6" w:space="0"/>
              <w:left w:val="single" w:color="000000" w:sz="6" w:space="0"/>
              <w:bottom w:val="single" w:color="000000" w:sz="6" w:space="0"/>
              <w:right w:val="single" w:color="000000" w:sz="6" w:space="0"/>
            </w:tcBorders>
            <w:vAlign w:val="center"/>
          </w:tcPr>
          <w:p>
            <w:pPr>
              <w:jc w:val="center"/>
              <w:rPr>
                <w:rFonts w:ascii="宋体" w:hAnsi="宋体" w:cs="Times New Roman"/>
                <w:caps/>
                <w:kern w:val="2"/>
                <w:sz w:val="24"/>
                <w:szCs w:val="24"/>
              </w:rPr>
            </w:pPr>
            <w:r>
              <w:rPr>
                <w:rFonts w:hint="eastAsia" w:ascii="宋体" w:hAnsi="宋体" w:cs="Times New Roman"/>
                <w:caps/>
                <w:kern w:val="2"/>
                <w:sz w:val="24"/>
                <w:szCs w:val="24"/>
              </w:rPr>
              <w:t>数量</w:t>
            </w:r>
          </w:p>
        </w:tc>
        <w:tc>
          <w:tcPr>
            <w:tcW w:w="3289" w:type="dxa"/>
            <w:tcBorders>
              <w:top w:val="double" w:color="000000" w:sz="6" w:space="0"/>
              <w:left w:val="single" w:color="000000" w:sz="6" w:space="0"/>
              <w:bottom w:val="single" w:color="000000" w:sz="6" w:space="0"/>
              <w:right w:val="double" w:color="000000" w:sz="6" w:space="0"/>
            </w:tcBorders>
            <w:vAlign w:val="center"/>
          </w:tcPr>
          <w:p>
            <w:pPr>
              <w:jc w:val="center"/>
              <w:rPr>
                <w:rFonts w:ascii="宋体" w:hAnsi="宋体" w:cs="Times New Roman"/>
                <w:caps/>
                <w:kern w:val="2"/>
                <w:sz w:val="24"/>
                <w:szCs w:val="24"/>
              </w:rPr>
            </w:pPr>
            <w:r>
              <w:rPr>
                <w:rFonts w:hint="eastAsia" w:ascii="宋体" w:hAnsi="宋体" w:cs="Times New Roman"/>
                <w:caps/>
                <w:kern w:val="2"/>
                <w:sz w:val="24"/>
                <w:szCs w:val="24"/>
              </w:rPr>
              <w:t>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trPr>
        <w:tc>
          <w:tcPr>
            <w:tcW w:w="758" w:type="dxa"/>
            <w:tcBorders>
              <w:top w:val="single" w:color="000000" w:sz="6" w:space="0"/>
              <w:left w:val="double" w:color="000000" w:sz="6" w:space="0"/>
              <w:bottom w:val="single" w:color="000000" w:sz="6" w:space="0"/>
              <w:right w:val="single" w:color="000000" w:sz="6" w:space="0"/>
            </w:tcBorders>
            <w:vAlign w:val="center"/>
          </w:tcPr>
          <w:p>
            <w:pPr>
              <w:spacing w:line="384" w:lineRule="auto"/>
              <w:jc w:val="center"/>
              <w:rPr>
                <w:rFonts w:ascii="宋体" w:hAnsi="宋体" w:cs="宋体"/>
                <w:kern w:val="2"/>
                <w:sz w:val="24"/>
                <w:szCs w:val="24"/>
              </w:rPr>
            </w:pPr>
            <w:r>
              <w:rPr>
                <w:rFonts w:hint="eastAsia" w:ascii="宋体" w:hAnsi="宋体" w:cs="Times New Roman"/>
                <w:sz w:val="24"/>
                <w:szCs w:val="24"/>
              </w:rPr>
              <w:t>▲</w:t>
            </w:r>
            <w:r>
              <w:rPr>
                <w:rFonts w:hint="eastAsia" w:ascii="宋体" w:hAnsi="宋体" w:cs="宋体"/>
                <w:kern w:val="2"/>
                <w:sz w:val="24"/>
                <w:szCs w:val="24"/>
              </w:rPr>
              <w:t>1</w:t>
            </w:r>
          </w:p>
        </w:tc>
        <w:tc>
          <w:tcPr>
            <w:tcW w:w="2868"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cs="Times New Roman"/>
                <w:caps/>
                <w:sz w:val="24"/>
                <w:szCs w:val="24"/>
              </w:rPr>
            </w:pPr>
            <w:r>
              <w:rPr>
                <w:rFonts w:hint="eastAsia" w:cs="Times New Roman"/>
                <w:caps/>
                <w:sz w:val="24"/>
                <w:szCs w:val="24"/>
                <w:lang w:eastAsia="zh-CN"/>
              </w:rPr>
              <w:t>抗疫</w:t>
            </w:r>
            <w:r>
              <w:rPr>
                <w:rFonts w:hint="eastAsia" w:cs="Times New Roman"/>
                <w:caps/>
                <w:sz w:val="24"/>
                <w:szCs w:val="24"/>
              </w:rPr>
              <w:t>人员高温慰福利礼盒</w:t>
            </w:r>
          </w:p>
        </w:tc>
        <w:tc>
          <w:tcPr>
            <w:tcW w:w="1380" w:type="dxa"/>
            <w:tcBorders>
              <w:top w:val="single" w:color="000000" w:sz="6" w:space="0"/>
              <w:left w:val="single" w:color="000000" w:sz="6" w:space="0"/>
              <w:bottom w:val="single" w:color="000000" w:sz="6" w:space="0"/>
              <w:right w:val="single" w:color="000000" w:sz="6" w:space="0"/>
            </w:tcBorders>
            <w:vAlign w:val="center"/>
          </w:tcPr>
          <w:p>
            <w:pPr>
              <w:ind w:left="60" w:right="60"/>
              <w:jc w:val="center"/>
              <w:rPr>
                <w:rFonts w:cs="Times New Roman"/>
                <w:caps/>
                <w:sz w:val="24"/>
                <w:szCs w:val="24"/>
              </w:rPr>
            </w:pPr>
            <w:r>
              <w:rPr>
                <w:rFonts w:hint="eastAsia" w:cs="Times New Roman"/>
                <w:caps/>
                <w:sz w:val="24"/>
                <w:szCs w:val="24"/>
              </w:rPr>
              <w:t>约300份</w:t>
            </w:r>
          </w:p>
        </w:tc>
        <w:tc>
          <w:tcPr>
            <w:tcW w:w="3289" w:type="dxa"/>
            <w:tcBorders>
              <w:top w:val="single" w:color="000000" w:sz="6" w:space="0"/>
              <w:left w:val="single" w:color="000000" w:sz="6" w:space="0"/>
              <w:bottom w:val="single" w:color="000000" w:sz="6" w:space="0"/>
              <w:right w:val="double" w:color="000000" w:sz="6" w:space="0"/>
            </w:tcBorders>
            <w:vAlign w:val="center"/>
          </w:tcPr>
          <w:p>
            <w:pPr>
              <w:ind w:left="60" w:right="60"/>
              <w:rPr>
                <w:rFonts w:cs="Times New Roman"/>
                <w:caps/>
                <w:sz w:val="24"/>
                <w:szCs w:val="24"/>
              </w:rPr>
            </w:pPr>
            <w:r>
              <w:rPr>
                <w:rFonts w:hint="eastAsia" w:ascii="微软雅黑" w:hAnsi="微软雅黑"/>
                <w:caps/>
                <w:sz w:val="24"/>
                <w:lang w:eastAsia="zh-CN"/>
              </w:rPr>
              <w:t>每份福利包括二份</w:t>
            </w:r>
            <w:r>
              <w:rPr>
                <w:rFonts w:hint="eastAsia" w:ascii="微软雅黑" w:hAnsi="微软雅黑"/>
                <w:caps/>
                <w:sz w:val="24"/>
              </w:rPr>
              <w:t>礼盒，</w:t>
            </w:r>
            <w:r>
              <w:rPr>
                <w:rFonts w:hint="eastAsia" w:ascii="宋体" w:hAnsi="宋体"/>
                <w:caps/>
                <w:sz w:val="24"/>
                <w:szCs w:val="24"/>
              </w:rPr>
              <w:t>礼盒一为高温解暑用品，以洗涤日化用品为主。礼盒二</w:t>
            </w:r>
            <w:r>
              <w:rPr>
                <w:rFonts w:hint="eastAsia" w:ascii="宋体" w:hAnsi="宋体"/>
                <w:caps/>
                <w:sz w:val="24"/>
                <w:szCs w:val="24"/>
                <w:lang w:eastAsia="zh-CN"/>
              </w:rPr>
              <w:t>为</w:t>
            </w:r>
            <w:r>
              <w:rPr>
                <w:rFonts w:hint="eastAsia" w:ascii="宋体" w:hAnsi="宋体"/>
                <w:caps/>
                <w:sz w:val="24"/>
                <w:szCs w:val="24"/>
              </w:rPr>
              <w:t>高温消暑食品，可以是杂粮类、银耳等。</w:t>
            </w:r>
          </w:p>
        </w:tc>
      </w:tr>
    </w:tbl>
    <w:p>
      <w:pPr>
        <w:pStyle w:val="111"/>
        <w:rPr>
          <w:rFonts w:hint="eastAsia"/>
          <w:lang w:eastAsia="zh-CN"/>
        </w:rPr>
      </w:pPr>
    </w:p>
    <w:p>
      <w:pPr>
        <w:pStyle w:val="111"/>
        <w:rPr>
          <w:rFonts w:hint="eastAsia"/>
          <w:b/>
          <w:bCs/>
          <w:lang w:eastAsia="zh-CN"/>
        </w:rPr>
      </w:pPr>
      <w:r>
        <w:rPr>
          <w:rFonts w:hint="eastAsia"/>
          <w:b/>
          <w:bCs/>
          <w:lang w:eastAsia="zh-CN"/>
        </w:rPr>
        <w:t>三、采购要求</w:t>
      </w:r>
    </w:p>
    <w:p>
      <w:pPr>
        <w:pStyle w:val="111"/>
        <w:ind w:firstLine="482" w:firstLineChars="200"/>
        <w:rPr>
          <w:rFonts w:hint="eastAsia"/>
          <w:b/>
          <w:bCs/>
          <w:lang w:eastAsia="zh-CN"/>
        </w:rPr>
      </w:pPr>
    </w:p>
    <w:p>
      <w:pPr>
        <w:spacing w:line="360" w:lineRule="auto"/>
        <w:rPr>
          <w:rFonts w:ascii="宋体" w:hAnsi="宋体" w:cs="Times New Roman"/>
          <w:sz w:val="24"/>
          <w:szCs w:val="24"/>
        </w:rPr>
      </w:pPr>
      <w:r>
        <w:rPr>
          <w:rFonts w:hint="eastAsia" w:ascii="宋体" w:hAnsi="宋体" w:cs="Times New Roman"/>
          <w:sz w:val="24"/>
          <w:szCs w:val="24"/>
        </w:rPr>
        <w:t>▲1.</w:t>
      </w:r>
      <w:r>
        <w:rPr>
          <w:rFonts w:cs="Times New Roman"/>
        </w:rPr>
        <w:t xml:space="preserve"> </w:t>
      </w:r>
      <w:r>
        <w:rPr>
          <w:rFonts w:hint="eastAsia" w:cs="Times New Roman"/>
          <w:caps/>
          <w:sz w:val="24"/>
          <w:szCs w:val="24"/>
          <w:lang w:eastAsia="zh-CN"/>
        </w:rPr>
        <w:t>抗疫</w:t>
      </w:r>
      <w:r>
        <w:rPr>
          <w:rFonts w:hint="eastAsia" w:cs="Times New Roman"/>
          <w:caps/>
          <w:sz w:val="24"/>
          <w:szCs w:val="24"/>
        </w:rPr>
        <w:t>人员</w:t>
      </w:r>
      <w:r>
        <w:rPr>
          <w:rFonts w:hint="eastAsia" w:ascii="宋体" w:hAnsi="宋体" w:cs="Times New Roman"/>
          <w:sz w:val="24"/>
          <w:szCs w:val="24"/>
        </w:rPr>
        <w:t>高温慰问</w:t>
      </w:r>
      <w:r>
        <w:rPr>
          <w:rFonts w:hint="eastAsia" w:ascii="宋体" w:hAnsi="宋体" w:cs="Times New Roman"/>
          <w:sz w:val="24"/>
          <w:szCs w:val="24"/>
          <w:lang w:eastAsia="zh-CN"/>
        </w:rPr>
        <w:t>福利</w:t>
      </w:r>
      <w:r>
        <w:rPr>
          <w:rFonts w:hint="eastAsia" w:ascii="宋体" w:hAnsi="宋体" w:cs="Times New Roman"/>
          <w:sz w:val="24"/>
          <w:szCs w:val="24"/>
        </w:rPr>
        <w:t>礼盒，</w:t>
      </w:r>
      <w:r>
        <w:rPr>
          <w:rFonts w:hint="eastAsia" w:ascii="宋体" w:hAnsi="宋体" w:cs="Times New Roman"/>
          <w:sz w:val="24"/>
          <w:szCs w:val="24"/>
          <w:lang w:eastAsia="zh-CN"/>
        </w:rPr>
        <w:t>采购人</w:t>
      </w:r>
      <w:r>
        <w:rPr>
          <w:rFonts w:hint="eastAsia" w:ascii="宋体" w:hAnsi="宋体" w:cs="Times New Roman"/>
          <w:sz w:val="24"/>
          <w:szCs w:val="24"/>
        </w:rPr>
        <w:t>实际支付中标人300元/份（含税）。</w:t>
      </w:r>
    </w:p>
    <w:p>
      <w:pPr>
        <w:spacing w:line="360" w:lineRule="auto"/>
        <w:ind w:firstLine="240" w:firstLineChars="100"/>
        <w:rPr>
          <w:rFonts w:ascii="宋体" w:hAnsi="宋体"/>
          <w:caps/>
          <w:sz w:val="24"/>
          <w:szCs w:val="24"/>
        </w:rPr>
      </w:pPr>
      <w:r>
        <w:rPr>
          <w:rFonts w:hint="eastAsia" w:ascii="宋体" w:hAnsi="宋体" w:cs="Times New Roman"/>
          <w:bCs/>
          <w:sz w:val="24"/>
          <w:szCs w:val="24"/>
        </w:rPr>
        <w:t>2</w:t>
      </w:r>
      <w:r>
        <w:rPr>
          <w:rFonts w:hint="eastAsia" w:ascii="宋体" w:hAnsi="宋体" w:cs="Times New Roman"/>
          <w:sz w:val="24"/>
          <w:szCs w:val="24"/>
        </w:rPr>
        <w:t xml:space="preserve">. </w:t>
      </w:r>
      <w:r>
        <w:rPr>
          <w:rFonts w:hint="eastAsia" w:ascii="宋体" w:hAnsi="宋体"/>
          <w:caps/>
          <w:sz w:val="24"/>
          <w:szCs w:val="24"/>
        </w:rPr>
        <w:t>礼盒一为高温解暑用品，以洗涤日化用品为主。可以是洗护用品套装，清洁用品套装，毛巾</w:t>
      </w:r>
      <w:r>
        <w:rPr>
          <w:rFonts w:hint="eastAsia" w:ascii="宋体" w:hAnsi="宋体"/>
          <w:caps/>
          <w:sz w:val="24"/>
          <w:szCs w:val="24"/>
          <w:lang w:eastAsia="zh-CN"/>
        </w:rPr>
        <w:t>、</w:t>
      </w:r>
      <w:r>
        <w:rPr>
          <w:rFonts w:hint="eastAsia" w:ascii="宋体" w:hAnsi="宋体"/>
          <w:caps/>
          <w:sz w:val="24"/>
          <w:szCs w:val="24"/>
        </w:rPr>
        <w:t>牙膏牙刷、花露水、清凉油等。产品</w:t>
      </w:r>
      <w:r>
        <w:rPr>
          <w:rFonts w:hint="eastAsia" w:ascii="宋体" w:hAnsi="宋体"/>
          <w:caps/>
          <w:sz w:val="24"/>
          <w:szCs w:val="24"/>
          <w:lang w:eastAsia="zh-CN"/>
        </w:rPr>
        <w:t>品牌</w:t>
      </w:r>
      <w:r>
        <w:rPr>
          <w:rFonts w:hint="eastAsia" w:ascii="宋体" w:hAnsi="宋体"/>
          <w:caps/>
          <w:sz w:val="24"/>
          <w:szCs w:val="24"/>
        </w:rPr>
        <w:t>必须是知名品牌。</w:t>
      </w:r>
    </w:p>
    <w:p>
      <w:pPr>
        <w:spacing w:line="360" w:lineRule="auto"/>
        <w:ind w:firstLine="480" w:firstLineChars="200"/>
        <w:rPr>
          <w:rFonts w:ascii="宋体" w:hAnsi="宋体" w:cs="Times New Roman"/>
          <w:sz w:val="24"/>
          <w:szCs w:val="24"/>
        </w:rPr>
      </w:pPr>
      <w:r>
        <w:rPr>
          <w:rFonts w:hint="eastAsia" w:ascii="宋体" w:hAnsi="宋体"/>
          <w:caps/>
          <w:sz w:val="24"/>
          <w:szCs w:val="24"/>
        </w:rPr>
        <w:t>礼盒二</w:t>
      </w:r>
      <w:r>
        <w:rPr>
          <w:rFonts w:hint="eastAsia" w:ascii="宋体" w:hAnsi="宋体"/>
          <w:caps/>
          <w:sz w:val="24"/>
          <w:szCs w:val="24"/>
          <w:lang w:eastAsia="zh-CN"/>
        </w:rPr>
        <w:t>为</w:t>
      </w:r>
      <w:r>
        <w:rPr>
          <w:rFonts w:hint="eastAsia" w:ascii="宋体" w:hAnsi="宋体"/>
          <w:caps/>
          <w:sz w:val="24"/>
          <w:szCs w:val="24"/>
        </w:rPr>
        <w:t>高温消暑食品，可以是杂粮类、银耳、红枣等。</w:t>
      </w:r>
      <w:r>
        <w:rPr>
          <w:rFonts w:hint="eastAsia" w:ascii="宋体" w:hAnsi="宋体" w:cs="Times New Roman"/>
          <w:sz w:val="24"/>
          <w:szCs w:val="24"/>
        </w:rPr>
        <w:t>外包装上必须印制品名、产地、净含量、生产日期、保质期等符合国家食品</w:t>
      </w:r>
      <w:r>
        <w:rPr>
          <w:rFonts w:hint="eastAsia" w:ascii="宋体" w:hAnsi="宋体" w:cs="Times New Roman"/>
          <w:sz w:val="24"/>
          <w:szCs w:val="24"/>
          <w:lang w:eastAsia="zh-CN"/>
        </w:rPr>
        <w:t>包</w:t>
      </w:r>
      <w:r>
        <w:rPr>
          <w:rFonts w:hint="eastAsia" w:ascii="宋体" w:hAnsi="宋体" w:cs="Times New Roman"/>
          <w:sz w:val="24"/>
          <w:szCs w:val="24"/>
        </w:rPr>
        <w:t>装规范</w:t>
      </w:r>
      <w:r>
        <w:rPr>
          <w:rFonts w:hint="eastAsia" w:ascii="宋体" w:hAnsi="宋体" w:cs="Times New Roman"/>
          <w:sz w:val="24"/>
          <w:szCs w:val="24"/>
          <w:lang w:eastAsia="zh-CN"/>
        </w:rPr>
        <w:t>。</w:t>
      </w:r>
      <w:r>
        <w:rPr>
          <w:rFonts w:hint="eastAsia" w:ascii="宋体" w:hAnsi="宋体"/>
          <w:color w:val="000000"/>
          <w:sz w:val="24"/>
          <w:highlight w:val="none"/>
        </w:rPr>
        <w:t>产品交货</w:t>
      </w:r>
      <w:r>
        <w:rPr>
          <w:rFonts w:hint="eastAsia" w:ascii="宋体" w:hAnsi="宋体" w:cs="Times New Roman"/>
          <w:sz w:val="24"/>
          <w:szCs w:val="24"/>
        </w:rPr>
        <w:t>日期</w:t>
      </w:r>
      <w:r>
        <w:rPr>
          <w:rFonts w:hint="eastAsia" w:ascii="宋体" w:hAnsi="宋体" w:cs="Times New Roman"/>
          <w:sz w:val="24"/>
          <w:szCs w:val="24"/>
          <w:lang w:eastAsia="zh-CN"/>
        </w:rPr>
        <w:t>距离</w:t>
      </w:r>
      <w:r>
        <w:rPr>
          <w:rFonts w:hint="eastAsia" w:ascii="宋体" w:hAnsi="宋体" w:cs="Times New Roman"/>
          <w:sz w:val="24"/>
          <w:szCs w:val="24"/>
        </w:rPr>
        <w:t>剩余保质期不少于3个月。</w:t>
      </w:r>
    </w:p>
    <w:p>
      <w:pPr>
        <w:spacing w:line="360" w:lineRule="auto"/>
        <w:ind w:firstLine="240" w:firstLineChars="100"/>
        <w:rPr>
          <w:rFonts w:ascii="宋体" w:hAnsi="宋体" w:cs="Times New Roman"/>
          <w:sz w:val="24"/>
          <w:szCs w:val="24"/>
        </w:rPr>
      </w:pPr>
      <w:r>
        <w:rPr>
          <w:rFonts w:hint="eastAsia" w:ascii="宋体" w:hAnsi="宋体" w:cs="Times New Roman"/>
          <w:sz w:val="24"/>
          <w:szCs w:val="24"/>
        </w:rPr>
        <w:t xml:space="preserve">3. </w:t>
      </w:r>
      <w:r>
        <w:rPr>
          <w:rFonts w:hint="eastAsia" w:ascii="宋体" w:cs="宋体"/>
          <w:sz w:val="24"/>
          <w:szCs w:val="24"/>
          <w:lang w:val="zh-CN"/>
        </w:rPr>
        <w:t>建议供应</w:t>
      </w:r>
      <w:r>
        <w:rPr>
          <w:rFonts w:hint="eastAsia" w:ascii="宋体" w:cs="宋体"/>
          <w:sz w:val="24"/>
          <w:szCs w:val="24"/>
          <w:highlight w:val="none"/>
          <w:lang w:val="zh-CN"/>
        </w:rPr>
        <w:t>商选用较高知</w:t>
      </w:r>
      <w:r>
        <w:rPr>
          <w:rFonts w:hint="eastAsia" w:ascii="宋体" w:cs="宋体"/>
          <w:sz w:val="24"/>
          <w:szCs w:val="24"/>
          <w:lang w:val="zh-CN"/>
        </w:rPr>
        <w:t>名度的品牌。</w:t>
      </w:r>
    </w:p>
    <w:p>
      <w:pPr>
        <w:spacing w:line="360" w:lineRule="auto"/>
        <w:ind w:firstLine="240" w:firstLineChars="100"/>
        <w:rPr>
          <w:rFonts w:hint="eastAsia" w:ascii="宋体" w:hAnsi="宋体" w:cs="Times New Roman"/>
          <w:sz w:val="24"/>
          <w:szCs w:val="24"/>
        </w:rPr>
      </w:pPr>
      <w:r>
        <w:rPr>
          <w:rFonts w:hint="eastAsia" w:ascii="宋体" w:hAnsi="宋体" w:cs="Times New Roman"/>
          <w:sz w:val="24"/>
          <w:szCs w:val="24"/>
        </w:rPr>
        <w:t>4. 承诺提供的产品健康安全，</w:t>
      </w:r>
      <w:r>
        <w:rPr>
          <w:rFonts w:hint="eastAsia" w:ascii="宋体" w:hAnsi="宋体"/>
          <w:sz w:val="24"/>
          <w:szCs w:val="24"/>
        </w:rPr>
        <w:t>符合国家质量检测标准</w:t>
      </w:r>
      <w:r>
        <w:rPr>
          <w:rFonts w:hint="eastAsia" w:ascii="宋体" w:hAnsi="宋体"/>
          <w:sz w:val="24"/>
          <w:szCs w:val="24"/>
          <w:lang w:eastAsia="zh-CN"/>
        </w:rPr>
        <w:t>，食品</w:t>
      </w:r>
      <w:r>
        <w:rPr>
          <w:rFonts w:hint="eastAsia" w:ascii="宋体" w:hAnsi="宋体" w:cs="Times New Roman"/>
          <w:sz w:val="24"/>
          <w:szCs w:val="24"/>
        </w:rPr>
        <w:t>满足国家及行业食品卫生资质要求和规定，</w:t>
      </w:r>
      <w:r>
        <w:rPr>
          <w:rFonts w:hint="eastAsia" w:ascii="宋体" w:hAnsi="宋体" w:cs="Times New Roman"/>
          <w:sz w:val="24"/>
          <w:szCs w:val="24"/>
          <w:lang w:eastAsia="zh-CN"/>
        </w:rPr>
        <w:t>提供</w:t>
      </w:r>
      <w:r>
        <w:rPr>
          <w:rFonts w:hint="eastAsia" w:ascii="宋体" w:hAnsi="宋体" w:cs="Times New Roman"/>
          <w:sz w:val="24"/>
          <w:szCs w:val="24"/>
        </w:rPr>
        <w:t>质检报告。</w:t>
      </w:r>
    </w:p>
    <w:p>
      <w:pPr>
        <w:spacing w:line="360" w:lineRule="auto"/>
        <w:ind w:firstLine="240" w:firstLineChars="100"/>
        <w:rPr>
          <w:rFonts w:ascii="宋体" w:hAnsi="宋体" w:cs="Times New Roman"/>
          <w:sz w:val="24"/>
          <w:szCs w:val="24"/>
        </w:rPr>
      </w:pPr>
      <w:r>
        <w:rPr>
          <w:rFonts w:hint="eastAsia" w:ascii="宋体" w:hAnsi="宋体" w:cs="Times New Roman"/>
          <w:sz w:val="24"/>
          <w:szCs w:val="24"/>
        </w:rPr>
        <w:t xml:space="preserve">5. </w:t>
      </w:r>
      <w:r>
        <w:rPr>
          <w:rFonts w:hint="eastAsia" w:ascii="宋体" w:hAnsi="宋体" w:cs="Times New Roman"/>
          <w:sz w:val="24"/>
          <w:szCs w:val="24"/>
          <w:shd w:val="clear" w:color="auto" w:fill="FFFFFF"/>
        </w:rPr>
        <w:t>采购内容中数量为预估</w:t>
      </w:r>
      <w:r>
        <w:rPr>
          <w:rFonts w:hint="eastAsia" w:ascii="宋体" w:hAnsi="宋体" w:cs="Times New Roman"/>
          <w:sz w:val="24"/>
          <w:szCs w:val="24"/>
        </w:rPr>
        <w:t>数量，实际供应数量可能会有适当调整，</w:t>
      </w:r>
      <w:r>
        <w:rPr>
          <w:rFonts w:hint="eastAsia" w:ascii="宋体" w:hAnsi="宋体" w:cs="Times New Roman"/>
          <w:sz w:val="24"/>
        </w:rPr>
        <w:t>以采购人实际需要为准。</w:t>
      </w:r>
    </w:p>
    <w:p>
      <w:pPr>
        <w:spacing w:line="360" w:lineRule="auto"/>
        <w:ind w:firstLine="240" w:firstLineChars="100"/>
        <w:rPr>
          <w:rFonts w:ascii="宋体" w:hAnsi="宋体" w:cs="Times New Roman"/>
          <w:sz w:val="24"/>
          <w:szCs w:val="24"/>
        </w:rPr>
      </w:pPr>
      <w:r>
        <w:rPr>
          <w:rFonts w:hint="eastAsia" w:ascii="宋体" w:hAnsi="宋体" w:cs="Times New Roman"/>
          <w:sz w:val="24"/>
          <w:szCs w:val="24"/>
          <w:lang w:val="en-US" w:eastAsia="zh-CN"/>
        </w:rPr>
        <w:t>6</w:t>
      </w:r>
      <w:r>
        <w:rPr>
          <w:rFonts w:hint="eastAsia" w:ascii="宋体" w:hAnsi="宋体" w:cs="Times New Roman"/>
          <w:sz w:val="24"/>
          <w:szCs w:val="24"/>
        </w:rPr>
        <w:t xml:space="preserve">. </w:t>
      </w:r>
      <w:r>
        <w:rPr>
          <w:rFonts w:hint="eastAsia" w:ascii="宋体" w:hAnsi="宋体"/>
          <w:b w:val="0"/>
          <w:bCs w:val="0"/>
          <w:color w:val="auto"/>
          <w:sz w:val="24"/>
          <w:highlight w:val="none"/>
        </w:rPr>
        <w:t>供应商接到采购人供货通知后</w:t>
      </w:r>
      <w:r>
        <w:rPr>
          <w:rFonts w:hint="eastAsia" w:ascii="宋体" w:hAnsi="宋体"/>
          <w:b w:val="0"/>
          <w:bCs w:val="0"/>
          <w:color w:val="auto"/>
          <w:sz w:val="24"/>
          <w:highlight w:val="none"/>
          <w:lang w:val="en-US" w:eastAsia="zh-CN"/>
        </w:rPr>
        <w:t>5</w:t>
      </w:r>
      <w:r>
        <w:rPr>
          <w:rFonts w:hint="eastAsia" w:ascii="宋体" w:hAnsi="宋体"/>
          <w:b w:val="0"/>
          <w:bCs w:val="0"/>
          <w:color w:val="auto"/>
          <w:sz w:val="24"/>
          <w:highlight w:val="none"/>
        </w:rPr>
        <w:t>日内</w:t>
      </w:r>
      <w:r>
        <w:rPr>
          <w:rFonts w:hint="eastAsia" w:ascii="宋体" w:hAnsi="宋体"/>
          <w:b w:val="0"/>
          <w:bCs w:val="0"/>
          <w:color w:val="auto"/>
          <w:sz w:val="24"/>
          <w:highlight w:val="none"/>
          <w:lang w:eastAsia="zh-CN"/>
        </w:rPr>
        <w:t>送货至</w:t>
      </w:r>
      <w:r>
        <w:rPr>
          <w:rFonts w:hint="eastAsia" w:ascii="宋体" w:hAnsi="宋体" w:cs="Times New Roman"/>
          <w:sz w:val="24"/>
          <w:szCs w:val="24"/>
        </w:rPr>
        <w:t>采购人指定的收货地点</w:t>
      </w:r>
      <w:r>
        <w:rPr>
          <w:rFonts w:hint="eastAsia" w:ascii="宋体" w:hAnsi="宋体" w:cs="Times New Roman"/>
          <w:sz w:val="24"/>
          <w:szCs w:val="24"/>
          <w:lang w:eastAsia="zh-CN"/>
        </w:rPr>
        <w:t>。如</w:t>
      </w:r>
      <w:r>
        <w:rPr>
          <w:rFonts w:hint="eastAsia" w:ascii="宋体" w:hAnsi="宋体" w:cs="Times New Roman"/>
          <w:sz w:val="24"/>
          <w:szCs w:val="24"/>
        </w:rPr>
        <w:t>发生任何质量问题</w:t>
      </w:r>
      <w:r>
        <w:rPr>
          <w:rFonts w:hint="eastAsia" w:ascii="宋体" w:hAnsi="宋体" w:cs="Times New Roman"/>
          <w:sz w:val="24"/>
          <w:szCs w:val="24"/>
          <w:lang w:eastAsia="zh-CN"/>
        </w:rPr>
        <w:t>，供应商应在</w:t>
      </w:r>
      <w:r>
        <w:rPr>
          <w:rFonts w:hint="eastAsia" w:ascii="宋体" w:hAnsi="宋体" w:cs="Times New Roman"/>
          <w:sz w:val="24"/>
          <w:szCs w:val="24"/>
        </w:rPr>
        <w:t>48小时内</w:t>
      </w:r>
      <w:r>
        <w:rPr>
          <w:rFonts w:hint="eastAsia" w:ascii="宋体" w:hAnsi="宋体" w:cs="Times New Roman"/>
          <w:sz w:val="24"/>
          <w:szCs w:val="24"/>
          <w:lang w:eastAsia="zh-CN"/>
        </w:rPr>
        <w:t>提供</w:t>
      </w:r>
      <w:r>
        <w:rPr>
          <w:rFonts w:hint="eastAsia" w:ascii="宋体" w:hAnsi="宋体" w:cs="Times New Roman"/>
          <w:sz w:val="24"/>
          <w:szCs w:val="24"/>
        </w:rPr>
        <w:t>退换货服务；</w:t>
      </w:r>
      <w:r>
        <w:rPr>
          <w:rFonts w:hint="eastAsia" w:ascii="宋体" w:hAnsi="宋体" w:cs="Times New Roman"/>
          <w:bCs/>
          <w:sz w:val="24"/>
        </w:rPr>
        <w:t>配送过程中除遇不可抗力原因，</w:t>
      </w:r>
      <w:r>
        <w:rPr>
          <w:rFonts w:hint="eastAsia" w:ascii="宋体" w:hAnsi="宋体" w:cs="Times New Roman"/>
          <w:bCs/>
          <w:sz w:val="24"/>
          <w:lang w:eastAsia="zh-CN"/>
        </w:rPr>
        <w:t>供应商须</w:t>
      </w:r>
      <w:r>
        <w:rPr>
          <w:rFonts w:hint="eastAsia" w:ascii="宋体" w:hAnsi="宋体" w:cs="Times New Roman"/>
          <w:bCs/>
          <w:sz w:val="24"/>
        </w:rPr>
        <w:t>保证食品的质量及新鲜度，否则相关责任由</w:t>
      </w:r>
      <w:r>
        <w:rPr>
          <w:rFonts w:hint="eastAsia" w:ascii="宋体" w:hAnsi="宋体" w:cs="Times New Roman"/>
          <w:bCs/>
          <w:sz w:val="24"/>
          <w:lang w:eastAsia="zh-CN"/>
        </w:rPr>
        <w:t>供应商</w:t>
      </w:r>
      <w:r>
        <w:rPr>
          <w:rFonts w:hint="eastAsia" w:ascii="宋体" w:hAnsi="宋体" w:cs="Times New Roman"/>
          <w:bCs/>
          <w:sz w:val="24"/>
        </w:rPr>
        <w:t>负责。</w:t>
      </w:r>
    </w:p>
    <w:p>
      <w:pPr>
        <w:spacing w:line="360" w:lineRule="auto"/>
        <w:ind w:firstLine="240" w:firstLineChars="100"/>
        <w:rPr>
          <w:rFonts w:ascii="宋体" w:hAnsi="宋体" w:cs="Times New Roman"/>
          <w:sz w:val="24"/>
          <w:szCs w:val="24"/>
        </w:rPr>
      </w:pPr>
      <w:r>
        <w:rPr>
          <w:rFonts w:hint="eastAsia" w:ascii="宋体" w:hAnsi="宋体" w:cs="Times New Roman"/>
          <w:sz w:val="24"/>
          <w:szCs w:val="24"/>
          <w:lang w:val="en-US" w:eastAsia="zh-CN"/>
        </w:rPr>
        <w:t>7</w:t>
      </w:r>
      <w:r>
        <w:rPr>
          <w:rFonts w:hint="eastAsia" w:ascii="宋体" w:hAnsi="宋体" w:cs="Times New Roman"/>
          <w:sz w:val="24"/>
          <w:szCs w:val="24"/>
        </w:rPr>
        <w:t>. 样品</w:t>
      </w:r>
    </w:p>
    <w:p>
      <w:pPr>
        <w:spacing w:line="360" w:lineRule="auto"/>
        <w:ind w:firstLine="360" w:firstLineChars="150"/>
        <w:rPr>
          <w:rFonts w:ascii="宋体" w:hAnsi="宋体"/>
          <w:sz w:val="24"/>
        </w:rPr>
      </w:pPr>
      <w:r>
        <w:rPr>
          <w:rFonts w:hint="eastAsia" w:ascii="宋体" w:hAnsi="宋体" w:cs="Times New Roman"/>
          <w:sz w:val="24"/>
          <w:szCs w:val="24"/>
        </w:rPr>
        <w:t>样品是评标的主要内容之一，供应商需提供招标文件规定的样品。如果供应商中标，则样品将封存，</w:t>
      </w:r>
      <w:r>
        <w:rPr>
          <w:rFonts w:hint="eastAsia" w:ascii="宋体" w:hAnsi="宋体" w:cs="Times New Roman"/>
          <w:sz w:val="24"/>
          <w:szCs w:val="24"/>
          <w:lang w:eastAsia="zh-CN"/>
        </w:rPr>
        <w:t>作为采购人</w:t>
      </w:r>
      <w:r>
        <w:rPr>
          <w:rFonts w:hint="eastAsia" w:ascii="宋体" w:hAnsi="宋体" w:cs="Times New Roman"/>
          <w:sz w:val="24"/>
          <w:szCs w:val="24"/>
        </w:rPr>
        <w:t>检验供应商所供货</w:t>
      </w:r>
      <w:r>
        <w:rPr>
          <w:rFonts w:hint="eastAsia" w:ascii="宋体" w:hAnsi="宋体" w:cs="Times New Roman"/>
          <w:sz w:val="24"/>
          <w:szCs w:val="24"/>
          <w:lang w:eastAsia="zh-CN"/>
        </w:rPr>
        <w:t>物</w:t>
      </w:r>
      <w:r>
        <w:rPr>
          <w:rFonts w:hint="eastAsia" w:ascii="宋体" w:hAnsi="宋体" w:cs="Times New Roman"/>
          <w:sz w:val="24"/>
          <w:szCs w:val="24"/>
        </w:rPr>
        <w:t>的对照依据。当供应商所提供的产品的质量与样品不一致时，</w:t>
      </w:r>
      <w:r>
        <w:rPr>
          <w:rFonts w:hint="eastAsia" w:ascii="宋体" w:hAnsi="宋体" w:cs="Times New Roman"/>
          <w:sz w:val="24"/>
          <w:szCs w:val="24"/>
          <w:lang w:eastAsia="zh-CN"/>
        </w:rPr>
        <w:t>采购人</w:t>
      </w:r>
      <w:r>
        <w:rPr>
          <w:rFonts w:hint="eastAsia" w:ascii="宋体" w:hAnsi="宋体" w:cs="Times New Roman"/>
          <w:sz w:val="24"/>
          <w:szCs w:val="24"/>
        </w:rPr>
        <w:t>有权要求供应商退换，由此产生的</w:t>
      </w:r>
      <w:r>
        <w:rPr>
          <w:rFonts w:hint="eastAsia" w:ascii="宋体" w:hAnsi="宋体" w:cs="Times New Roman"/>
          <w:sz w:val="24"/>
          <w:szCs w:val="24"/>
          <w:highlight w:val="none"/>
        </w:rPr>
        <w:t>所有责</w:t>
      </w:r>
      <w:r>
        <w:rPr>
          <w:rFonts w:hint="eastAsia" w:ascii="宋体" w:hAnsi="宋体" w:cs="Times New Roman"/>
          <w:sz w:val="24"/>
          <w:szCs w:val="24"/>
        </w:rPr>
        <w:t>任和费用由供应商承担。</w:t>
      </w:r>
    </w:p>
    <w:p>
      <w:pPr>
        <w:spacing w:line="360" w:lineRule="auto"/>
        <w:rPr>
          <w:rFonts w:ascii="宋体" w:hAnsi="宋体" w:cs="Times New Roman"/>
          <w:b/>
          <w:sz w:val="24"/>
          <w:szCs w:val="24"/>
        </w:rPr>
      </w:pPr>
      <w:r>
        <w:rPr>
          <w:rFonts w:hint="eastAsia" w:ascii="宋体" w:hAnsi="宋体"/>
          <w:b/>
          <w:sz w:val="24"/>
          <w:lang w:eastAsia="zh-CN"/>
        </w:rPr>
        <w:t>四</w:t>
      </w:r>
      <w:r>
        <w:rPr>
          <w:rFonts w:hint="eastAsia" w:ascii="宋体" w:hAnsi="宋体"/>
          <w:b/>
          <w:sz w:val="24"/>
        </w:rPr>
        <w:t>、</w:t>
      </w:r>
      <w:r>
        <w:rPr>
          <w:rFonts w:hint="eastAsia" w:ascii="宋体" w:hAnsi="宋体" w:cs="Times New Roman"/>
          <w:b/>
          <w:sz w:val="24"/>
          <w:szCs w:val="24"/>
        </w:rPr>
        <w:t>商务条款</w:t>
      </w:r>
    </w:p>
    <w:p>
      <w:pPr>
        <w:spacing w:line="360" w:lineRule="auto"/>
        <w:rPr>
          <w:rFonts w:hint="eastAsia" w:ascii="宋体" w:hAnsi="宋体"/>
          <w:sz w:val="24"/>
          <w:szCs w:val="24"/>
        </w:rPr>
      </w:pPr>
      <w:r>
        <w:rPr>
          <w:rFonts w:hint="eastAsia" w:ascii="宋体" w:hAnsi="宋体" w:cs="Times New Roman"/>
          <w:sz w:val="24"/>
          <w:szCs w:val="24"/>
        </w:rPr>
        <w:t>1.报价方式：</w:t>
      </w:r>
      <w:r>
        <w:rPr>
          <w:rFonts w:hint="eastAsia" w:ascii="宋体" w:hAnsi="宋体"/>
          <w:sz w:val="24"/>
          <w:szCs w:val="24"/>
        </w:rPr>
        <w:t>固定单价，每份实际支付</w:t>
      </w:r>
      <w:r>
        <w:rPr>
          <w:rFonts w:hint="eastAsia" w:ascii="宋体" w:hAnsi="宋体"/>
          <w:sz w:val="24"/>
          <w:szCs w:val="24"/>
          <w:lang w:val="en-US" w:eastAsia="zh-CN"/>
        </w:rPr>
        <w:t>30</w:t>
      </w:r>
      <w:r>
        <w:rPr>
          <w:rFonts w:hint="eastAsia" w:ascii="宋体" w:hAnsi="宋体"/>
          <w:sz w:val="24"/>
          <w:szCs w:val="24"/>
        </w:rPr>
        <w:t>0元，提供分项价格。</w:t>
      </w:r>
      <w:r>
        <w:rPr>
          <w:rFonts w:hint="eastAsia" w:ascii="宋体" w:hAnsi="宋体"/>
          <w:sz w:val="24"/>
          <w:szCs w:val="24"/>
          <w:lang w:eastAsia="zh-CN"/>
        </w:rPr>
        <w:t>此报价</w:t>
      </w:r>
      <w:r>
        <w:rPr>
          <w:rFonts w:hint="eastAsia" w:ascii="宋体" w:hAnsi="宋体"/>
          <w:sz w:val="24"/>
          <w:szCs w:val="24"/>
        </w:rPr>
        <w:t>包括本项目所需的一切货物、人工、礼盒包装、售后服务、交通运输、利润、税金（包含须由投标人承担的各种税费）、其它需投标人承担的费用及潜在可能涉及的一切费用。</w:t>
      </w:r>
    </w:p>
    <w:p>
      <w:pPr>
        <w:pStyle w:val="14"/>
        <w:spacing w:before="120" w:beforeLines="50" w:afterLines="50" w:line="360" w:lineRule="auto"/>
        <w:rPr>
          <w:rFonts w:hint="eastAsia" w:ascii="宋体" w:hAnsi="宋体" w:eastAsiaTheme="minorEastAsia"/>
          <w:bCs/>
          <w:spacing w:val="-4"/>
          <w:sz w:val="24"/>
          <w:lang w:eastAsia="zh-CN"/>
        </w:rPr>
      </w:pPr>
      <w:r>
        <w:rPr>
          <w:rFonts w:hint="eastAsia" w:ascii="宋体" w:hAnsi="宋体"/>
          <w:sz w:val="24"/>
          <w:szCs w:val="24"/>
        </w:rPr>
        <w:t>2.付款方式：全部货物到货并经采购人验收合格，供应商开具</w:t>
      </w:r>
      <w:r>
        <w:rPr>
          <w:rFonts w:hint="eastAsia" w:ascii="宋体" w:hAnsi="宋体" w:eastAsia="宋体" w:cs="Times New Roman"/>
          <w:sz w:val="24"/>
          <w:szCs w:val="24"/>
          <w:lang w:eastAsia="zh-CN"/>
        </w:rPr>
        <w:t>等额</w:t>
      </w:r>
      <w:r>
        <w:rPr>
          <w:rFonts w:hint="eastAsia" w:ascii="宋体" w:hAnsi="宋体" w:eastAsia="宋体" w:cs="Times New Roman"/>
          <w:sz w:val="24"/>
          <w:szCs w:val="24"/>
        </w:rPr>
        <w:t>增值税</w:t>
      </w:r>
      <w:r>
        <w:rPr>
          <w:rFonts w:hint="eastAsia" w:ascii="宋体" w:hAnsi="宋体"/>
          <w:sz w:val="24"/>
          <w:szCs w:val="24"/>
        </w:rPr>
        <w:t>发票，采购人</w:t>
      </w:r>
      <w:r>
        <w:rPr>
          <w:rFonts w:hint="eastAsia" w:ascii="宋体" w:hAnsi="宋体"/>
          <w:sz w:val="24"/>
          <w:szCs w:val="24"/>
          <w:lang w:eastAsia="zh-CN"/>
        </w:rPr>
        <w:t>收到发票后三</w:t>
      </w:r>
      <w:r>
        <w:rPr>
          <w:rFonts w:hint="eastAsia" w:ascii="宋体" w:hAnsi="宋体"/>
          <w:sz w:val="24"/>
          <w:szCs w:val="24"/>
        </w:rPr>
        <w:t>个月内支付全部货款。</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cs="Times New Roman"/>
          <w:sz w:val="24"/>
          <w:szCs w:val="24"/>
        </w:rPr>
      </w:pPr>
      <w:r>
        <w:rPr>
          <w:rFonts w:hint="eastAsia" w:ascii="宋体" w:hAnsi="宋体"/>
          <w:sz w:val="24"/>
          <w:szCs w:val="24"/>
        </w:rPr>
        <w:t>3.交货地点：货到采购人指定地点。</w:t>
      </w:r>
      <w:r>
        <w:rPr>
          <w:rFonts w:hint="eastAsia" w:ascii="宋体" w:hAnsi="宋体" w:cs="Times New Roman"/>
          <w:sz w:val="24"/>
          <w:szCs w:val="24"/>
        </w:rPr>
        <w:t xml:space="preserve">                                                                 </w:t>
      </w:r>
    </w:p>
    <w:p>
      <w:pPr>
        <w:adjustRightInd w:val="0"/>
        <w:snapToGrid w:val="0"/>
        <w:spacing w:line="360" w:lineRule="auto"/>
        <w:rPr>
          <w:rFonts w:ascii="宋体" w:hAnsi="宋体" w:cs="宋体"/>
          <w:b/>
          <w:bCs/>
          <w:color w:val="000000"/>
          <w:sz w:val="24"/>
          <w:szCs w:val="20"/>
        </w:rPr>
      </w:pPr>
      <w:r>
        <w:rPr>
          <w:rFonts w:hint="eastAsia" w:ascii="宋体" w:hAnsi="宋体" w:cs="宋体"/>
          <w:b/>
          <w:bCs/>
          <w:color w:val="000000"/>
          <w:sz w:val="24"/>
          <w:szCs w:val="20"/>
          <w:lang w:eastAsia="zh-CN"/>
        </w:rPr>
        <w:t>五</w:t>
      </w:r>
      <w:r>
        <w:rPr>
          <w:rFonts w:hint="eastAsia" w:ascii="宋体" w:hAnsi="宋体" w:cs="宋体"/>
          <w:b/>
          <w:bCs/>
          <w:color w:val="000000"/>
          <w:sz w:val="24"/>
          <w:szCs w:val="20"/>
        </w:rPr>
        <w:t>、</w:t>
      </w:r>
      <w:r>
        <w:rPr>
          <w:rFonts w:hint="eastAsia" w:ascii="宋体" w:hAnsi="宋体"/>
          <w:b/>
          <w:sz w:val="24"/>
        </w:rPr>
        <w:t>其他与评审内容相关的证明材料。</w:t>
      </w:r>
    </w:p>
    <w:p>
      <w:pPr>
        <w:adjustRightInd w:val="0"/>
        <w:snapToGrid w:val="0"/>
        <w:spacing w:line="360" w:lineRule="auto"/>
        <w:rPr>
          <w:rFonts w:ascii="宋体" w:hAnsi="宋体" w:cs="宋体"/>
          <w:b/>
          <w:bCs/>
          <w:color w:val="000000"/>
          <w:sz w:val="24"/>
          <w:szCs w:val="20"/>
        </w:rPr>
      </w:pPr>
      <w:r>
        <w:rPr>
          <w:rFonts w:hint="eastAsia" w:ascii="宋体" w:hAnsi="宋体" w:cs="宋体"/>
          <w:b/>
          <w:bCs/>
          <w:color w:val="000000"/>
          <w:sz w:val="24"/>
          <w:szCs w:val="20"/>
          <w:lang w:eastAsia="zh-CN"/>
        </w:rPr>
        <w:t>六</w:t>
      </w:r>
      <w:r>
        <w:rPr>
          <w:rFonts w:hint="eastAsia" w:ascii="宋体" w:hAnsi="宋体" w:cs="宋体"/>
          <w:b/>
          <w:bCs/>
          <w:color w:val="000000"/>
          <w:sz w:val="24"/>
          <w:szCs w:val="20"/>
        </w:rPr>
        <w:t>、本章未尽事宜详见“第五章  合同主要条款”。</w:t>
      </w:r>
    </w:p>
    <w:p>
      <w:pPr>
        <w:adjustRightInd w:val="0"/>
        <w:snapToGrid w:val="0"/>
        <w:spacing w:line="360" w:lineRule="auto"/>
        <w:ind w:left="105" w:leftChars="50" w:firstLine="360" w:firstLineChars="150"/>
        <w:rPr>
          <w:rFonts w:ascii="宋体" w:hAnsi="宋体" w:cs="宋体"/>
          <w:color w:val="000000"/>
          <w:sz w:val="24"/>
          <w:szCs w:val="20"/>
        </w:rPr>
      </w:pPr>
    </w:p>
    <w:p>
      <w:pPr>
        <w:pStyle w:val="16"/>
        <w:spacing w:before="120" w:beforeLines="50" w:after="120" w:afterLines="50" w:line="360" w:lineRule="auto"/>
        <w:ind w:firstLine="466" w:firstLineChars="200"/>
        <w:rPr>
          <w:rFonts w:hAnsi="宋体"/>
          <w:b/>
          <w:bCs/>
          <w:sz w:val="24"/>
          <w:szCs w:val="24"/>
        </w:rPr>
      </w:pPr>
    </w:p>
    <w:p>
      <w:pPr>
        <w:pStyle w:val="16"/>
        <w:spacing w:before="120" w:beforeLines="50" w:after="120" w:afterLines="50" w:line="360" w:lineRule="auto"/>
        <w:ind w:firstLine="466" w:firstLineChars="200"/>
        <w:rPr>
          <w:rFonts w:hAnsi="宋体"/>
          <w:b/>
          <w:bCs/>
          <w:sz w:val="24"/>
          <w:szCs w:val="24"/>
        </w:rPr>
      </w:pPr>
    </w:p>
    <w:p>
      <w:pPr>
        <w:pStyle w:val="16"/>
        <w:spacing w:before="120" w:beforeLines="50" w:after="120" w:afterLines="50" w:line="360" w:lineRule="auto"/>
        <w:ind w:firstLine="466" w:firstLineChars="200"/>
        <w:rPr>
          <w:rFonts w:hAnsi="宋体"/>
          <w:b/>
          <w:bCs/>
          <w:sz w:val="24"/>
          <w:szCs w:val="24"/>
        </w:rPr>
      </w:pPr>
    </w:p>
    <w:p>
      <w:pPr>
        <w:pStyle w:val="16"/>
        <w:spacing w:before="120" w:beforeLines="50" w:after="120" w:afterLines="50" w:line="360" w:lineRule="auto"/>
        <w:ind w:firstLine="466" w:firstLineChars="200"/>
        <w:rPr>
          <w:rFonts w:hAnsi="宋体"/>
          <w:b/>
          <w:bCs/>
          <w:sz w:val="24"/>
          <w:szCs w:val="24"/>
        </w:rPr>
      </w:pPr>
    </w:p>
    <w:p>
      <w:pPr>
        <w:pStyle w:val="16"/>
        <w:spacing w:before="120" w:beforeLines="50" w:after="120" w:afterLines="50" w:line="360" w:lineRule="auto"/>
        <w:ind w:firstLine="466" w:firstLineChars="200"/>
        <w:rPr>
          <w:rFonts w:hAnsi="宋体"/>
          <w:b/>
          <w:bCs/>
          <w:sz w:val="24"/>
          <w:szCs w:val="24"/>
        </w:rPr>
      </w:pPr>
    </w:p>
    <w:p>
      <w:pPr>
        <w:pStyle w:val="16"/>
        <w:spacing w:before="120" w:beforeLines="50" w:after="120" w:afterLines="50" w:line="360" w:lineRule="auto"/>
        <w:ind w:firstLine="466" w:firstLineChars="200"/>
        <w:rPr>
          <w:rFonts w:hAnsi="宋体"/>
          <w:b/>
          <w:bCs/>
          <w:sz w:val="24"/>
          <w:szCs w:val="24"/>
        </w:rPr>
      </w:pPr>
    </w:p>
    <w:p>
      <w:pPr>
        <w:pStyle w:val="16"/>
        <w:spacing w:before="120" w:beforeLines="50" w:after="120" w:afterLines="50" w:line="360" w:lineRule="auto"/>
        <w:ind w:firstLine="466" w:firstLineChars="200"/>
        <w:rPr>
          <w:rFonts w:hAnsi="宋体"/>
          <w:b/>
          <w:bCs/>
          <w:sz w:val="24"/>
          <w:szCs w:val="24"/>
        </w:rPr>
      </w:pPr>
    </w:p>
    <w:p>
      <w:pPr>
        <w:pStyle w:val="16"/>
        <w:spacing w:before="120" w:beforeLines="50" w:after="120" w:afterLines="50" w:line="360" w:lineRule="auto"/>
        <w:ind w:firstLine="466" w:firstLineChars="200"/>
        <w:rPr>
          <w:rFonts w:hAnsi="宋体"/>
          <w:b/>
          <w:bCs/>
          <w:sz w:val="24"/>
          <w:szCs w:val="24"/>
        </w:rPr>
      </w:pPr>
    </w:p>
    <w:p>
      <w:pPr>
        <w:pStyle w:val="16"/>
        <w:spacing w:before="120" w:beforeLines="50" w:after="120" w:afterLines="50" w:line="360" w:lineRule="auto"/>
        <w:ind w:firstLine="466" w:firstLineChars="200"/>
        <w:rPr>
          <w:rFonts w:hAnsi="宋体"/>
          <w:b/>
          <w:bCs/>
          <w:sz w:val="24"/>
          <w:szCs w:val="24"/>
        </w:rPr>
      </w:pPr>
    </w:p>
    <w:p>
      <w:pPr>
        <w:pStyle w:val="16"/>
        <w:spacing w:before="120" w:beforeLines="50" w:after="120" w:afterLines="50" w:line="360" w:lineRule="auto"/>
        <w:ind w:firstLine="466" w:firstLineChars="200"/>
        <w:rPr>
          <w:rFonts w:hAnsi="宋体"/>
          <w:b/>
          <w:bCs/>
          <w:sz w:val="24"/>
          <w:szCs w:val="24"/>
        </w:rPr>
      </w:pPr>
    </w:p>
    <w:p>
      <w:pPr>
        <w:pStyle w:val="16"/>
        <w:spacing w:before="120" w:beforeLines="50" w:after="120" w:afterLines="50" w:line="360" w:lineRule="auto"/>
        <w:ind w:firstLine="466" w:firstLineChars="200"/>
        <w:rPr>
          <w:rFonts w:hAnsi="宋体"/>
          <w:b/>
          <w:bCs/>
          <w:sz w:val="24"/>
          <w:szCs w:val="24"/>
        </w:rPr>
      </w:pPr>
    </w:p>
    <w:p>
      <w:pPr>
        <w:pStyle w:val="16"/>
        <w:spacing w:before="120" w:beforeLines="50" w:after="120" w:afterLines="50" w:line="360" w:lineRule="auto"/>
        <w:ind w:left="0" w:leftChars="0" w:firstLine="0" w:firstLineChars="0"/>
        <w:jc w:val="both"/>
        <w:rPr>
          <w:rFonts w:hint="eastAsia" w:hAnsi="宋体"/>
          <w:b/>
          <w:sz w:val="30"/>
          <w:szCs w:val="30"/>
        </w:rPr>
      </w:pPr>
      <w:bookmarkStart w:id="21" w:name="_Toc482204281"/>
    </w:p>
    <w:p>
      <w:pPr>
        <w:pStyle w:val="16"/>
        <w:spacing w:before="120" w:beforeLines="50" w:after="120" w:afterLines="50" w:line="360" w:lineRule="auto"/>
        <w:ind w:firstLine="586" w:firstLineChars="200"/>
        <w:jc w:val="center"/>
        <w:rPr>
          <w:rFonts w:hAnsi="宋体"/>
          <w:b/>
          <w:sz w:val="24"/>
        </w:rPr>
      </w:pPr>
      <w:r>
        <w:rPr>
          <w:rFonts w:hint="eastAsia" w:hAnsi="宋体"/>
          <w:b/>
          <w:sz w:val="30"/>
          <w:szCs w:val="30"/>
        </w:rPr>
        <w:t>第五章  合同主要条款</w:t>
      </w:r>
      <w:bookmarkEnd w:id="21"/>
    </w:p>
    <w:p>
      <w:pPr>
        <w:spacing w:line="360" w:lineRule="auto"/>
        <w:jc w:val="center"/>
        <w:rPr>
          <w:rFonts w:ascii="宋体" w:hAnsi="宋体"/>
          <w:b/>
          <w:sz w:val="30"/>
          <w:szCs w:val="30"/>
        </w:rPr>
      </w:pPr>
      <w:r>
        <w:rPr>
          <w:rFonts w:hint="eastAsia" w:ascii="宋体" w:hAnsi="宋体"/>
          <w:b/>
          <w:sz w:val="30"/>
          <w:szCs w:val="30"/>
        </w:rPr>
        <w:t>（最终以双方签字盖章的合同文本为准）</w:t>
      </w:r>
    </w:p>
    <w:p>
      <w:pPr>
        <w:spacing w:line="360" w:lineRule="auto"/>
        <w:ind w:firstLine="602" w:firstLineChars="200"/>
        <w:jc w:val="center"/>
        <w:outlineLvl w:val="0"/>
        <w:rPr>
          <w:rFonts w:ascii="宋体" w:hAnsi="宋体" w:cs="宋体"/>
          <w:b/>
          <w:bCs/>
          <w:sz w:val="30"/>
          <w:szCs w:val="30"/>
          <w:u w:val="single"/>
        </w:rPr>
      </w:pPr>
      <w:bookmarkStart w:id="22" w:name="_Toc312678053"/>
      <w:bookmarkEnd w:id="22"/>
      <w:bookmarkStart w:id="23" w:name="_Toc297216224"/>
      <w:bookmarkEnd w:id="23"/>
      <w:bookmarkStart w:id="24" w:name="_Toc296891039"/>
      <w:bookmarkEnd w:id="24"/>
      <w:bookmarkStart w:id="25" w:name="_Toc351203634"/>
      <w:bookmarkEnd w:id="25"/>
      <w:bookmarkStart w:id="26" w:name="_Toc304295580"/>
      <w:bookmarkEnd w:id="26"/>
      <w:bookmarkStart w:id="27" w:name="_Toc351203649"/>
      <w:bookmarkEnd w:id="27"/>
      <w:bookmarkStart w:id="28" w:name="_Toc303539159"/>
      <w:bookmarkEnd w:id="28"/>
      <w:bookmarkStart w:id="29" w:name="_Toc280868709"/>
      <w:bookmarkEnd w:id="29"/>
      <w:bookmarkStart w:id="30" w:name="_Toc296944544"/>
      <w:bookmarkEnd w:id="30"/>
      <w:bookmarkStart w:id="31" w:name="_Toc292559411"/>
      <w:bookmarkEnd w:id="31"/>
      <w:bookmarkStart w:id="32" w:name="_Toc292559416"/>
      <w:bookmarkEnd w:id="32"/>
      <w:bookmarkStart w:id="33" w:name="_Toc297123565"/>
      <w:bookmarkEnd w:id="33"/>
      <w:bookmarkStart w:id="34" w:name="_Toc297216211"/>
      <w:bookmarkEnd w:id="34"/>
      <w:bookmarkStart w:id="35" w:name="_Toc267251506"/>
      <w:bookmarkEnd w:id="35"/>
      <w:bookmarkStart w:id="36" w:name="_Toc296891247"/>
      <w:bookmarkEnd w:id="36"/>
      <w:bookmarkStart w:id="37" w:name="_Toc351203651"/>
      <w:bookmarkEnd w:id="37"/>
      <w:bookmarkStart w:id="38" w:name="_Toc296891259"/>
      <w:bookmarkEnd w:id="38"/>
      <w:bookmarkStart w:id="39" w:name="_Toc267251488"/>
      <w:bookmarkEnd w:id="39"/>
      <w:bookmarkStart w:id="40" w:name="_Toc297216212"/>
      <w:bookmarkEnd w:id="40"/>
      <w:bookmarkStart w:id="41" w:name="_Toc297120507"/>
      <w:bookmarkEnd w:id="41"/>
      <w:bookmarkStart w:id="42" w:name="_Toc312678016"/>
      <w:bookmarkEnd w:id="42"/>
      <w:bookmarkStart w:id="43" w:name="_Toc351203633"/>
      <w:bookmarkEnd w:id="43"/>
      <w:bookmarkStart w:id="44" w:name="_Toc297120506"/>
      <w:bookmarkEnd w:id="44"/>
      <w:bookmarkStart w:id="45" w:name="_Toc296503205"/>
      <w:bookmarkEnd w:id="45"/>
      <w:bookmarkStart w:id="46" w:name="_Toc300935004"/>
      <w:bookmarkEnd w:id="46"/>
      <w:bookmarkStart w:id="47" w:name="_Toc297048397"/>
      <w:bookmarkEnd w:id="47"/>
      <w:bookmarkStart w:id="48" w:name="_Toc303539161"/>
      <w:bookmarkEnd w:id="48"/>
      <w:bookmarkStart w:id="49" w:name="_Toc312678042"/>
      <w:bookmarkEnd w:id="49"/>
      <w:bookmarkStart w:id="50" w:name="_Toc296347218"/>
      <w:bookmarkEnd w:id="50"/>
      <w:bookmarkStart w:id="51" w:name="_Toc280868704"/>
      <w:bookmarkEnd w:id="51"/>
      <w:bookmarkStart w:id="52" w:name="_Toc304295596"/>
      <w:bookmarkEnd w:id="52"/>
      <w:bookmarkStart w:id="53" w:name="_Toc300935006"/>
      <w:bookmarkEnd w:id="53"/>
      <w:bookmarkStart w:id="54" w:name="_Toc318581157"/>
      <w:bookmarkEnd w:id="54"/>
      <w:bookmarkStart w:id="55" w:name="_Toc297048392"/>
      <w:bookmarkEnd w:id="55"/>
      <w:bookmarkStart w:id="56" w:name="_Toc351203640"/>
      <w:bookmarkEnd w:id="56"/>
      <w:bookmarkStart w:id="57" w:name="_Toc296944546"/>
      <w:bookmarkEnd w:id="57"/>
      <w:bookmarkStart w:id="58" w:name="_Toc303539142"/>
      <w:bookmarkEnd w:id="58"/>
      <w:bookmarkStart w:id="59" w:name="_Toc296891245"/>
      <w:bookmarkEnd w:id="59"/>
      <w:bookmarkStart w:id="60" w:name="_Toc292559915"/>
      <w:bookmarkEnd w:id="60"/>
      <w:bookmarkStart w:id="61" w:name="_Toc351203638"/>
      <w:bookmarkEnd w:id="61"/>
      <w:bookmarkStart w:id="62" w:name="_Toc292559410"/>
      <w:bookmarkEnd w:id="62"/>
      <w:bookmarkStart w:id="63" w:name="_Toc292559921"/>
      <w:bookmarkEnd w:id="63"/>
      <w:bookmarkStart w:id="64" w:name="_Toc296346707"/>
      <w:bookmarkEnd w:id="64"/>
      <w:bookmarkStart w:id="65" w:name="_Toc351203641"/>
      <w:bookmarkEnd w:id="65"/>
      <w:bookmarkStart w:id="66" w:name="_Toc351203648"/>
      <w:bookmarkEnd w:id="66"/>
      <w:bookmarkStart w:id="67" w:name="_Toc297216195"/>
      <w:bookmarkEnd w:id="67"/>
      <w:bookmarkStart w:id="68" w:name="_Toc300935002"/>
      <w:bookmarkEnd w:id="68"/>
      <w:bookmarkStart w:id="69" w:name="_Toc351203644"/>
      <w:bookmarkEnd w:id="69"/>
      <w:bookmarkStart w:id="70" w:name="_Toc296347206"/>
      <w:bookmarkEnd w:id="70"/>
      <w:bookmarkStart w:id="71" w:name="_Toc351203636"/>
      <w:bookmarkEnd w:id="71"/>
      <w:bookmarkStart w:id="72" w:name="_Toc351203645"/>
      <w:bookmarkEnd w:id="72"/>
      <w:bookmarkStart w:id="73" w:name="_Toc297123556"/>
      <w:bookmarkEnd w:id="73"/>
      <w:bookmarkStart w:id="74" w:name="_Toc304295579"/>
      <w:bookmarkEnd w:id="74"/>
      <w:bookmarkStart w:id="75" w:name="_Toc296944545"/>
      <w:bookmarkEnd w:id="75"/>
      <w:bookmarkStart w:id="76" w:name="_Toc351203642"/>
      <w:bookmarkEnd w:id="76"/>
      <w:bookmarkStart w:id="77" w:name="_Toc267251502"/>
      <w:bookmarkEnd w:id="77"/>
      <w:bookmarkStart w:id="78" w:name="_Toc296346708"/>
      <w:bookmarkEnd w:id="78"/>
      <w:bookmarkStart w:id="79" w:name="_Toc296503219"/>
      <w:bookmarkEnd w:id="79"/>
      <w:bookmarkStart w:id="80" w:name="_Toc312678040"/>
      <w:bookmarkEnd w:id="80"/>
      <w:bookmarkStart w:id="81" w:name="_Toc297216215"/>
      <w:bookmarkEnd w:id="81"/>
      <w:bookmarkStart w:id="82" w:name="_Toc297123536"/>
      <w:bookmarkEnd w:id="82"/>
      <w:bookmarkStart w:id="83" w:name="_Toc351203635"/>
      <w:bookmarkEnd w:id="83"/>
      <w:bookmarkStart w:id="84" w:name="_Toc296503206"/>
      <w:bookmarkEnd w:id="84"/>
      <w:bookmarkStart w:id="85" w:name="_Toc304295581"/>
      <w:bookmarkEnd w:id="85"/>
      <w:bookmarkStart w:id="86" w:name="_Toc353493426"/>
      <w:bookmarkEnd w:id="86"/>
      <w:bookmarkStart w:id="87" w:name="_Toc267251418"/>
      <w:bookmarkEnd w:id="87"/>
      <w:bookmarkStart w:id="88" w:name="_Toc280868707"/>
      <w:bookmarkEnd w:id="88"/>
      <w:bookmarkStart w:id="89" w:name="_Toc267251514"/>
      <w:bookmarkEnd w:id="89"/>
      <w:bookmarkStart w:id="90" w:name="_Toc267251489"/>
      <w:bookmarkEnd w:id="90"/>
      <w:bookmarkStart w:id="91" w:name="_Toc300934985"/>
      <w:bookmarkEnd w:id="91"/>
      <w:bookmarkStart w:id="92" w:name="_Toc267251476"/>
      <w:bookmarkEnd w:id="92"/>
      <w:bookmarkStart w:id="93" w:name="_Toc312678024"/>
      <w:bookmarkEnd w:id="93"/>
      <w:bookmarkStart w:id="94" w:name="_Toc296891035"/>
      <w:bookmarkEnd w:id="94"/>
      <w:bookmarkStart w:id="95" w:name="_Toc103956895"/>
      <w:bookmarkEnd w:id="95"/>
      <w:bookmarkStart w:id="96" w:name="_Toc351203646"/>
      <w:bookmarkEnd w:id="96"/>
      <w:bookmarkStart w:id="97" w:name="_Toc296891034"/>
      <w:bookmarkEnd w:id="97"/>
      <w:bookmarkStart w:id="98" w:name="_Toc297123520"/>
      <w:bookmarkEnd w:id="98"/>
      <w:bookmarkStart w:id="99" w:name="_Toc267251461"/>
      <w:bookmarkEnd w:id="99"/>
      <w:bookmarkStart w:id="100" w:name="_Toc267251510"/>
      <w:bookmarkEnd w:id="100"/>
      <w:bookmarkStart w:id="101" w:name="_Toc297123554"/>
      <w:bookmarkEnd w:id="101"/>
      <w:bookmarkStart w:id="102" w:name="_Toc351203650"/>
      <w:bookmarkEnd w:id="102"/>
      <w:bookmarkStart w:id="103" w:name="_Toc267251475"/>
      <w:bookmarkEnd w:id="103"/>
      <w:bookmarkStart w:id="104" w:name="_Toc267251501"/>
      <w:bookmarkEnd w:id="104"/>
      <w:bookmarkStart w:id="105" w:name="_Toc296346720"/>
      <w:bookmarkEnd w:id="105"/>
      <w:bookmarkStart w:id="106" w:name="_Toc296891251"/>
      <w:bookmarkEnd w:id="106"/>
      <w:bookmarkStart w:id="107" w:name="_Toc267251494"/>
      <w:bookmarkEnd w:id="107"/>
      <w:bookmarkStart w:id="108" w:name="_Toc296346706"/>
      <w:bookmarkEnd w:id="108"/>
      <w:bookmarkStart w:id="109" w:name="_Toc297120511"/>
      <w:bookmarkEnd w:id="109"/>
      <w:bookmarkStart w:id="110" w:name="_Toc304295562"/>
      <w:bookmarkEnd w:id="110"/>
      <w:bookmarkStart w:id="111" w:name="_Toc280868718"/>
      <w:bookmarkEnd w:id="111"/>
      <w:bookmarkStart w:id="112" w:name="_Toc300935003"/>
      <w:bookmarkEnd w:id="112"/>
      <w:bookmarkStart w:id="113" w:name="_Toc303539129"/>
      <w:bookmarkEnd w:id="113"/>
      <w:bookmarkStart w:id="114" w:name="_Toc297048393"/>
      <w:bookmarkEnd w:id="114"/>
      <w:bookmarkStart w:id="115" w:name="_Toc297216213"/>
      <w:bookmarkEnd w:id="115"/>
      <w:bookmarkStart w:id="116" w:name="_Toc292559916"/>
      <w:bookmarkEnd w:id="116"/>
      <w:bookmarkStart w:id="117" w:name="_Toc292559917"/>
      <w:bookmarkEnd w:id="117"/>
      <w:bookmarkStart w:id="118" w:name="_Toc312678041"/>
      <w:bookmarkEnd w:id="118"/>
      <w:bookmarkStart w:id="119" w:name="_Toc300935015"/>
      <w:bookmarkEnd w:id="119"/>
      <w:bookmarkStart w:id="120" w:name="_Toc280868708"/>
      <w:bookmarkEnd w:id="120"/>
      <w:bookmarkStart w:id="121" w:name="_Toc312678056"/>
      <w:bookmarkEnd w:id="121"/>
      <w:bookmarkStart w:id="122" w:name="_Toc267251507"/>
      <w:bookmarkEnd w:id="122"/>
      <w:bookmarkStart w:id="123" w:name="_Toc296347210"/>
      <w:bookmarkEnd w:id="123"/>
      <w:bookmarkStart w:id="124" w:name="_Toc296891263"/>
      <w:bookmarkEnd w:id="124"/>
      <w:bookmarkStart w:id="125" w:name="_Toc267251496"/>
      <w:bookmarkEnd w:id="125"/>
      <w:bookmarkStart w:id="126" w:name="_Toc296944558"/>
      <w:bookmarkEnd w:id="126"/>
      <w:bookmarkStart w:id="127" w:name="_Toc267251471"/>
      <w:bookmarkEnd w:id="127"/>
      <w:bookmarkStart w:id="128" w:name="_Toc267251504"/>
      <w:bookmarkEnd w:id="128"/>
      <w:bookmarkStart w:id="129" w:name="_Toc297120523"/>
      <w:bookmarkEnd w:id="129"/>
      <w:bookmarkStart w:id="130" w:name="_Toc404281829"/>
      <w:bookmarkEnd w:id="130"/>
      <w:bookmarkStart w:id="131" w:name="_Toc296891051"/>
      <w:bookmarkEnd w:id="131"/>
      <w:bookmarkStart w:id="132" w:name="_Toc297123564"/>
      <w:bookmarkEnd w:id="132"/>
      <w:bookmarkStart w:id="133" w:name="_Toc296346712"/>
      <w:bookmarkEnd w:id="133"/>
      <w:bookmarkStart w:id="134" w:name="_Toc280868705"/>
      <w:bookmarkEnd w:id="134"/>
      <w:bookmarkStart w:id="135" w:name="_Toc296503211"/>
      <w:bookmarkEnd w:id="135"/>
      <w:bookmarkStart w:id="136" w:name="_Toc267251490"/>
      <w:bookmarkEnd w:id="136"/>
      <w:bookmarkStart w:id="137" w:name="_Toc267251482"/>
      <w:bookmarkEnd w:id="137"/>
      <w:bookmarkStart w:id="138" w:name="_Toc296944562"/>
      <w:bookmarkEnd w:id="138"/>
      <w:bookmarkStart w:id="139" w:name="_Toc297048405"/>
      <w:bookmarkEnd w:id="139"/>
      <w:bookmarkStart w:id="140" w:name="_Toc267251499"/>
      <w:bookmarkEnd w:id="140"/>
      <w:bookmarkStart w:id="141" w:name="_Toc296891033"/>
      <w:bookmarkEnd w:id="141"/>
      <w:bookmarkStart w:id="142" w:name="_Toc304295593"/>
      <w:bookmarkEnd w:id="142"/>
      <w:bookmarkStart w:id="143" w:name="_Toc303539163"/>
      <w:bookmarkEnd w:id="143"/>
      <w:bookmarkStart w:id="144" w:name="_Toc297216223"/>
      <w:bookmarkEnd w:id="144"/>
      <w:bookmarkStart w:id="145" w:name="_Toc296347204"/>
      <w:bookmarkEnd w:id="145"/>
      <w:bookmarkStart w:id="146" w:name="_Toc364851347"/>
      <w:bookmarkEnd w:id="146"/>
      <w:bookmarkStart w:id="147" w:name="_Toc267251483"/>
      <w:bookmarkEnd w:id="147"/>
      <w:bookmarkStart w:id="148" w:name="_Toc267251498"/>
      <w:bookmarkEnd w:id="148"/>
      <w:bookmarkStart w:id="149" w:name="_Toc267251508"/>
      <w:bookmarkEnd w:id="149"/>
      <w:bookmarkStart w:id="150" w:name="_Toc292559424"/>
      <w:bookmarkEnd w:id="150"/>
      <w:bookmarkStart w:id="151" w:name="_Toc267251484"/>
      <w:bookmarkEnd w:id="151"/>
      <w:bookmarkStart w:id="152" w:name="_Toc267251503"/>
      <w:bookmarkEnd w:id="152"/>
      <w:bookmarkStart w:id="153" w:name="_Toc297123552"/>
      <w:bookmarkEnd w:id="153"/>
      <w:bookmarkStart w:id="154" w:name="_Toc351203643"/>
      <w:bookmarkEnd w:id="154"/>
      <w:bookmarkStart w:id="155" w:name="_Toc303539173"/>
      <w:bookmarkEnd w:id="155"/>
      <w:bookmarkStart w:id="156" w:name="_Toc300934972"/>
      <w:bookmarkEnd w:id="156"/>
      <w:bookmarkStart w:id="157" w:name="_Toc296347222"/>
      <w:bookmarkEnd w:id="157"/>
      <w:bookmarkStart w:id="158" w:name="_Toc296891047"/>
      <w:bookmarkEnd w:id="158"/>
      <w:bookmarkStart w:id="159" w:name="_Toc267251473"/>
      <w:bookmarkEnd w:id="159"/>
      <w:bookmarkStart w:id="160" w:name="_Toc303539172"/>
      <w:bookmarkEnd w:id="160"/>
      <w:bookmarkStart w:id="161" w:name="_Toc292559428"/>
      <w:bookmarkEnd w:id="161"/>
      <w:bookmarkStart w:id="162" w:name="_Toc267251511"/>
      <w:bookmarkEnd w:id="162"/>
      <w:bookmarkStart w:id="163" w:name="_Toc297048409"/>
      <w:bookmarkEnd w:id="163"/>
      <w:bookmarkStart w:id="164" w:name="_Toc296891246"/>
      <w:bookmarkEnd w:id="164"/>
      <w:bookmarkStart w:id="165" w:name="_Toc267251509"/>
      <w:bookmarkEnd w:id="165"/>
      <w:bookmarkStart w:id="166" w:name="_Toc280868717"/>
      <w:bookmarkEnd w:id="166"/>
      <w:bookmarkStart w:id="167" w:name="_Toc292559929"/>
      <w:bookmarkEnd w:id="167"/>
      <w:bookmarkStart w:id="168" w:name="_Toc267251513"/>
      <w:bookmarkEnd w:id="168"/>
      <w:bookmarkStart w:id="169" w:name="_Toc267251495"/>
      <w:bookmarkEnd w:id="169"/>
      <w:bookmarkStart w:id="170" w:name="_Toc304295550"/>
      <w:bookmarkEnd w:id="170"/>
      <w:bookmarkStart w:id="171" w:name="_Toc267251492"/>
      <w:bookmarkEnd w:id="171"/>
      <w:bookmarkStart w:id="172" w:name="_Toc267251497"/>
      <w:bookmarkEnd w:id="172"/>
      <w:bookmarkStart w:id="173" w:name="_Toc267251470"/>
      <w:bookmarkEnd w:id="173"/>
      <w:bookmarkStart w:id="174" w:name="_Toc267251474"/>
      <w:bookmarkEnd w:id="174"/>
      <w:bookmarkStart w:id="175" w:name="_Toc267251486"/>
      <w:bookmarkEnd w:id="175"/>
      <w:bookmarkStart w:id="176" w:name="_Toc267251493"/>
      <w:bookmarkEnd w:id="176"/>
      <w:bookmarkStart w:id="177" w:name="_Toc280868706"/>
      <w:bookmarkEnd w:id="177"/>
      <w:bookmarkStart w:id="178" w:name="_Toc351203637"/>
      <w:bookmarkEnd w:id="178"/>
      <w:bookmarkStart w:id="179" w:name="_Toc318581172"/>
      <w:bookmarkEnd w:id="179"/>
      <w:bookmarkStart w:id="180" w:name="_Toc267251491"/>
      <w:bookmarkEnd w:id="180"/>
      <w:bookmarkStart w:id="181" w:name="_Toc292559933"/>
      <w:bookmarkEnd w:id="181"/>
      <w:bookmarkStart w:id="182" w:name="_Toc351203639"/>
      <w:bookmarkEnd w:id="182"/>
      <w:bookmarkStart w:id="183" w:name="_Toc296503223"/>
      <w:bookmarkEnd w:id="183"/>
      <w:bookmarkStart w:id="184" w:name="_Toc267251485"/>
      <w:bookmarkEnd w:id="184"/>
      <w:bookmarkStart w:id="185" w:name="_Toc312677498"/>
      <w:bookmarkEnd w:id="185"/>
      <w:bookmarkStart w:id="186" w:name="_Toc303539160"/>
      <w:bookmarkEnd w:id="186"/>
      <w:bookmarkStart w:id="187" w:name="_Toc297123553"/>
      <w:bookmarkEnd w:id="187"/>
      <w:bookmarkStart w:id="188" w:name="_Toc297120505"/>
      <w:bookmarkEnd w:id="188"/>
      <w:bookmarkStart w:id="189" w:name="_Toc267251515"/>
      <w:bookmarkEnd w:id="189"/>
      <w:bookmarkStart w:id="190" w:name="_Toc296503207"/>
      <w:bookmarkEnd w:id="190"/>
      <w:bookmarkStart w:id="191" w:name="_Toc300935016"/>
      <w:bookmarkEnd w:id="191"/>
      <w:bookmarkStart w:id="192" w:name="_Toc296346724"/>
      <w:bookmarkEnd w:id="192"/>
      <w:r>
        <w:rPr>
          <w:rFonts w:hint="eastAsia" w:ascii="宋体" w:hAnsi="宋体" w:cs="宋体"/>
          <w:b/>
          <w:bCs/>
          <w:sz w:val="30"/>
          <w:szCs w:val="30"/>
        </w:rPr>
        <w:t>合同主要条款</w:t>
      </w: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甲方（采购人）：浙江中医药大学附属第二医院</w:t>
      </w:r>
    </w:p>
    <w:p>
      <w:pPr>
        <w:snapToGrid w:val="0"/>
        <w:spacing w:line="360" w:lineRule="auto"/>
        <w:rPr>
          <w:rFonts w:ascii="宋体" w:hAnsi="宋体"/>
          <w:sz w:val="24"/>
          <w:u w:val="single"/>
        </w:rPr>
      </w:pPr>
      <w:r>
        <w:rPr>
          <w:rFonts w:hint="eastAsia" w:ascii="宋体" w:hAnsi="宋体"/>
          <w:sz w:val="24"/>
        </w:rPr>
        <w:t>乙方（供应商）：</w:t>
      </w:r>
      <w:r>
        <w:rPr>
          <w:rFonts w:hint="eastAsia" w:ascii="宋体" w:hAnsi="宋体"/>
          <w:sz w:val="24"/>
          <w:u w:val="single"/>
        </w:rPr>
        <w:t xml:space="preserve"> </w:t>
      </w:r>
      <w:r>
        <w:rPr>
          <w:rFonts w:ascii="宋体" w:hAnsi="宋体"/>
          <w:sz w:val="24"/>
          <w:u w:val="single"/>
        </w:rPr>
        <w:t xml:space="preserve">             </w:t>
      </w:r>
    </w:p>
    <w:p>
      <w:pPr>
        <w:snapToGrid w:val="0"/>
        <w:spacing w:line="360" w:lineRule="auto"/>
        <w:ind w:firstLine="480" w:firstLineChars="200"/>
        <w:rPr>
          <w:rFonts w:hint="eastAsia" w:ascii="宋体" w:hAnsi="宋体"/>
          <w:sz w:val="24"/>
        </w:rPr>
      </w:pPr>
      <w:r>
        <w:rPr>
          <w:rFonts w:hint="eastAsia" w:ascii="宋体" w:hAnsi="宋体"/>
          <w:sz w:val="24"/>
        </w:rPr>
        <w:t>依照《中华人民共和国民法典》及其他有关法律、行政法规，遵循平等诚实信用的原则，甲、乙双方根据关于浙江中医药大学附属第二医院工会委员会</w:t>
      </w:r>
      <w:r>
        <w:rPr>
          <w:rFonts w:hint="eastAsia" w:ascii="宋体" w:hAnsi="宋体"/>
          <w:sz w:val="24"/>
          <w:lang w:eastAsia="zh-CN"/>
        </w:rPr>
        <w:t>抗疫人员高温慰问福利</w:t>
      </w:r>
      <w:r>
        <w:rPr>
          <w:rFonts w:hint="eastAsia" w:ascii="宋体" w:hAnsi="宋体"/>
          <w:sz w:val="24"/>
        </w:rPr>
        <w:t>项目的招标结果，签署本合同。</w:t>
      </w:r>
    </w:p>
    <w:p>
      <w:pPr>
        <w:spacing w:line="360" w:lineRule="auto"/>
        <w:rPr>
          <w:rFonts w:hint="eastAsia" w:ascii="宋体" w:hAnsi="宋体"/>
          <w:b/>
          <w:spacing w:val="-6"/>
          <w:sz w:val="24"/>
        </w:rPr>
      </w:pPr>
      <w:r>
        <w:rPr>
          <w:rFonts w:hint="eastAsia" w:ascii="宋体" w:hAnsi="宋体"/>
          <w:b/>
          <w:spacing w:val="-6"/>
          <w:sz w:val="24"/>
        </w:rPr>
        <w:t>第一条：采购货物清单及合同价格</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3020"/>
        <w:gridCol w:w="944"/>
        <w:gridCol w:w="944"/>
        <w:gridCol w:w="1681"/>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pacing w:val="-6"/>
                <w:sz w:val="24"/>
              </w:rPr>
            </w:pPr>
            <w:r>
              <w:rPr>
                <w:rFonts w:hint="eastAsia" w:ascii="宋体" w:hAnsi="宋体"/>
                <w:b/>
                <w:spacing w:val="-6"/>
                <w:sz w:val="24"/>
              </w:rPr>
              <w:t>序号</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pacing w:val="-6"/>
                <w:sz w:val="24"/>
              </w:rPr>
            </w:pPr>
            <w:r>
              <w:rPr>
                <w:rFonts w:hint="eastAsia" w:ascii="宋体" w:hAnsi="宋体"/>
                <w:b/>
                <w:spacing w:val="-6"/>
                <w:sz w:val="24"/>
              </w:rPr>
              <w:t>货物名称</w:t>
            </w:r>
          </w:p>
        </w:tc>
        <w:tc>
          <w:tcPr>
            <w:tcW w:w="9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spacing w:val="-6"/>
                <w:sz w:val="24"/>
              </w:rPr>
            </w:pPr>
            <w:r>
              <w:rPr>
                <w:rFonts w:hint="eastAsia" w:ascii="宋体" w:hAnsi="宋体"/>
                <w:b/>
                <w:spacing w:val="-6"/>
                <w:sz w:val="24"/>
              </w:rPr>
              <w:t>计量</w:t>
            </w:r>
          </w:p>
          <w:p>
            <w:pPr>
              <w:spacing w:line="360" w:lineRule="auto"/>
              <w:jc w:val="center"/>
              <w:rPr>
                <w:rFonts w:ascii="宋体" w:hAnsi="宋体"/>
                <w:b/>
                <w:spacing w:val="-6"/>
                <w:sz w:val="24"/>
              </w:rPr>
            </w:pPr>
            <w:r>
              <w:rPr>
                <w:rFonts w:hint="eastAsia" w:ascii="宋体" w:hAnsi="宋体"/>
                <w:b/>
                <w:spacing w:val="-6"/>
                <w:sz w:val="24"/>
              </w:rPr>
              <w:t>单位</w:t>
            </w:r>
          </w:p>
        </w:tc>
        <w:tc>
          <w:tcPr>
            <w:tcW w:w="9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spacing w:val="-6"/>
                <w:sz w:val="24"/>
              </w:rPr>
            </w:pPr>
            <w:r>
              <w:rPr>
                <w:rFonts w:hint="eastAsia" w:ascii="宋体" w:hAnsi="宋体"/>
                <w:b/>
                <w:spacing w:val="-6"/>
                <w:sz w:val="24"/>
              </w:rPr>
              <w:t>数量</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spacing w:val="-6"/>
                <w:sz w:val="24"/>
              </w:rPr>
            </w:pPr>
            <w:r>
              <w:rPr>
                <w:rFonts w:hint="eastAsia" w:ascii="宋体" w:hAnsi="宋体"/>
                <w:b/>
                <w:spacing w:val="-6"/>
                <w:sz w:val="24"/>
              </w:rPr>
              <w:t>每份甲方实付</w:t>
            </w:r>
          </w:p>
          <w:p>
            <w:pPr>
              <w:spacing w:line="360" w:lineRule="auto"/>
              <w:jc w:val="center"/>
              <w:rPr>
                <w:rFonts w:ascii="宋体" w:hAnsi="宋体"/>
                <w:b/>
                <w:spacing w:val="-6"/>
                <w:sz w:val="24"/>
              </w:rPr>
            </w:pPr>
            <w:r>
              <w:rPr>
                <w:rFonts w:hint="eastAsia" w:ascii="宋体" w:hAnsi="宋体"/>
                <w:b/>
                <w:spacing w:val="-6"/>
                <w:sz w:val="24"/>
              </w:rPr>
              <w:t>（人民币元）</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spacing w:val="-6"/>
                <w:sz w:val="24"/>
              </w:rPr>
            </w:pPr>
            <w:r>
              <w:rPr>
                <w:rFonts w:hint="eastAsia" w:ascii="宋体" w:hAnsi="宋体"/>
                <w:b/>
                <w:spacing w:val="-6"/>
                <w:sz w:val="24"/>
              </w:rPr>
              <w:t>总价</w:t>
            </w:r>
          </w:p>
          <w:p>
            <w:pPr>
              <w:spacing w:line="360" w:lineRule="auto"/>
              <w:jc w:val="center"/>
              <w:rPr>
                <w:rFonts w:ascii="宋体" w:hAnsi="宋体"/>
                <w:b/>
                <w:spacing w:val="-6"/>
                <w:sz w:val="24"/>
              </w:rPr>
            </w:pPr>
            <w:r>
              <w:rPr>
                <w:rFonts w:hint="eastAsia" w:ascii="宋体" w:hAnsi="宋体"/>
                <w:b/>
                <w:spacing w:val="-6"/>
                <w:sz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6"/>
                <w:sz w:val="24"/>
              </w:rPr>
            </w:pPr>
            <w:r>
              <w:rPr>
                <w:rFonts w:hint="eastAsia" w:ascii="宋体" w:hAnsi="宋体"/>
                <w:spacing w:val="-6"/>
                <w:sz w:val="24"/>
              </w:rPr>
              <w:t>1</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pacing w:val="-6"/>
                <w:sz w:val="24"/>
              </w:rPr>
            </w:pPr>
          </w:p>
        </w:tc>
        <w:tc>
          <w:tcPr>
            <w:tcW w:w="944"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spacing w:val="-6"/>
                <w:sz w:val="24"/>
              </w:rPr>
            </w:pPr>
            <w:r>
              <w:rPr>
                <w:rFonts w:hint="eastAsia" w:ascii="宋体" w:hAnsi="宋体"/>
                <w:spacing w:val="-6"/>
                <w:sz w:val="24"/>
              </w:rPr>
              <w:t>份</w:t>
            </w:r>
          </w:p>
        </w:tc>
        <w:tc>
          <w:tcPr>
            <w:tcW w:w="944"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spacing w:val="-6"/>
                <w:sz w:val="24"/>
              </w:rPr>
            </w:pPr>
          </w:p>
        </w:tc>
        <w:tc>
          <w:tcPr>
            <w:tcW w:w="168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spacing w:val="-6"/>
                <w:sz w:val="24"/>
                <w:lang w:eastAsia="zh-CN"/>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pacing w:val="-6"/>
                <w:sz w:val="24"/>
              </w:rPr>
            </w:pPr>
            <w:r>
              <w:rPr>
                <w:rFonts w:hint="eastAsia" w:ascii="宋体" w:hAnsi="宋体"/>
                <w:spacing w:val="-6"/>
                <w:sz w:val="24"/>
              </w:rPr>
              <w:t>2</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pacing w:val="-6"/>
                <w:sz w:val="24"/>
              </w:rPr>
            </w:pPr>
          </w:p>
        </w:tc>
        <w:tc>
          <w:tcPr>
            <w:tcW w:w="944"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pacing w:val="-6"/>
                <w:sz w:val="24"/>
              </w:rPr>
            </w:pPr>
          </w:p>
        </w:tc>
        <w:tc>
          <w:tcPr>
            <w:tcW w:w="944"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pacing w:val="-6"/>
                <w:sz w:val="24"/>
              </w:rPr>
            </w:pPr>
          </w:p>
        </w:tc>
        <w:tc>
          <w:tcPr>
            <w:tcW w:w="1681"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spacing w:val="-6"/>
                <w:sz w:val="24"/>
              </w:rPr>
            </w:pPr>
          </w:p>
        </w:tc>
        <w:tc>
          <w:tcPr>
            <w:tcW w:w="1485"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spacing w:val="-6"/>
                <w:sz w:val="24"/>
              </w:rPr>
            </w:pPr>
          </w:p>
        </w:tc>
      </w:tr>
    </w:tbl>
    <w:p>
      <w:pPr>
        <w:snapToGrid w:val="0"/>
        <w:spacing w:line="360" w:lineRule="auto"/>
        <w:rPr>
          <w:rFonts w:hint="eastAsia" w:ascii="宋体" w:hAnsi="宋体"/>
          <w:b/>
          <w:sz w:val="24"/>
        </w:rPr>
      </w:pPr>
      <w:r>
        <w:rPr>
          <w:rFonts w:hint="eastAsia" w:ascii="宋体" w:hAnsi="宋体"/>
          <w:b/>
          <w:sz w:val="24"/>
        </w:rPr>
        <w:t>注：最终按实际交付产品的数量结合单价进行支付。</w:t>
      </w:r>
    </w:p>
    <w:p>
      <w:pPr>
        <w:snapToGrid w:val="0"/>
        <w:spacing w:line="360" w:lineRule="auto"/>
        <w:rPr>
          <w:rFonts w:hint="eastAsia" w:ascii="宋体" w:hAnsi="宋体"/>
          <w:b/>
          <w:spacing w:val="-6"/>
          <w:sz w:val="24"/>
        </w:rPr>
      </w:pPr>
      <w:r>
        <w:rPr>
          <w:rFonts w:hint="eastAsia" w:ascii="宋体" w:hAnsi="宋体"/>
          <w:b/>
          <w:spacing w:val="-6"/>
          <w:sz w:val="24"/>
        </w:rPr>
        <w:t>第二条、质量保证及售后服务</w:t>
      </w:r>
    </w:p>
    <w:p>
      <w:pPr>
        <w:snapToGrid w:val="0"/>
        <w:spacing w:line="360" w:lineRule="auto"/>
        <w:ind w:firstLine="456" w:firstLineChars="200"/>
        <w:rPr>
          <w:rFonts w:hint="eastAsia" w:ascii="宋体" w:hAnsi="宋体"/>
          <w:spacing w:val="-6"/>
          <w:sz w:val="24"/>
        </w:rPr>
      </w:pPr>
      <w:r>
        <w:rPr>
          <w:rFonts w:hint="eastAsia" w:ascii="宋体" w:hAnsi="宋体"/>
          <w:spacing w:val="-6"/>
          <w:sz w:val="24"/>
        </w:rPr>
        <w:t>1.乙方提供的货物应符合国家相关规定。</w:t>
      </w:r>
    </w:p>
    <w:p>
      <w:pPr>
        <w:snapToGrid w:val="0"/>
        <w:spacing w:line="360" w:lineRule="auto"/>
        <w:ind w:firstLine="456" w:firstLineChars="200"/>
        <w:rPr>
          <w:rFonts w:hint="eastAsia" w:ascii="宋体" w:hAnsi="宋体"/>
          <w:spacing w:val="-6"/>
          <w:sz w:val="24"/>
        </w:rPr>
      </w:pPr>
      <w:r>
        <w:rPr>
          <w:rFonts w:hint="eastAsia" w:ascii="宋体" w:hAnsi="宋体"/>
          <w:spacing w:val="-6"/>
          <w:sz w:val="24"/>
        </w:rPr>
        <w:t>2.售后服务按乙方响应文件的承诺要求执行。</w:t>
      </w:r>
    </w:p>
    <w:p>
      <w:pPr>
        <w:snapToGrid w:val="0"/>
        <w:spacing w:line="360" w:lineRule="auto"/>
        <w:ind w:firstLine="456" w:firstLineChars="200"/>
        <w:rPr>
          <w:rFonts w:hint="eastAsia" w:ascii="宋体" w:hAnsi="宋体"/>
          <w:spacing w:val="-6"/>
          <w:sz w:val="24"/>
        </w:rPr>
      </w:pPr>
      <w:r>
        <w:rPr>
          <w:rFonts w:hint="eastAsia" w:ascii="宋体" w:hAnsi="宋体"/>
          <w:spacing w:val="-6"/>
          <w:sz w:val="24"/>
        </w:rPr>
        <w:t>3.乙方生产和发售过程中，甲方有对产品随时进行抽检的权利。</w:t>
      </w:r>
    </w:p>
    <w:p>
      <w:pPr>
        <w:pStyle w:val="20"/>
        <w:snapToGrid w:val="0"/>
        <w:spacing w:before="120" w:after="120" w:line="360" w:lineRule="auto"/>
        <w:ind w:left="391" w:hanging="391" w:hangingChars="171"/>
        <w:rPr>
          <w:rFonts w:hint="eastAsia" w:hAnsi="宋体"/>
          <w:b/>
          <w:spacing w:val="-6"/>
        </w:rPr>
      </w:pPr>
      <w:r>
        <w:rPr>
          <w:rFonts w:hAnsi="宋体"/>
          <w:b/>
          <w:spacing w:val="-6"/>
        </w:rPr>
        <w:t>第</w:t>
      </w:r>
      <w:r>
        <w:rPr>
          <w:rFonts w:hint="eastAsia" w:hAnsi="宋体"/>
          <w:b/>
          <w:spacing w:val="-6"/>
        </w:rPr>
        <w:t>三</w:t>
      </w:r>
      <w:r>
        <w:rPr>
          <w:rFonts w:hAnsi="宋体"/>
          <w:b/>
          <w:spacing w:val="-6"/>
        </w:rPr>
        <w:t>条、</w:t>
      </w:r>
      <w:r>
        <w:rPr>
          <w:rFonts w:hint="eastAsia" w:hAnsi="宋体"/>
          <w:b/>
          <w:spacing w:val="-6"/>
        </w:rPr>
        <w:t>货物包装</w:t>
      </w:r>
    </w:p>
    <w:p>
      <w:pPr>
        <w:snapToGrid w:val="0"/>
        <w:spacing w:line="360" w:lineRule="auto"/>
        <w:ind w:firstLine="456" w:firstLineChars="200"/>
        <w:rPr>
          <w:rFonts w:ascii="宋体" w:hAnsi="宋体"/>
          <w:spacing w:val="-6"/>
          <w:sz w:val="24"/>
        </w:rPr>
      </w:pPr>
      <w:r>
        <w:rPr>
          <w:rFonts w:hint="eastAsia" w:ascii="宋体" w:hAnsi="宋体"/>
          <w:spacing w:val="-6"/>
          <w:sz w:val="24"/>
        </w:rPr>
        <w:t>乙方向甲方提供的货物，均应采用国家或专业标准保护措施进行包装。采购费用及运费均由乙方承担。</w:t>
      </w:r>
    </w:p>
    <w:p>
      <w:pPr>
        <w:pStyle w:val="20"/>
        <w:snapToGrid w:val="0"/>
        <w:spacing w:before="120" w:after="120" w:line="360" w:lineRule="auto"/>
        <w:ind w:left="391" w:hanging="391" w:hangingChars="171"/>
        <w:rPr>
          <w:rFonts w:hAnsi="宋体"/>
          <w:b/>
          <w:spacing w:val="-6"/>
        </w:rPr>
      </w:pPr>
      <w:r>
        <w:rPr>
          <w:rFonts w:hAnsi="宋体"/>
          <w:b/>
          <w:spacing w:val="-6"/>
        </w:rPr>
        <w:t>第</w:t>
      </w:r>
      <w:r>
        <w:rPr>
          <w:rFonts w:hint="eastAsia" w:hAnsi="宋体"/>
          <w:b/>
          <w:spacing w:val="-6"/>
        </w:rPr>
        <w:t>四</w:t>
      </w:r>
      <w:r>
        <w:rPr>
          <w:rFonts w:hAnsi="宋体"/>
          <w:b/>
          <w:spacing w:val="-6"/>
        </w:rPr>
        <w:t>条：交货时间、地点</w:t>
      </w:r>
    </w:p>
    <w:p>
      <w:pPr>
        <w:snapToGrid w:val="0"/>
        <w:spacing w:line="360" w:lineRule="auto"/>
        <w:ind w:firstLine="456" w:firstLineChars="200"/>
        <w:rPr>
          <w:rFonts w:hint="eastAsia" w:ascii="宋体" w:hAnsi="宋体"/>
          <w:spacing w:val="-6"/>
          <w:sz w:val="24"/>
        </w:rPr>
      </w:pPr>
      <w:r>
        <w:rPr>
          <w:rFonts w:hint="eastAsia" w:ascii="宋体" w:hAnsi="宋体"/>
          <w:spacing w:val="-6"/>
          <w:sz w:val="24"/>
        </w:rPr>
        <w:t>接到甲方通知后</w:t>
      </w:r>
      <w:r>
        <w:rPr>
          <w:rFonts w:hint="eastAsia" w:ascii="宋体" w:hAnsi="宋体"/>
          <w:spacing w:val="-6"/>
          <w:sz w:val="24"/>
          <w:u w:val="single"/>
        </w:rPr>
        <w:t xml:space="preserve">    </w:t>
      </w:r>
      <w:r>
        <w:rPr>
          <w:rFonts w:hint="eastAsia" w:ascii="宋体" w:hAnsi="宋体"/>
          <w:spacing w:val="-6"/>
          <w:sz w:val="24"/>
        </w:rPr>
        <w:t>天内，乙方将</w:t>
      </w:r>
      <w:r>
        <w:rPr>
          <w:rFonts w:hint="eastAsia" w:ascii="宋体" w:hAnsi="宋体"/>
          <w:spacing w:val="-6"/>
          <w:sz w:val="24"/>
          <w:lang w:eastAsia="zh-CN"/>
        </w:rPr>
        <w:t>货物</w:t>
      </w:r>
      <w:r>
        <w:rPr>
          <w:rFonts w:hint="eastAsia" w:ascii="宋体" w:hAnsi="宋体"/>
          <w:spacing w:val="-6"/>
          <w:sz w:val="24"/>
        </w:rPr>
        <w:t>送货到指定地点。</w:t>
      </w:r>
    </w:p>
    <w:p>
      <w:pPr>
        <w:snapToGrid w:val="0"/>
        <w:spacing w:line="360" w:lineRule="auto"/>
        <w:rPr>
          <w:rFonts w:hint="eastAsia" w:ascii="宋体" w:hAnsi="宋体"/>
          <w:b/>
          <w:spacing w:val="-6"/>
          <w:sz w:val="24"/>
        </w:rPr>
      </w:pPr>
      <w:r>
        <w:rPr>
          <w:rFonts w:hint="eastAsia" w:ascii="宋体" w:hAnsi="宋体"/>
          <w:b/>
          <w:spacing w:val="-6"/>
          <w:sz w:val="24"/>
        </w:rPr>
        <w:t>第五条：验收</w:t>
      </w:r>
    </w:p>
    <w:p>
      <w:pPr>
        <w:snapToGrid w:val="0"/>
        <w:spacing w:line="360" w:lineRule="auto"/>
        <w:ind w:firstLine="456" w:firstLineChars="200"/>
        <w:rPr>
          <w:rFonts w:hint="eastAsia" w:ascii="宋体" w:hAnsi="宋体"/>
          <w:spacing w:val="-6"/>
          <w:sz w:val="24"/>
        </w:rPr>
      </w:pPr>
      <w:r>
        <w:rPr>
          <w:rFonts w:hint="eastAsia" w:ascii="宋体" w:hAnsi="宋体"/>
          <w:spacing w:val="-6"/>
          <w:sz w:val="24"/>
        </w:rPr>
        <w:t>验收标准：货物应符合国家规定的相关质量标准及采购文件中规定的质量标准，且不得低于乙方提供的样品质量，如产品质量不符合要求的甲方可以单方面解除合同。</w:t>
      </w:r>
    </w:p>
    <w:p>
      <w:pPr>
        <w:snapToGrid w:val="0"/>
        <w:spacing w:line="360" w:lineRule="auto"/>
        <w:rPr>
          <w:rFonts w:hint="eastAsia" w:ascii="宋体" w:hAnsi="宋体"/>
          <w:b/>
          <w:spacing w:val="-6"/>
          <w:sz w:val="24"/>
        </w:rPr>
      </w:pPr>
      <w:r>
        <w:rPr>
          <w:rFonts w:hint="eastAsia" w:ascii="宋体" w:hAnsi="宋体"/>
          <w:b/>
          <w:spacing w:val="-6"/>
          <w:sz w:val="24"/>
        </w:rPr>
        <w:t>第六条：货款的支付</w:t>
      </w:r>
    </w:p>
    <w:p>
      <w:pPr>
        <w:snapToGrid w:val="0"/>
        <w:spacing w:line="360" w:lineRule="auto"/>
        <w:ind w:firstLine="456" w:firstLineChars="200"/>
        <w:rPr>
          <w:rFonts w:hint="eastAsia" w:ascii="宋体" w:hAnsi="宋体"/>
          <w:spacing w:val="-6"/>
          <w:sz w:val="24"/>
          <w:lang w:eastAsia="zh-CN"/>
        </w:rPr>
      </w:pPr>
      <w:r>
        <w:rPr>
          <w:rFonts w:hint="eastAsia" w:ascii="宋体" w:hAnsi="宋体"/>
          <w:spacing w:val="-6"/>
          <w:sz w:val="24"/>
          <w:lang w:eastAsia="zh-CN"/>
        </w:rPr>
        <w:t>按采购文件要求。</w:t>
      </w:r>
    </w:p>
    <w:p>
      <w:pPr>
        <w:snapToGrid w:val="0"/>
        <w:spacing w:line="360" w:lineRule="auto"/>
        <w:ind w:right="-514" w:rightChars="-245"/>
        <w:rPr>
          <w:rFonts w:hint="eastAsia" w:ascii="宋体" w:hAnsi="宋体"/>
          <w:b/>
          <w:spacing w:val="-6"/>
          <w:sz w:val="24"/>
        </w:rPr>
      </w:pPr>
      <w:r>
        <w:rPr>
          <w:rFonts w:hint="eastAsia" w:ascii="宋体" w:hAnsi="宋体"/>
          <w:b/>
          <w:spacing w:val="-6"/>
          <w:sz w:val="24"/>
        </w:rPr>
        <w:t>第七条：违约责任</w:t>
      </w:r>
    </w:p>
    <w:p>
      <w:pPr>
        <w:snapToGrid w:val="0"/>
        <w:spacing w:line="360" w:lineRule="auto"/>
        <w:ind w:firstLine="456" w:firstLineChars="200"/>
        <w:rPr>
          <w:rFonts w:hint="eastAsia" w:ascii="宋体" w:hAnsi="宋体"/>
          <w:spacing w:val="-6"/>
          <w:sz w:val="24"/>
        </w:rPr>
      </w:pPr>
      <w:r>
        <w:rPr>
          <w:rFonts w:hint="eastAsia" w:ascii="宋体" w:hAnsi="宋体"/>
          <w:spacing w:val="-6"/>
          <w:sz w:val="24"/>
        </w:rPr>
        <w:t>1.若乙方未按要求提供货物或所提供货物达不到国家规定的相关质量标准，按违约处理，</w:t>
      </w:r>
      <w:r>
        <w:rPr>
          <w:rFonts w:hint="eastAsia" w:ascii="宋体" w:hAnsi="宋体"/>
          <w:spacing w:val="-6"/>
          <w:sz w:val="24"/>
          <w:lang w:eastAsia="zh-CN"/>
        </w:rPr>
        <w:t>甲方</w:t>
      </w:r>
      <w:r>
        <w:rPr>
          <w:rFonts w:hint="eastAsia" w:ascii="宋体" w:hAnsi="宋体"/>
          <w:spacing w:val="-6"/>
          <w:sz w:val="24"/>
        </w:rPr>
        <w:t>有权利</w:t>
      </w:r>
      <w:r>
        <w:rPr>
          <w:rFonts w:hint="eastAsia" w:ascii="宋体" w:hAnsi="宋体"/>
          <w:spacing w:val="-6"/>
          <w:sz w:val="24"/>
          <w:lang w:val="en-US" w:eastAsia="zh-CN"/>
        </w:rPr>
        <w:t>解除合同，并要求乙方承担合同总价30%的违约责任，且</w:t>
      </w:r>
      <w:r>
        <w:rPr>
          <w:rFonts w:hint="eastAsia" w:ascii="宋体" w:hAnsi="宋体"/>
          <w:spacing w:val="-6"/>
          <w:sz w:val="24"/>
        </w:rPr>
        <w:t>另外指定供应商</w:t>
      </w:r>
      <w:r>
        <w:rPr>
          <w:rFonts w:hint="eastAsia" w:ascii="宋体" w:hAnsi="宋体"/>
          <w:spacing w:val="-6"/>
          <w:sz w:val="24"/>
          <w:lang w:val="en-US" w:eastAsia="zh-CN"/>
        </w:rPr>
        <w:t>的成本也由乙方承担；若因产品质量造成人身损害的，由乙方承担。</w:t>
      </w:r>
    </w:p>
    <w:p>
      <w:pPr>
        <w:snapToGrid w:val="0"/>
        <w:spacing w:line="360" w:lineRule="auto"/>
        <w:ind w:firstLine="456" w:firstLineChars="200"/>
        <w:rPr>
          <w:rFonts w:hint="eastAsia" w:ascii="宋体" w:hAnsi="宋体"/>
          <w:spacing w:val="-6"/>
          <w:sz w:val="24"/>
        </w:rPr>
      </w:pPr>
      <w:r>
        <w:rPr>
          <w:rFonts w:hint="eastAsia" w:ascii="宋体" w:hAnsi="宋体"/>
          <w:spacing w:val="-6"/>
          <w:sz w:val="24"/>
        </w:rPr>
        <w:t xml:space="preserve">2.甲方拥有对乙方提供的货物随机抽检的权利。若乙方提供的货物质量不符合甲方采购文件中所提出的要求，或不符合乙方提供的样品的质量要求，或抽检不合格，抽检和核定费用由乙方承担。 </w:t>
      </w:r>
    </w:p>
    <w:p>
      <w:pPr>
        <w:snapToGrid w:val="0"/>
        <w:spacing w:line="360" w:lineRule="auto"/>
        <w:ind w:firstLine="456" w:firstLineChars="200"/>
        <w:rPr>
          <w:rFonts w:hint="eastAsia" w:ascii="宋体" w:hAnsi="宋体"/>
          <w:spacing w:val="-6"/>
          <w:sz w:val="24"/>
        </w:rPr>
      </w:pPr>
      <w:r>
        <w:rPr>
          <w:rFonts w:hint="eastAsia" w:ascii="宋体" w:hAnsi="宋体"/>
          <w:spacing w:val="-6"/>
          <w:sz w:val="24"/>
        </w:rPr>
        <w:t>3.甲方不得随意中止合同（并非货物质量因素），否则应当承担由此导致的乙方</w:t>
      </w:r>
      <w:r>
        <w:rPr>
          <w:rFonts w:hint="eastAsia" w:ascii="宋体" w:hAnsi="宋体"/>
          <w:spacing w:val="-6"/>
          <w:sz w:val="24"/>
          <w:lang w:eastAsia="zh-CN"/>
        </w:rPr>
        <w:t>的</w:t>
      </w:r>
      <w:r>
        <w:rPr>
          <w:rFonts w:hint="eastAsia" w:ascii="宋体" w:hAnsi="宋体"/>
          <w:spacing w:val="-6"/>
          <w:sz w:val="24"/>
        </w:rPr>
        <w:t>损失和费用。</w:t>
      </w:r>
    </w:p>
    <w:p>
      <w:pPr>
        <w:snapToGrid w:val="0"/>
        <w:spacing w:line="360" w:lineRule="auto"/>
        <w:ind w:firstLine="456" w:firstLineChars="200"/>
        <w:rPr>
          <w:rFonts w:hint="eastAsia" w:ascii="宋体" w:hAnsi="宋体"/>
          <w:spacing w:val="-6"/>
          <w:sz w:val="24"/>
        </w:rPr>
      </w:pPr>
      <w:r>
        <w:rPr>
          <w:rFonts w:hint="eastAsia" w:ascii="宋体" w:hAnsi="宋体"/>
          <w:spacing w:val="-6"/>
          <w:sz w:val="24"/>
        </w:rPr>
        <w:t>4.乙方无故解除合同。乙方今后不得参与甲方的任何采购活动。</w:t>
      </w:r>
    </w:p>
    <w:p>
      <w:pPr>
        <w:pStyle w:val="20"/>
        <w:snapToGrid w:val="0"/>
        <w:spacing w:before="120" w:after="120" w:line="360" w:lineRule="auto"/>
        <w:rPr>
          <w:rFonts w:hAnsi="宋体"/>
          <w:b/>
          <w:spacing w:val="-6"/>
        </w:rPr>
      </w:pPr>
      <w:r>
        <w:rPr>
          <w:rFonts w:hAnsi="宋体"/>
          <w:b/>
          <w:spacing w:val="-6"/>
        </w:rPr>
        <w:t>第</w:t>
      </w:r>
      <w:r>
        <w:rPr>
          <w:rFonts w:hint="eastAsia" w:hAnsi="宋体"/>
          <w:b/>
          <w:spacing w:val="-6"/>
        </w:rPr>
        <w:t>八</w:t>
      </w:r>
      <w:r>
        <w:rPr>
          <w:rFonts w:hAnsi="宋体"/>
          <w:b/>
          <w:spacing w:val="-6"/>
        </w:rPr>
        <w:t>条、不可抗力事件处理</w:t>
      </w:r>
    </w:p>
    <w:p>
      <w:pPr>
        <w:snapToGrid w:val="0"/>
        <w:spacing w:line="360" w:lineRule="auto"/>
        <w:ind w:firstLine="456" w:firstLineChars="200"/>
        <w:rPr>
          <w:rFonts w:hint="eastAsia" w:ascii="宋体" w:hAnsi="宋体"/>
          <w:spacing w:val="-6"/>
          <w:sz w:val="24"/>
        </w:rPr>
      </w:pPr>
      <w:r>
        <w:rPr>
          <w:rFonts w:hint="eastAsia" w:ascii="宋体" w:hAnsi="宋体"/>
          <w:spacing w:val="-6"/>
          <w:sz w:val="24"/>
        </w:rPr>
        <w:t>1.在合同有效期内，任何一方因不可抗力事件导致不能履行合同，则合同履行期可延长，其延长期与不可抗力影响期相同。</w:t>
      </w:r>
    </w:p>
    <w:p>
      <w:pPr>
        <w:snapToGrid w:val="0"/>
        <w:spacing w:line="360" w:lineRule="auto"/>
        <w:ind w:firstLine="456" w:firstLineChars="200"/>
        <w:rPr>
          <w:rFonts w:hint="eastAsia" w:ascii="宋体" w:hAnsi="宋体"/>
          <w:spacing w:val="-6"/>
          <w:sz w:val="24"/>
        </w:rPr>
      </w:pPr>
      <w:r>
        <w:rPr>
          <w:rFonts w:hint="eastAsia" w:ascii="宋体" w:hAnsi="宋体"/>
          <w:spacing w:val="-6"/>
          <w:sz w:val="24"/>
        </w:rPr>
        <w:t>2.不可抗力事件发生后，应立即通知对方，并寄送有关权威机构出具的证明。</w:t>
      </w:r>
    </w:p>
    <w:p>
      <w:pPr>
        <w:snapToGrid w:val="0"/>
        <w:spacing w:line="360" w:lineRule="auto"/>
        <w:ind w:firstLine="456" w:firstLineChars="200"/>
        <w:rPr>
          <w:rFonts w:hint="eastAsia" w:ascii="宋体" w:hAnsi="宋体"/>
          <w:spacing w:val="-6"/>
          <w:sz w:val="24"/>
        </w:rPr>
      </w:pPr>
      <w:r>
        <w:rPr>
          <w:rFonts w:hint="eastAsia" w:ascii="宋体" w:hAnsi="宋体"/>
          <w:spacing w:val="-6"/>
          <w:sz w:val="24"/>
        </w:rPr>
        <w:t>3.不可抗力事件延续120天以上，双方应通过友好协商，确定是否继续履行合同。</w:t>
      </w:r>
    </w:p>
    <w:p>
      <w:pPr>
        <w:snapToGrid w:val="0"/>
        <w:spacing w:line="360" w:lineRule="auto"/>
        <w:ind w:right="-514" w:rightChars="-245"/>
        <w:rPr>
          <w:rFonts w:hint="eastAsia" w:ascii="宋体" w:hAnsi="宋体"/>
          <w:b/>
          <w:spacing w:val="-6"/>
          <w:sz w:val="24"/>
        </w:rPr>
      </w:pPr>
      <w:r>
        <w:rPr>
          <w:rFonts w:hint="eastAsia" w:ascii="宋体" w:hAnsi="宋体"/>
          <w:b/>
          <w:spacing w:val="-6"/>
          <w:sz w:val="24"/>
        </w:rPr>
        <w:t>第九条：争议解决</w:t>
      </w:r>
    </w:p>
    <w:p>
      <w:pPr>
        <w:snapToGrid w:val="0"/>
        <w:spacing w:line="360" w:lineRule="auto"/>
        <w:ind w:right="23" w:rightChars="11" w:firstLine="456" w:firstLineChars="200"/>
        <w:rPr>
          <w:rFonts w:hint="eastAsia" w:ascii="宋体" w:hAnsi="宋体"/>
          <w:spacing w:val="-6"/>
          <w:sz w:val="24"/>
        </w:rPr>
      </w:pPr>
      <w:r>
        <w:rPr>
          <w:rFonts w:hint="eastAsia" w:ascii="宋体" w:hAnsi="宋体"/>
          <w:spacing w:val="-6"/>
          <w:sz w:val="24"/>
        </w:rPr>
        <w:t>本合同未尽事宜由甲乙双方协商解决，并签订必要的书面协议。如协商不成，双方</w:t>
      </w:r>
      <w:r>
        <w:rPr>
          <w:rFonts w:hint="eastAsia" w:ascii="宋体" w:hAnsi="宋体"/>
          <w:sz w:val="24"/>
        </w:rPr>
        <w:t>依法向甲方所在地的人民法院起诉。</w:t>
      </w:r>
    </w:p>
    <w:p>
      <w:pPr>
        <w:snapToGrid w:val="0"/>
        <w:spacing w:line="360" w:lineRule="auto"/>
        <w:ind w:right="-514" w:rightChars="-245"/>
        <w:rPr>
          <w:rFonts w:hint="eastAsia" w:ascii="宋体" w:hAnsi="宋体"/>
          <w:b/>
          <w:spacing w:val="-6"/>
          <w:sz w:val="24"/>
        </w:rPr>
      </w:pPr>
      <w:r>
        <w:rPr>
          <w:rFonts w:hint="eastAsia" w:ascii="宋体" w:hAnsi="宋体"/>
          <w:b/>
          <w:spacing w:val="-6"/>
          <w:sz w:val="24"/>
        </w:rPr>
        <w:t>第十条：合同生效</w:t>
      </w:r>
    </w:p>
    <w:p>
      <w:pPr>
        <w:snapToGrid w:val="0"/>
        <w:spacing w:line="360" w:lineRule="auto"/>
        <w:ind w:firstLine="456" w:firstLineChars="200"/>
        <w:rPr>
          <w:rFonts w:hint="eastAsia" w:ascii="宋体" w:hAnsi="宋体"/>
          <w:spacing w:val="-6"/>
          <w:sz w:val="24"/>
        </w:rPr>
      </w:pPr>
      <w:r>
        <w:rPr>
          <w:rFonts w:hint="eastAsia" w:ascii="宋体" w:hAnsi="宋体"/>
          <w:spacing w:val="-6"/>
          <w:sz w:val="24"/>
        </w:rPr>
        <w:t>1.合同经</w:t>
      </w:r>
      <w:r>
        <w:rPr>
          <w:rFonts w:hint="eastAsia" w:ascii="宋体" w:hAnsi="宋体"/>
          <w:spacing w:val="-6"/>
          <w:sz w:val="24"/>
          <w:lang w:eastAsia="zh-CN"/>
        </w:rPr>
        <w:t>双方代表签字盖章</w:t>
      </w:r>
      <w:r>
        <w:rPr>
          <w:rFonts w:hint="eastAsia" w:ascii="宋体" w:hAnsi="宋体"/>
          <w:spacing w:val="-6"/>
          <w:sz w:val="24"/>
        </w:rPr>
        <w:t>后生效。</w:t>
      </w:r>
    </w:p>
    <w:p>
      <w:pPr>
        <w:snapToGrid w:val="0"/>
        <w:spacing w:line="360" w:lineRule="auto"/>
        <w:ind w:firstLine="456" w:firstLineChars="200"/>
        <w:rPr>
          <w:rFonts w:hint="eastAsia" w:ascii="宋体" w:hAnsi="宋体"/>
          <w:spacing w:val="-6"/>
          <w:sz w:val="24"/>
        </w:rPr>
      </w:pPr>
      <w:r>
        <w:rPr>
          <w:rFonts w:hint="eastAsia" w:ascii="宋体" w:hAnsi="宋体"/>
          <w:spacing w:val="-6"/>
          <w:sz w:val="24"/>
        </w:rPr>
        <w:t>2.本合同一式肆份，甲方执贰份，乙方执贰份。</w:t>
      </w:r>
    </w:p>
    <w:p>
      <w:pPr>
        <w:snapToGrid w:val="0"/>
        <w:spacing w:line="360" w:lineRule="auto"/>
        <w:ind w:firstLine="456" w:firstLineChars="200"/>
        <w:rPr>
          <w:rFonts w:hint="eastAsia" w:ascii="宋体" w:hAnsi="宋体"/>
          <w:spacing w:val="-6"/>
          <w:sz w:val="24"/>
        </w:rPr>
      </w:pPr>
      <w:r>
        <w:rPr>
          <w:rFonts w:hint="eastAsia" w:ascii="宋体" w:hAnsi="宋体"/>
          <w:spacing w:val="-6"/>
          <w:sz w:val="24"/>
          <w:lang w:val="en-US" w:eastAsia="zh-CN"/>
        </w:rPr>
        <w:t>3</w:t>
      </w:r>
      <w:r>
        <w:rPr>
          <w:rFonts w:hint="eastAsia" w:ascii="宋体" w:hAnsi="宋体"/>
          <w:spacing w:val="-6"/>
          <w:sz w:val="24"/>
        </w:rPr>
        <w:t>.相关采购文件及响应文件、投标承诺等与本合同具有同等法律效力。</w:t>
      </w: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甲方（盖章）：                          乙方（盖章）：</w:t>
      </w:r>
    </w:p>
    <w:p>
      <w:pPr>
        <w:spacing w:line="360" w:lineRule="auto"/>
        <w:ind w:firstLine="480" w:firstLineChars="200"/>
        <w:rPr>
          <w:rFonts w:ascii="宋体" w:hAnsi="宋体"/>
          <w:sz w:val="24"/>
        </w:rPr>
      </w:pPr>
      <w:r>
        <w:rPr>
          <w:rFonts w:hint="eastAsia" w:ascii="宋体" w:hAnsi="宋体"/>
          <w:sz w:val="24"/>
        </w:rPr>
        <w:t>法定代表人或受委托人（签字）：           法定代表人或受委托人（签字）：</w:t>
      </w:r>
    </w:p>
    <w:p>
      <w:pPr>
        <w:spacing w:line="360" w:lineRule="auto"/>
        <w:ind w:firstLine="480" w:firstLineChars="200"/>
        <w:rPr>
          <w:rFonts w:ascii="宋体" w:hAnsi="宋体"/>
          <w:sz w:val="24"/>
        </w:rPr>
      </w:pPr>
      <w:r>
        <w:rPr>
          <w:rFonts w:hint="eastAsia" w:ascii="宋体" w:hAnsi="宋体"/>
          <w:sz w:val="24"/>
        </w:rPr>
        <w:t xml:space="preserve">地址：                                  地址： </w:t>
      </w:r>
    </w:p>
    <w:p>
      <w:pPr>
        <w:spacing w:line="360" w:lineRule="auto"/>
        <w:ind w:firstLine="480" w:firstLineChars="200"/>
        <w:rPr>
          <w:rFonts w:ascii="宋体" w:hAnsi="宋体"/>
          <w:sz w:val="24"/>
        </w:rPr>
      </w:pPr>
      <w:r>
        <w:rPr>
          <w:rFonts w:hint="eastAsia" w:ascii="宋体" w:hAnsi="宋体"/>
          <w:sz w:val="24"/>
        </w:rPr>
        <w:t xml:space="preserve">邮编：                                  邮编：  </w:t>
      </w:r>
    </w:p>
    <w:p>
      <w:pPr>
        <w:spacing w:line="360" w:lineRule="auto"/>
        <w:ind w:firstLine="480" w:firstLineChars="200"/>
        <w:rPr>
          <w:rFonts w:ascii="宋体" w:hAnsi="宋体"/>
          <w:sz w:val="24"/>
        </w:rPr>
      </w:pPr>
      <w:r>
        <w:rPr>
          <w:rFonts w:hint="eastAsia" w:ascii="宋体" w:hAnsi="宋体"/>
          <w:sz w:val="24"/>
        </w:rPr>
        <w:t xml:space="preserve">电话：                                  电话：  </w:t>
      </w:r>
    </w:p>
    <w:p>
      <w:pPr>
        <w:spacing w:line="360" w:lineRule="auto"/>
        <w:ind w:firstLine="480" w:firstLineChars="200"/>
        <w:rPr>
          <w:rFonts w:ascii="宋体" w:hAnsi="宋体"/>
          <w:sz w:val="24"/>
        </w:rPr>
      </w:pPr>
      <w:r>
        <w:rPr>
          <w:rFonts w:hint="eastAsia" w:ascii="宋体" w:hAnsi="宋体"/>
          <w:sz w:val="24"/>
        </w:rPr>
        <w:t xml:space="preserve">传真：                                  传真：  </w:t>
      </w:r>
    </w:p>
    <w:p>
      <w:pPr>
        <w:spacing w:line="360" w:lineRule="auto"/>
        <w:ind w:firstLine="480" w:firstLineChars="200"/>
        <w:rPr>
          <w:rFonts w:ascii="宋体" w:hAnsi="宋体"/>
          <w:sz w:val="24"/>
        </w:rPr>
      </w:pPr>
      <w:r>
        <w:rPr>
          <w:rFonts w:ascii="宋体" w:hAnsi="宋体"/>
          <w:sz w:val="24"/>
        </w:rPr>
        <w:t xml:space="preserve">开户银行：           </w:t>
      </w:r>
      <w:r>
        <w:rPr>
          <w:rFonts w:hint="eastAsia" w:ascii="宋体" w:hAnsi="宋体"/>
          <w:sz w:val="24"/>
        </w:rPr>
        <w:t xml:space="preserve">                 </w:t>
      </w:r>
      <w:r>
        <w:rPr>
          <w:rFonts w:ascii="宋体" w:hAnsi="宋体"/>
          <w:sz w:val="24"/>
        </w:rPr>
        <w:t xml:space="preserve">  开户银行：</w:t>
      </w:r>
    </w:p>
    <w:p>
      <w:pPr>
        <w:spacing w:line="360" w:lineRule="auto"/>
        <w:ind w:firstLine="480" w:firstLineChars="200"/>
        <w:rPr>
          <w:rFonts w:ascii="宋体" w:hAnsi="宋体"/>
          <w:sz w:val="24"/>
        </w:rPr>
      </w:pPr>
      <w:r>
        <w:rPr>
          <w:rFonts w:hint="eastAsia" w:ascii="宋体" w:hAnsi="宋体"/>
          <w:sz w:val="24"/>
        </w:rPr>
        <w:t>帐号：                                  帐号：</w:t>
      </w:r>
      <w:r>
        <w:rPr>
          <w:rFonts w:ascii="宋体" w:hAnsi="宋体"/>
          <w:sz w:val="30"/>
          <w:szCs w:val="30"/>
        </w:rPr>
        <w:br w:type="page"/>
      </w:r>
    </w:p>
    <w:p>
      <w:pPr>
        <w:spacing w:line="360" w:lineRule="auto"/>
        <w:jc w:val="center"/>
        <w:rPr>
          <w:rFonts w:hAnsi="宋体"/>
          <w:b/>
          <w:sz w:val="30"/>
          <w:szCs w:val="30"/>
        </w:rPr>
      </w:pPr>
      <w:r>
        <w:rPr>
          <w:rFonts w:hint="eastAsia" w:hAnsi="宋体"/>
          <w:b/>
          <w:sz w:val="30"/>
          <w:szCs w:val="30"/>
        </w:rPr>
        <w:t>医院物资、信息产品廉洁购销合同</w:t>
      </w:r>
    </w:p>
    <w:p>
      <w:pPr>
        <w:spacing w:line="360" w:lineRule="auto"/>
        <w:rPr>
          <w:rFonts w:ascii="宋体" w:hAnsi="宋体"/>
          <w:szCs w:val="21"/>
        </w:rPr>
      </w:pPr>
    </w:p>
    <w:p>
      <w:pPr>
        <w:spacing w:line="360" w:lineRule="auto"/>
        <w:rPr>
          <w:rFonts w:ascii="宋体" w:hAnsi="宋体"/>
          <w:szCs w:val="21"/>
        </w:rPr>
      </w:pPr>
      <w:r>
        <w:rPr>
          <w:rFonts w:hint="eastAsia" w:ascii="宋体" w:hAnsi="宋体"/>
          <w:sz w:val="24"/>
        </w:rPr>
        <w:t>甲方：</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乙方：</w:t>
      </w:r>
      <w:r>
        <w:rPr>
          <w:rFonts w:hint="eastAsia" w:ascii="宋体" w:hAnsi="宋体"/>
          <w:sz w:val="24"/>
          <w:u w:val="single"/>
        </w:rPr>
        <w:t xml:space="preserve">                       </w:t>
      </w:r>
    </w:p>
    <w:p>
      <w:pPr>
        <w:spacing w:line="360" w:lineRule="auto"/>
        <w:ind w:firstLine="420" w:firstLineChars="200"/>
        <w:rPr>
          <w:rFonts w:ascii="宋体" w:hAnsi="宋体"/>
          <w:szCs w:val="21"/>
        </w:rPr>
      </w:pPr>
    </w:p>
    <w:p>
      <w:pPr>
        <w:spacing w:line="360" w:lineRule="auto"/>
        <w:ind w:firstLine="480" w:firstLineChars="200"/>
        <w:rPr>
          <w:rFonts w:ascii="宋体" w:hAnsi="宋体"/>
          <w:sz w:val="24"/>
        </w:rPr>
      </w:pPr>
      <w:r>
        <w:rPr>
          <w:rFonts w:hint="eastAsia" w:ascii="宋体" w:hAnsi="宋体"/>
          <w:sz w:val="24"/>
        </w:rPr>
        <w:t>为进一步加强医疗卫生行风建设，规范物资、信息产品购销行为，有效防范商业贿赂行为，营造公平交易、诚实守信的购销环境，经甲、乙双方协商，同意签订本合同，并共同遵守：</w:t>
      </w:r>
    </w:p>
    <w:p>
      <w:pPr>
        <w:spacing w:line="360" w:lineRule="auto"/>
        <w:ind w:firstLine="480" w:firstLineChars="200"/>
        <w:rPr>
          <w:rFonts w:ascii="宋体" w:hAnsi="宋体"/>
          <w:sz w:val="24"/>
        </w:rPr>
      </w:pPr>
      <w:r>
        <w:rPr>
          <w:rFonts w:hint="eastAsia" w:ascii="宋体" w:hAnsi="宋体"/>
          <w:sz w:val="24"/>
        </w:rPr>
        <w:t>一、甲乙双方按照《合同法》签定购销合同。</w:t>
      </w:r>
    </w:p>
    <w:p>
      <w:pPr>
        <w:spacing w:line="360" w:lineRule="auto"/>
        <w:ind w:firstLine="480" w:firstLineChars="200"/>
        <w:rPr>
          <w:rFonts w:ascii="宋体" w:hAnsi="宋体"/>
          <w:sz w:val="24"/>
        </w:rPr>
      </w:pPr>
      <w:r>
        <w:rPr>
          <w:rFonts w:hint="eastAsia" w:ascii="宋体" w:hAnsi="宋体"/>
          <w:sz w:val="24"/>
        </w:rPr>
        <w:t>二、甲方应当严格执行购销合同验收、入库制度，对采购产品及发票进行查验，不得违反有关规定合同外采购、违价采购或从非规定渠道采购。</w:t>
      </w:r>
    </w:p>
    <w:p>
      <w:pPr>
        <w:spacing w:line="360" w:lineRule="auto"/>
        <w:ind w:firstLine="480" w:firstLineChars="200"/>
        <w:rPr>
          <w:rFonts w:ascii="宋体" w:hAnsi="宋体"/>
          <w:sz w:val="24"/>
        </w:rPr>
      </w:pPr>
      <w:r>
        <w:rPr>
          <w:rFonts w:hint="eastAsia" w:ascii="宋体" w:hAnsi="宋体"/>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动接受乙方给予的钱物，应予退还，无法退还的，有责任如实向有关纪检监察部门反映情况。</w:t>
      </w:r>
    </w:p>
    <w:p>
      <w:pPr>
        <w:spacing w:line="360" w:lineRule="auto"/>
        <w:ind w:firstLine="480" w:firstLineChars="200"/>
        <w:rPr>
          <w:rFonts w:ascii="宋体" w:hAnsi="宋体"/>
          <w:sz w:val="24"/>
        </w:rPr>
      </w:pPr>
      <w:r>
        <w:rPr>
          <w:rFonts w:hint="eastAsia" w:ascii="宋体" w:hAnsi="宋体"/>
          <w:sz w:val="24"/>
        </w:rPr>
        <w:t>四、乙方不得以回扣、宴请等方式影响甲方工作人员采购或使用物资产品的选择权，不得提供旅游、超标准支付食宿费用。</w:t>
      </w:r>
    </w:p>
    <w:p>
      <w:pPr>
        <w:spacing w:line="360" w:lineRule="auto"/>
        <w:ind w:firstLine="480" w:firstLineChars="200"/>
        <w:rPr>
          <w:rFonts w:ascii="宋体" w:hAnsi="宋体"/>
          <w:sz w:val="24"/>
        </w:rPr>
      </w:pPr>
      <w:r>
        <w:rPr>
          <w:rFonts w:hint="eastAsia" w:ascii="宋体" w:hAnsi="宋体"/>
          <w:sz w:val="24"/>
        </w:rPr>
        <w:t>五、乙方指定</w:t>
      </w:r>
      <w:r>
        <w:rPr>
          <w:rFonts w:hint="eastAsia" w:ascii="宋体" w:hAnsi="宋体"/>
          <w:sz w:val="24"/>
          <w:u w:val="single"/>
        </w:rPr>
        <w:t xml:space="preserve">                       </w:t>
      </w:r>
      <w:r>
        <w:rPr>
          <w:rFonts w:hint="eastAsia" w:ascii="宋体" w:hAnsi="宋体"/>
          <w:sz w:val="24"/>
        </w:rPr>
        <w:t>作为销售代表洽谈业务。销售代表必须在工作时间到甲方指定地点联系商谈，不得借故到甲方相关领导、部门负责人及相关工作人员家中访谈并提供任何好处费。</w:t>
      </w:r>
    </w:p>
    <w:p>
      <w:pPr>
        <w:spacing w:line="360" w:lineRule="auto"/>
        <w:ind w:firstLine="480" w:firstLineChars="200"/>
        <w:rPr>
          <w:rFonts w:ascii="宋体" w:hAnsi="宋体"/>
          <w:sz w:val="24"/>
        </w:rPr>
      </w:pPr>
      <w:r>
        <w:rPr>
          <w:rFonts w:hint="eastAsia" w:ascii="宋体" w:hAnsi="宋体"/>
          <w:sz w:val="24"/>
        </w:rPr>
        <w:t>六、乙方如违反本合同，一经发现，甲方有权终止购销合同，并向有关卫生计生行政部门报告。如乙方被列入商业贿赂不良记录，则严格按照《国家卫生计生委关于建立医药购销领域商业贿赂不良记录的规定》（国卫法制发〔</w:t>
      </w:r>
      <w:r>
        <w:rPr>
          <w:rFonts w:ascii="宋体" w:hAnsi="宋体"/>
          <w:sz w:val="24"/>
        </w:rPr>
        <w:t>2013</w:t>
      </w:r>
      <w:r>
        <w:rPr>
          <w:rFonts w:hint="eastAsia" w:ascii="宋体" w:hAnsi="宋体"/>
          <w:sz w:val="24"/>
        </w:rPr>
        <w:t>〕</w:t>
      </w:r>
      <w:r>
        <w:rPr>
          <w:rFonts w:ascii="宋体" w:hAnsi="宋体"/>
          <w:sz w:val="24"/>
        </w:rPr>
        <w:t>50</w:t>
      </w:r>
      <w:r>
        <w:rPr>
          <w:rFonts w:hint="eastAsia" w:ascii="宋体" w:hAnsi="宋体"/>
          <w:sz w:val="24"/>
        </w:rPr>
        <w:t>号）相关规定处理。</w:t>
      </w:r>
    </w:p>
    <w:p>
      <w:pPr>
        <w:spacing w:line="360" w:lineRule="auto"/>
        <w:ind w:firstLine="480" w:firstLineChars="200"/>
        <w:rPr>
          <w:rFonts w:ascii="宋体" w:hAnsi="宋体"/>
          <w:sz w:val="24"/>
        </w:rPr>
      </w:pPr>
      <w:r>
        <w:rPr>
          <w:rFonts w:hint="eastAsia" w:ascii="宋体" w:hAnsi="宋体"/>
          <w:sz w:val="24"/>
        </w:rPr>
        <w:t>七、本合同作为合同的重要组成部分，与购销合同一并执行，具有同等的法律效力。</w:t>
      </w:r>
    </w:p>
    <w:p>
      <w:pPr>
        <w:spacing w:line="360" w:lineRule="auto"/>
        <w:ind w:firstLine="480" w:firstLineChars="200"/>
        <w:rPr>
          <w:rFonts w:ascii="宋体" w:hAnsi="宋体"/>
          <w:sz w:val="24"/>
        </w:rPr>
      </w:pPr>
      <w:r>
        <w:rPr>
          <w:rFonts w:hint="eastAsia" w:ascii="宋体" w:hAnsi="宋体"/>
          <w:sz w:val="24"/>
        </w:rPr>
        <w:t>八、本合同一式贰份，甲、乙双方各执壹份，从签订之日起生效。</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甲方（盖章）：                  乙方（盖章）：</w:t>
      </w:r>
    </w:p>
    <w:p>
      <w:pPr>
        <w:spacing w:line="360" w:lineRule="auto"/>
        <w:ind w:firstLine="480" w:firstLineChars="200"/>
        <w:rPr>
          <w:rFonts w:ascii="宋体" w:hAnsi="宋体"/>
          <w:sz w:val="24"/>
        </w:rPr>
      </w:pPr>
      <w:r>
        <w:rPr>
          <w:rFonts w:hint="eastAsia" w:ascii="宋体" w:hAnsi="宋体"/>
          <w:sz w:val="24"/>
        </w:rPr>
        <w:t>法定代表人（负责人）：          法定代表人（负责人）：</w:t>
      </w:r>
    </w:p>
    <w:p>
      <w:pPr>
        <w:spacing w:line="360" w:lineRule="auto"/>
        <w:ind w:firstLine="480" w:firstLineChars="200"/>
        <w:rPr>
          <w:rFonts w:ascii="宋体" w:hAnsi="宋体"/>
          <w:sz w:val="24"/>
        </w:rPr>
      </w:pPr>
      <w:r>
        <w:rPr>
          <w:rFonts w:hint="eastAsia" w:ascii="宋体" w:hAnsi="宋体"/>
          <w:sz w:val="24"/>
        </w:rPr>
        <w:t>经办人签名：                   经办人签名：</w:t>
      </w:r>
    </w:p>
    <w:p>
      <w:pPr>
        <w:spacing w:line="360" w:lineRule="auto"/>
        <w:ind w:firstLine="480" w:firstLineChars="200"/>
        <w:rPr>
          <w:rFonts w:ascii="宋体" w:hAnsi="宋体"/>
          <w:sz w:val="24"/>
        </w:rPr>
      </w:pPr>
      <w:r>
        <w:rPr>
          <w:rFonts w:hint="eastAsia" w:ascii="宋体" w:hAnsi="宋体"/>
          <w:sz w:val="24"/>
        </w:rPr>
        <w:t>年   月   日                     年   月  日</w:t>
      </w:r>
    </w:p>
    <w:p>
      <w:pPr>
        <w:spacing w:line="360" w:lineRule="auto"/>
        <w:ind w:firstLine="480" w:firstLineChars="200"/>
        <w:rPr>
          <w:rFonts w:ascii="宋体" w:hAnsi="宋体"/>
          <w:sz w:val="24"/>
        </w:rPr>
      </w:pPr>
    </w:p>
    <w:p>
      <w:pPr>
        <w:pStyle w:val="26"/>
        <w:rPr>
          <w:rFonts w:ascii="宋体" w:hAnsi="宋体"/>
          <w:sz w:val="24"/>
        </w:rPr>
      </w:pPr>
    </w:p>
    <w:p>
      <w:pPr>
        <w:rPr>
          <w:rFonts w:ascii="宋体" w:hAnsi="宋体"/>
          <w:sz w:val="24"/>
        </w:rPr>
      </w:pPr>
    </w:p>
    <w:p>
      <w:pPr>
        <w:pStyle w:val="26"/>
        <w:rPr>
          <w:rFonts w:ascii="宋体" w:hAnsi="宋体"/>
          <w:sz w:val="24"/>
        </w:rPr>
      </w:pPr>
    </w:p>
    <w:p>
      <w:pPr>
        <w:rPr>
          <w:rFonts w:ascii="宋体" w:hAnsi="宋体"/>
          <w:sz w:val="24"/>
        </w:rPr>
      </w:pPr>
    </w:p>
    <w:p>
      <w:pPr>
        <w:pStyle w:val="26"/>
        <w:rPr>
          <w:rFonts w:ascii="宋体" w:hAnsi="宋体"/>
          <w:sz w:val="24"/>
        </w:rPr>
      </w:pPr>
    </w:p>
    <w:p>
      <w:pPr>
        <w:rPr>
          <w:rFonts w:ascii="宋体" w:hAnsi="宋体"/>
          <w:sz w:val="24"/>
        </w:rPr>
      </w:pPr>
    </w:p>
    <w:p>
      <w:pPr>
        <w:pStyle w:val="26"/>
        <w:rPr>
          <w:rFonts w:ascii="宋体" w:hAnsi="宋体"/>
          <w:sz w:val="24"/>
        </w:rPr>
      </w:pPr>
    </w:p>
    <w:p>
      <w:pPr>
        <w:rPr>
          <w:rFonts w:ascii="宋体" w:hAnsi="宋体"/>
          <w:sz w:val="24"/>
        </w:rPr>
      </w:pPr>
    </w:p>
    <w:p>
      <w:pPr>
        <w:pStyle w:val="26"/>
        <w:rPr>
          <w:rFonts w:ascii="宋体" w:hAnsi="宋体"/>
          <w:sz w:val="24"/>
        </w:rPr>
      </w:pPr>
    </w:p>
    <w:p>
      <w:pPr>
        <w:rPr>
          <w:rFonts w:ascii="宋体" w:hAnsi="宋体"/>
          <w:sz w:val="24"/>
        </w:rPr>
      </w:pPr>
    </w:p>
    <w:p>
      <w:pPr>
        <w:pStyle w:val="26"/>
        <w:rPr>
          <w:rFonts w:ascii="宋体" w:hAnsi="宋体"/>
          <w:sz w:val="24"/>
        </w:rPr>
      </w:pPr>
    </w:p>
    <w:p/>
    <w:p>
      <w:pPr>
        <w:spacing w:line="360" w:lineRule="auto"/>
        <w:ind w:firstLine="602" w:firstLineChars="200"/>
        <w:rPr>
          <w:rFonts w:ascii="宋体" w:hAnsi="宋体"/>
          <w:b/>
          <w:bCs/>
          <w:sz w:val="30"/>
          <w:szCs w:val="30"/>
        </w:rPr>
      </w:pPr>
      <w:bookmarkStart w:id="193" w:name="_Toc482204282"/>
    </w:p>
    <w:p>
      <w:pPr>
        <w:spacing w:line="360" w:lineRule="auto"/>
        <w:ind w:firstLine="602" w:firstLineChars="200"/>
        <w:rPr>
          <w:rFonts w:ascii="宋体" w:hAnsi="宋体"/>
          <w:b/>
          <w:bCs/>
          <w:sz w:val="30"/>
          <w:szCs w:val="30"/>
        </w:rPr>
      </w:pPr>
    </w:p>
    <w:p>
      <w:pPr>
        <w:spacing w:line="360" w:lineRule="auto"/>
        <w:ind w:firstLine="602" w:firstLineChars="200"/>
        <w:rPr>
          <w:rFonts w:ascii="宋体" w:hAnsi="宋体"/>
          <w:b/>
          <w:bCs/>
          <w:sz w:val="30"/>
          <w:szCs w:val="30"/>
        </w:rPr>
      </w:pPr>
    </w:p>
    <w:p>
      <w:pPr>
        <w:spacing w:line="360" w:lineRule="auto"/>
        <w:ind w:firstLine="602" w:firstLineChars="200"/>
        <w:rPr>
          <w:rFonts w:ascii="宋体" w:hAnsi="宋体"/>
          <w:b/>
          <w:bCs/>
          <w:sz w:val="30"/>
          <w:szCs w:val="30"/>
        </w:rPr>
      </w:pPr>
    </w:p>
    <w:p>
      <w:pPr>
        <w:spacing w:line="360" w:lineRule="auto"/>
        <w:ind w:firstLine="602" w:firstLineChars="200"/>
        <w:rPr>
          <w:rFonts w:ascii="宋体" w:hAnsi="宋体"/>
          <w:b/>
          <w:bCs/>
          <w:sz w:val="30"/>
          <w:szCs w:val="30"/>
        </w:rPr>
      </w:pPr>
    </w:p>
    <w:p>
      <w:pPr>
        <w:spacing w:line="360" w:lineRule="auto"/>
        <w:ind w:firstLine="602" w:firstLineChars="200"/>
        <w:rPr>
          <w:rFonts w:ascii="宋体" w:hAnsi="宋体"/>
          <w:b/>
          <w:bCs/>
          <w:sz w:val="30"/>
          <w:szCs w:val="30"/>
        </w:rPr>
      </w:pPr>
    </w:p>
    <w:p>
      <w:pPr>
        <w:spacing w:line="360" w:lineRule="auto"/>
        <w:ind w:firstLine="602" w:firstLineChars="200"/>
        <w:rPr>
          <w:rFonts w:ascii="宋体" w:hAnsi="宋体"/>
          <w:b/>
          <w:bCs/>
          <w:sz w:val="30"/>
          <w:szCs w:val="30"/>
        </w:rPr>
      </w:pPr>
    </w:p>
    <w:p>
      <w:pPr>
        <w:spacing w:line="360" w:lineRule="auto"/>
        <w:ind w:firstLine="602" w:firstLineChars="200"/>
        <w:rPr>
          <w:rFonts w:ascii="宋体" w:hAnsi="宋体"/>
          <w:b/>
          <w:bCs/>
          <w:sz w:val="30"/>
          <w:szCs w:val="30"/>
        </w:rPr>
      </w:pPr>
    </w:p>
    <w:p>
      <w:pPr>
        <w:spacing w:line="360" w:lineRule="auto"/>
        <w:ind w:firstLine="602" w:firstLineChars="200"/>
        <w:rPr>
          <w:rFonts w:ascii="宋体" w:hAnsi="宋体"/>
          <w:b/>
          <w:bCs/>
          <w:sz w:val="30"/>
          <w:szCs w:val="30"/>
        </w:rPr>
      </w:pPr>
    </w:p>
    <w:p>
      <w:pPr>
        <w:spacing w:line="360" w:lineRule="auto"/>
        <w:ind w:firstLine="602" w:firstLineChars="200"/>
        <w:rPr>
          <w:rFonts w:ascii="宋体" w:hAnsi="宋体"/>
          <w:b/>
          <w:bCs/>
          <w:sz w:val="30"/>
          <w:szCs w:val="30"/>
        </w:rPr>
      </w:pPr>
    </w:p>
    <w:p>
      <w:pPr>
        <w:spacing w:line="360" w:lineRule="auto"/>
        <w:ind w:firstLine="602" w:firstLineChars="200"/>
        <w:rPr>
          <w:rFonts w:ascii="宋体" w:hAnsi="宋体"/>
          <w:b/>
          <w:bCs/>
          <w:sz w:val="30"/>
          <w:szCs w:val="30"/>
        </w:rPr>
      </w:pPr>
    </w:p>
    <w:p>
      <w:pPr>
        <w:spacing w:line="360" w:lineRule="auto"/>
        <w:ind w:firstLine="602" w:firstLineChars="200"/>
        <w:rPr>
          <w:rFonts w:ascii="宋体" w:hAnsi="宋体"/>
          <w:b/>
          <w:bCs/>
          <w:sz w:val="30"/>
          <w:szCs w:val="30"/>
        </w:rPr>
      </w:pPr>
    </w:p>
    <w:p>
      <w:pPr>
        <w:spacing w:line="360" w:lineRule="auto"/>
        <w:ind w:firstLine="602" w:firstLineChars="200"/>
        <w:rPr>
          <w:rFonts w:ascii="宋体" w:hAnsi="宋体"/>
          <w:b/>
          <w:bCs/>
          <w:sz w:val="30"/>
          <w:szCs w:val="30"/>
        </w:rPr>
      </w:pPr>
    </w:p>
    <w:p>
      <w:pPr>
        <w:pStyle w:val="26"/>
      </w:pPr>
    </w:p>
    <w:p>
      <w:pPr>
        <w:snapToGrid w:val="0"/>
        <w:spacing w:before="120" w:beforeLines="50" w:after="120" w:afterLines="50" w:line="360" w:lineRule="auto"/>
        <w:ind w:firstLine="602" w:firstLineChars="200"/>
        <w:jc w:val="center"/>
        <w:outlineLvl w:val="0"/>
        <w:rPr>
          <w:rFonts w:ascii="宋体" w:hAnsi="宋体"/>
          <w:b/>
          <w:sz w:val="30"/>
          <w:szCs w:val="30"/>
        </w:rPr>
      </w:pPr>
      <w:r>
        <w:rPr>
          <w:rFonts w:ascii="宋体" w:hAnsi="宋体"/>
          <w:b/>
          <w:sz w:val="30"/>
          <w:szCs w:val="30"/>
        </w:rPr>
        <w:br w:type="page"/>
      </w:r>
      <w:r>
        <w:rPr>
          <w:rFonts w:hint="eastAsia" w:ascii="宋体" w:hAnsi="宋体"/>
          <w:b/>
          <w:sz w:val="30"/>
          <w:szCs w:val="30"/>
        </w:rPr>
        <w:t>第六章　响应文件格式</w:t>
      </w:r>
      <w:bookmarkEnd w:id="193"/>
    </w:p>
    <w:p>
      <w:pPr>
        <w:snapToGrid w:val="0"/>
        <w:spacing w:before="50" w:after="50" w:line="360" w:lineRule="auto"/>
        <w:outlineLvl w:val="1"/>
        <w:rPr>
          <w:rFonts w:ascii="宋体" w:hAnsi="宋体"/>
          <w:sz w:val="32"/>
          <w:szCs w:val="20"/>
        </w:rPr>
      </w:pPr>
    </w:p>
    <w:p>
      <w:pPr>
        <w:snapToGrid w:val="0"/>
        <w:spacing w:before="120" w:beforeLines="50" w:after="50" w:line="360" w:lineRule="auto"/>
        <w:rPr>
          <w:rFonts w:ascii="宋体" w:hAnsi="宋体"/>
          <w:b/>
          <w:bCs/>
          <w:sz w:val="24"/>
          <w:szCs w:val="20"/>
        </w:rPr>
      </w:pPr>
      <w:r>
        <w:rPr>
          <w:rFonts w:hint="eastAsia" w:ascii="宋体" w:hAnsi="宋体"/>
          <w:b/>
          <w:sz w:val="24"/>
        </w:rPr>
        <w:t>1.响应</w:t>
      </w:r>
      <w:r>
        <w:rPr>
          <w:rFonts w:hint="eastAsia" w:ascii="宋体" w:hAnsi="宋体"/>
          <w:b/>
          <w:bCs/>
          <w:sz w:val="24"/>
        </w:rPr>
        <w:t>文件的外包装封面格式</w:t>
      </w:r>
    </w:p>
    <w:p>
      <w:pPr>
        <w:snapToGrid w:val="0"/>
        <w:spacing w:before="120" w:beforeLines="50" w:after="50" w:line="360" w:lineRule="auto"/>
        <w:rPr>
          <w:rFonts w:ascii="宋体" w:hAnsi="宋体"/>
          <w:bCs/>
          <w:sz w:val="24"/>
          <w:szCs w:val="20"/>
        </w:rPr>
      </w:pPr>
    </w:p>
    <w:p>
      <w:pPr>
        <w:snapToGrid w:val="0"/>
        <w:spacing w:before="120" w:beforeLines="50" w:after="50" w:line="360" w:lineRule="auto"/>
        <w:jc w:val="center"/>
        <w:rPr>
          <w:rFonts w:ascii="宋体" w:hAnsi="宋体"/>
          <w:b/>
          <w:bCs/>
          <w:sz w:val="52"/>
          <w:szCs w:val="52"/>
        </w:rPr>
      </w:pPr>
      <w:r>
        <w:rPr>
          <w:rFonts w:hint="eastAsia" w:ascii="宋体" w:hAnsi="宋体"/>
          <w:b/>
          <w:bCs/>
          <w:sz w:val="52"/>
          <w:szCs w:val="52"/>
        </w:rPr>
        <w:t>竞争性磋商采购响应文件</w:t>
      </w:r>
    </w:p>
    <w:p>
      <w:pPr>
        <w:snapToGrid w:val="0"/>
        <w:spacing w:before="120" w:beforeLines="50" w:after="50" w:line="360" w:lineRule="auto"/>
        <w:rPr>
          <w:rFonts w:ascii="宋体" w:hAnsi="宋体"/>
          <w:bCs/>
          <w:sz w:val="24"/>
          <w:szCs w:val="20"/>
        </w:rPr>
      </w:pPr>
    </w:p>
    <w:p>
      <w:pPr>
        <w:snapToGrid w:val="0"/>
        <w:spacing w:before="120" w:beforeLines="50" w:after="50" w:line="360" w:lineRule="auto"/>
        <w:ind w:firstLine="1260" w:firstLineChars="450"/>
        <w:rPr>
          <w:rFonts w:ascii="宋体" w:hAnsi="宋体"/>
          <w:bCs/>
          <w:sz w:val="28"/>
          <w:szCs w:val="28"/>
        </w:rPr>
      </w:pPr>
      <w:r>
        <w:rPr>
          <w:rFonts w:hint="eastAsia" w:ascii="宋体" w:hAnsi="宋体"/>
          <w:bCs/>
          <w:sz w:val="28"/>
          <w:szCs w:val="28"/>
        </w:rPr>
        <w:t xml:space="preserve">项目名称： </w:t>
      </w:r>
    </w:p>
    <w:p>
      <w:pPr>
        <w:snapToGrid w:val="0"/>
        <w:spacing w:before="120" w:beforeLines="50" w:after="50" w:line="360" w:lineRule="auto"/>
        <w:ind w:firstLine="560" w:firstLineChars="200"/>
        <w:rPr>
          <w:rFonts w:ascii="宋体" w:hAnsi="宋体"/>
          <w:bCs/>
          <w:sz w:val="28"/>
          <w:szCs w:val="28"/>
        </w:rPr>
      </w:pPr>
      <w:r>
        <w:rPr>
          <w:rFonts w:hint="eastAsia" w:ascii="宋体" w:hAnsi="宋体"/>
          <w:bCs/>
          <w:sz w:val="28"/>
          <w:szCs w:val="28"/>
        </w:rPr>
        <w:t xml:space="preserve">     项目编号：</w:t>
      </w:r>
    </w:p>
    <w:p>
      <w:pPr>
        <w:snapToGrid w:val="0"/>
        <w:spacing w:before="120" w:beforeLines="50" w:after="50" w:line="360" w:lineRule="auto"/>
        <w:ind w:firstLine="1260" w:firstLineChars="450"/>
        <w:rPr>
          <w:rFonts w:ascii="宋体" w:hAnsi="宋体"/>
          <w:bCs/>
          <w:sz w:val="28"/>
          <w:szCs w:val="28"/>
        </w:rPr>
      </w:pPr>
      <w:r>
        <w:rPr>
          <w:rFonts w:ascii="宋体" w:hAnsi="宋体"/>
          <w:bCs/>
          <w:sz w:val="28"/>
          <w:szCs w:val="28"/>
        </w:rPr>
        <w:t xml:space="preserve">    </w:t>
      </w:r>
      <w:r>
        <w:rPr>
          <w:rFonts w:hint="eastAsia" w:ascii="宋体" w:hAnsi="宋体"/>
          <w:bCs/>
          <w:sz w:val="28"/>
          <w:szCs w:val="28"/>
        </w:rPr>
        <w:t xml:space="preserve"> </w:t>
      </w: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供应商名称：</w:t>
      </w: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供应商地址：</w:t>
      </w: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在</w:t>
      </w:r>
      <w:r>
        <w:rPr>
          <w:rFonts w:ascii="宋体" w:hAnsi="宋体"/>
          <w:bCs/>
          <w:sz w:val="28"/>
          <w:szCs w:val="28"/>
        </w:rPr>
        <w:t xml:space="preserve">  </w:t>
      </w:r>
      <w:r>
        <w:rPr>
          <w:rFonts w:hint="eastAsia" w:ascii="宋体" w:hAnsi="宋体"/>
          <w:bCs/>
          <w:sz w:val="28"/>
          <w:szCs w:val="28"/>
        </w:rPr>
        <w:t>年</w:t>
      </w:r>
      <w:r>
        <w:rPr>
          <w:rFonts w:ascii="宋体" w:hAnsi="宋体"/>
          <w:bCs/>
          <w:sz w:val="28"/>
          <w:szCs w:val="28"/>
        </w:rPr>
        <w:t xml:space="preserve">  </w:t>
      </w:r>
      <w:r>
        <w:rPr>
          <w:rFonts w:hint="eastAsia" w:ascii="宋体" w:hAnsi="宋体"/>
          <w:bCs/>
          <w:sz w:val="28"/>
          <w:szCs w:val="28"/>
        </w:rPr>
        <w:t>月</w:t>
      </w:r>
      <w:r>
        <w:rPr>
          <w:rFonts w:ascii="宋体" w:hAnsi="宋体"/>
          <w:bCs/>
          <w:sz w:val="28"/>
          <w:szCs w:val="28"/>
        </w:rPr>
        <w:t xml:space="preserve">  </w:t>
      </w:r>
      <w:r>
        <w:rPr>
          <w:rFonts w:hint="eastAsia" w:ascii="宋体" w:hAnsi="宋体"/>
          <w:bCs/>
          <w:sz w:val="28"/>
          <w:szCs w:val="28"/>
        </w:rPr>
        <w:t>日</w:t>
      </w:r>
      <w:r>
        <w:rPr>
          <w:rFonts w:ascii="宋体" w:hAnsi="宋体"/>
          <w:bCs/>
          <w:sz w:val="28"/>
          <w:szCs w:val="28"/>
        </w:rPr>
        <w:t xml:space="preserve">  </w:t>
      </w:r>
      <w:r>
        <w:rPr>
          <w:rFonts w:hint="eastAsia" w:ascii="宋体" w:hAnsi="宋体"/>
          <w:bCs/>
          <w:sz w:val="28"/>
          <w:szCs w:val="28"/>
        </w:rPr>
        <w:t>时</w:t>
      </w:r>
      <w:r>
        <w:rPr>
          <w:rFonts w:ascii="宋体" w:hAnsi="宋体"/>
          <w:bCs/>
          <w:sz w:val="28"/>
          <w:szCs w:val="28"/>
        </w:rPr>
        <w:t xml:space="preserve">  </w:t>
      </w:r>
      <w:r>
        <w:rPr>
          <w:rFonts w:hint="eastAsia" w:ascii="宋体" w:hAnsi="宋体"/>
          <w:bCs/>
          <w:sz w:val="28"/>
          <w:szCs w:val="28"/>
        </w:rPr>
        <w:t>分之前不得启封</w:t>
      </w:r>
    </w:p>
    <w:p>
      <w:pPr>
        <w:pStyle w:val="9"/>
        <w:snapToGrid w:val="0"/>
        <w:spacing w:before="50" w:after="50" w:line="360" w:lineRule="auto"/>
        <w:ind w:firstLine="1164" w:firstLineChars="416"/>
        <w:rPr>
          <w:rFonts w:ascii="宋体" w:hAnsi="宋体"/>
          <w:sz w:val="28"/>
          <w:szCs w:val="28"/>
        </w:rPr>
      </w:pPr>
    </w:p>
    <w:p>
      <w:pPr>
        <w:snapToGrid w:val="0"/>
        <w:spacing w:before="120" w:beforeLines="50" w:after="50" w:line="360" w:lineRule="auto"/>
        <w:ind w:firstLine="645"/>
        <w:rPr>
          <w:rFonts w:ascii="宋体" w:hAnsi="宋体"/>
          <w:sz w:val="24"/>
          <w:szCs w:val="20"/>
        </w:rPr>
      </w:pP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snapToGrid w:val="0"/>
        <w:spacing w:before="120" w:beforeLines="50" w:after="50" w:line="360" w:lineRule="auto"/>
        <w:rPr>
          <w:rFonts w:ascii="宋体" w:hAnsi="宋体"/>
          <w:b/>
          <w:sz w:val="24"/>
          <w:szCs w:val="20"/>
        </w:rPr>
      </w:pPr>
      <w:r>
        <w:rPr>
          <w:rFonts w:ascii="宋体" w:hAnsi="宋体"/>
          <w:sz w:val="24"/>
          <w:szCs w:val="20"/>
        </w:rPr>
        <w:br w:type="page"/>
      </w:r>
      <w:r>
        <w:rPr>
          <w:rFonts w:hint="eastAsia" w:ascii="宋体" w:hAnsi="宋体"/>
          <w:b/>
          <w:sz w:val="24"/>
        </w:rPr>
        <w:t>2.响应</w:t>
      </w:r>
      <w:r>
        <w:rPr>
          <w:rFonts w:hint="eastAsia" w:ascii="宋体" w:hAnsi="宋体"/>
          <w:b/>
          <w:bCs/>
          <w:sz w:val="24"/>
        </w:rPr>
        <w:t>文件</w:t>
      </w:r>
      <w:r>
        <w:rPr>
          <w:rFonts w:hint="eastAsia" w:ascii="宋体" w:hAnsi="宋体"/>
          <w:b/>
          <w:sz w:val="24"/>
        </w:rPr>
        <w:t>封面格式</w:t>
      </w:r>
    </w:p>
    <w:p>
      <w:pPr>
        <w:snapToGrid w:val="0"/>
        <w:spacing w:before="120" w:beforeLines="50" w:after="50" w:line="360" w:lineRule="auto"/>
        <w:rPr>
          <w:rFonts w:ascii="宋体" w:hAnsi="宋体"/>
          <w:b/>
          <w:bCs/>
          <w:sz w:val="32"/>
          <w:szCs w:val="20"/>
        </w:rPr>
      </w:pPr>
      <w:r>
        <w:rPr>
          <w:rFonts w:ascii="宋体" w:hAnsi="宋体"/>
          <w:sz w:val="24"/>
        </w:rPr>
        <w:t xml:space="preserve">                                                    </w:t>
      </w:r>
      <w:r>
        <w:rPr>
          <w:rFonts w:hint="eastAsia" w:ascii="宋体" w:hAnsi="宋体"/>
          <w:b/>
          <w:bCs/>
        </w:rPr>
        <w:t>正本</w:t>
      </w:r>
      <w:r>
        <w:rPr>
          <w:rFonts w:ascii="宋体" w:hAnsi="宋体"/>
          <w:b/>
          <w:bCs/>
        </w:rPr>
        <w:t>/</w:t>
      </w:r>
      <w:r>
        <w:rPr>
          <w:rFonts w:hint="eastAsia" w:ascii="宋体" w:hAnsi="宋体"/>
          <w:b/>
          <w:bCs/>
        </w:rPr>
        <w:t>副本</w:t>
      </w:r>
    </w:p>
    <w:p>
      <w:pPr>
        <w:snapToGrid w:val="0"/>
        <w:spacing w:before="120" w:beforeLines="50" w:after="50" w:line="360" w:lineRule="auto"/>
        <w:jc w:val="center"/>
        <w:rPr>
          <w:rFonts w:ascii="宋体" w:hAnsi="宋体"/>
          <w:bCs/>
          <w:sz w:val="24"/>
          <w:szCs w:val="20"/>
        </w:rPr>
      </w:pPr>
    </w:p>
    <w:p>
      <w:pPr>
        <w:snapToGrid w:val="0"/>
        <w:spacing w:before="120" w:beforeLines="50" w:after="50" w:line="360" w:lineRule="auto"/>
        <w:jc w:val="center"/>
        <w:rPr>
          <w:rFonts w:ascii="宋体" w:hAnsi="宋体"/>
          <w:b/>
          <w:bCs/>
          <w:sz w:val="52"/>
          <w:szCs w:val="52"/>
        </w:rPr>
      </w:pPr>
      <w:r>
        <w:rPr>
          <w:rFonts w:hint="eastAsia" w:ascii="宋体" w:hAnsi="宋体"/>
          <w:b/>
          <w:bCs/>
          <w:sz w:val="52"/>
          <w:szCs w:val="52"/>
        </w:rPr>
        <w:t>竞争性磋商采购响应文件</w:t>
      </w:r>
    </w:p>
    <w:p>
      <w:pPr>
        <w:snapToGrid w:val="0"/>
        <w:spacing w:before="120" w:beforeLines="50" w:after="50" w:line="360" w:lineRule="auto"/>
        <w:rPr>
          <w:rFonts w:ascii="宋体" w:hAnsi="宋体"/>
          <w:bCs/>
          <w:sz w:val="24"/>
          <w:szCs w:val="20"/>
        </w:rPr>
      </w:pPr>
    </w:p>
    <w:p>
      <w:pPr>
        <w:snapToGrid w:val="0"/>
        <w:spacing w:before="120" w:beforeLines="50" w:after="50" w:line="360" w:lineRule="auto"/>
        <w:rPr>
          <w:rFonts w:ascii="宋体" w:hAnsi="宋体"/>
          <w:bCs/>
          <w:sz w:val="24"/>
          <w:szCs w:val="20"/>
        </w:rPr>
      </w:pPr>
    </w:p>
    <w:p>
      <w:pPr>
        <w:snapToGrid w:val="0"/>
        <w:spacing w:before="120" w:beforeLines="50" w:after="50" w:line="360" w:lineRule="auto"/>
        <w:rPr>
          <w:rFonts w:ascii="宋体" w:hAnsi="宋体"/>
          <w:bCs/>
          <w:sz w:val="24"/>
          <w:szCs w:val="20"/>
        </w:rPr>
      </w:pPr>
    </w:p>
    <w:p>
      <w:pPr>
        <w:snapToGrid w:val="0"/>
        <w:spacing w:before="120" w:beforeLines="50" w:after="50" w:line="360" w:lineRule="auto"/>
        <w:ind w:firstLine="1807" w:firstLineChars="643"/>
        <w:rPr>
          <w:rFonts w:ascii="宋体" w:hAnsi="宋体"/>
          <w:b/>
          <w:bCs/>
          <w:sz w:val="28"/>
          <w:szCs w:val="28"/>
        </w:rPr>
      </w:pPr>
      <w:r>
        <w:rPr>
          <w:rFonts w:hint="eastAsia" w:ascii="宋体" w:hAnsi="宋体"/>
          <w:b/>
          <w:bCs/>
          <w:sz w:val="28"/>
          <w:szCs w:val="28"/>
        </w:rPr>
        <w:t xml:space="preserve">项目名称： </w:t>
      </w:r>
    </w:p>
    <w:p>
      <w:pPr>
        <w:snapToGrid w:val="0"/>
        <w:spacing w:before="120" w:beforeLines="50" w:after="50" w:line="360" w:lineRule="auto"/>
        <w:ind w:firstLine="1807" w:firstLineChars="643"/>
        <w:rPr>
          <w:rFonts w:ascii="宋体" w:hAnsi="宋体"/>
          <w:b/>
          <w:bCs/>
          <w:sz w:val="28"/>
          <w:szCs w:val="28"/>
        </w:rPr>
      </w:pPr>
      <w:r>
        <w:rPr>
          <w:rFonts w:hint="eastAsia" w:ascii="宋体" w:hAnsi="宋体"/>
          <w:b/>
          <w:bCs/>
          <w:sz w:val="28"/>
          <w:szCs w:val="28"/>
        </w:rPr>
        <w:t>项目编号：</w:t>
      </w:r>
      <w:r>
        <w:rPr>
          <w:rFonts w:ascii="宋体" w:hAnsi="宋体"/>
          <w:b/>
          <w:bCs/>
          <w:sz w:val="28"/>
          <w:szCs w:val="28"/>
        </w:rPr>
        <w:t xml:space="preserve"> </w:t>
      </w: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供应商名称：</w:t>
      </w: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供应商地址：</w:t>
      </w:r>
    </w:p>
    <w:p>
      <w:pPr>
        <w:snapToGrid w:val="0"/>
        <w:spacing w:before="120" w:beforeLines="50" w:after="50" w:line="360" w:lineRule="auto"/>
        <w:ind w:firstLine="645"/>
        <w:jc w:val="center"/>
        <w:rPr>
          <w:rFonts w:ascii="宋体" w:hAnsi="宋体"/>
          <w:sz w:val="28"/>
          <w:szCs w:val="28"/>
        </w:rPr>
      </w:pPr>
      <w:r>
        <w:rPr>
          <w:rFonts w:ascii="宋体" w:hAnsi="宋体"/>
          <w:sz w:val="28"/>
          <w:szCs w:val="28"/>
        </w:rPr>
        <w:t xml:space="preserve">                        </w:t>
      </w:r>
    </w:p>
    <w:p>
      <w:pPr>
        <w:snapToGrid w:val="0"/>
        <w:spacing w:before="120" w:beforeLines="50" w:after="50" w:line="360" w:lineRule="auto"/>
        <w:ind w:firstLine="645"/>
        <w:jc w:val="center"/>
        <w:rPr>
          <w:rFonts w:ascii="宋体" w:hAnsi="宋体"/>
          <w:sz w:val="24"/>
          <w:szCs w:val="20"/>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snapToGrid w:val="0"/>
        <w:spacing w:before="120" w:beforeLines="50" w:after="50" w:line="360" w:lineRule="auto"/>
        <w:rPr>
          <w:rFonts w:ascii="宋体" w:hAnsi="宋体"/>
          <w:b/>
          <w:sz w:val="24"/>
        </w:rPr>
      </w:pPr>
      <w:r>
        <w:rPr>
          <w:rFonts w:ascii="宋体" w:hAnsi="宋体"/>
        </w:rPr>
        <w:br w:type="page"/>
      </w:r>
      <w:r>
        <w:rPr>
          <w:rFonts w:hint="eastAsia" w:ascii="宋体" w:hAnsi="宋体"/>
          <w:b/>
          <w:sz w:val="24"/>
        </w:rPr>
        <w:t>3.</w:t>
      </w:r>
      <w:r>
        <w:rPr>
          <w:rFonts w:hint="eastAsia" w:ascii="宋体" w:hAnsi="宋体"/>
          <w:b/>
          <w:bCs/>
          <w:sz w:val="24"/>
        </w:rPr>
        <w:t xml:space="preserve"> 响应文件目录</w:t>
      </w:r>
    </w:p>
    <w:p>
      <w:pPr>
        <w:snapToGrid w:val="0"/>
        <w:spacing w:before="50" w:after="120" w:afterLines="50" w:line="360" w:lineRule="auto"/>
        <w:jc w:val="left"/>
        <w:rPr>
          <w:rFonts w:ascii="宋体" w:hAnsi="宋体"/>
          <w:b/>
          <w:sz w:val="24"/>
          <w:szCs w:val="20"/>
        </w:rPr>
      </w:pPr>
      <w:r>
        <w:rPr>
          <w:rFonts w:hint="eastAsia" w:hAnsi="宋体"/>
          <w:b/>
        </w:rPr>
        <w:t>具体详见供应商须知前附表</w:t>
      </w:r>
      <w:r>
        <w:rPr>
          <w:rFonts w:hAnsi="宋体"/>
        </w:rPr>
        <w:br w:type="page"/>
      </w:r>
      <w:r>
        <w:rPr>
          <w:rFonts w:hint="eastAsia" w:ascii="宋体" w:hAnsi="宋体"/>
          <w:b/>
          <w:sz w:val="24"/>
        </w:rPr>
        <w:t>附件：磋商声明书格式</w:t>
      </w:r>
    </w:p>
    <w:p>
      <w:pPr>
        <w:snapToGrid w:val="0"/>
        <w:spacing w:before="120" w:beforeLines="50" w:after="50" w:line="360" w:lineRule="auto"/>
        <w:jc w:val="center"/>
        <w:rPr>
          <w:rFonts w:ascii="宋体" w:hAnsi="宋体"/>
          <w:b/>
          <w:sz w:val="32"/>
          <w:szCs w:val="32"/>
        </w:rPr>
      </w:pPr>
      <w:r>
        <w:rPr>
          <w:rFonts w:hint="eastAsia" w:ascii="宋体" w:hAnsi="宋体"/>
          <w:b/>
          <w:sz w:val="32"/>
          <w:szCs w:val="32"/>
        </w:rPr>
        <w:t>磋商声明书</w:t>
      </w:r>
    </w:p>
    <w:p>
      <w:pPr>
        <w:snapToGrid w:val="0"/>
        <w:spacing w:before="120" w:beforeLines="50" w:after="50" w:line="360" w:lineRule="auto"/>
        <w:rPr>
          <w:rFonts w:ascii="宋体" w:hAnsi="宋体"/>
          <w:sz w:val="24"/>
          <w:szCs w:val="20"/>
        </w:rPr>
      </w:pPr>
      <w:r>
        <w:rPr>
          <w:rFonts w:hint="eastAsia" w:ascii="宋体" w:hAnsi="宋体"/>
          <w:sz w:val="24"/>
        </w:rPr>
        <w:t>致：</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w:t>
      </w:r>
    </w:p>
    <w:p>
      <w:pPr>
        <w:snapToGrid w:val="0"/>
        <w:spacing w:before="120" w:beforeLines="50" w:after="50" w:line="360" w:lineRule="auto"/>
        <w:ind w:firstLine="720" w:firstLineChars="300"/>
        <w:rPr>
          <w:rFonts w:ascii="宋体" w:hAnsi="宋体"/>
          <w:sz w:val="24"/>
          <w:szCs w:val="20"/>
        </w:rPr>
      </w:pP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（供应商名称）系中华人民共和国合法企业，经营地址</w:t>
      </w:r>
      <w:r>
        <w:rPr>
          <w:rFonts w:ascii="宋体" w:hAnsi="宋体"/>
          <w:sz w:val="24"/>
          <w:u w:val="single"/>
        </w:rPr>
        <w:t xml:space="preserve">                               </w:t>
      </w:r>
      <w:r>
        <w:rPr>
          <w:rFonts w:hint="eastAsia" w:ascii="宋体" w:hAnsi="宋体"/>
          <w:sz w:val="24"/>
        </w:rPr>
        <w:t>。</w:t>
      </w:r>
    </w:p>
    <w:p>
      <w:pPr>
        <w:snapToGrid w:val="0"/>
        <w:spacing w:before="120" w:beforeLines="50" w:after="50" w:line="360" w:lineRule="auto"/>
        <w:ind w:firstLine="645"/>
        <w:rPr>
          <w:rFonts w:ascii="宋体" w:hAnsi="宋体"/>
          <w:sz w:val="24"/>
          <w:szCs w:val="20"/>
        </w:rPr>
      </w:pPr>
      <w:r>
        <w:rPr>
          <w:rFonts w:hint="eastAsia" w:ascii="宋体" w:hAnsi="宋体"/>
          <w:sz w:val="24"/>
        </w:rPr>
        <w:t>我</w:t>
      </w:r>
      <w:r>
        <w:rPr>
          <w:rFonts w:ascii="宋体" w:hAnsi="宋体"/>
          <w:sz w:val="24"/>
        </w:rPr>
        <w:t>___</w:t>
      </w:r>
      <w:r>
        <w:rPr>
          <w:rFonts w:ascii="宋体" w:hAnsi="宋体"/>
          <w:sz w:val="24"/>
          <w:u w:val="single"/>
        </w:rPr>
        <w:t xml:space="preserve">    _</w:t>
      </w:r>
      <w:r>
        <w:rPr>
          <w:rFonts w:ascii="宋体" w:hAnsi="宋体"/>
          <w:sz w:val="24"/>
        </w:rPr>
        <w:t>_</w:t>
      </w:r>
      <w:r>
        <w:rPr>
          <w:rFonts w:hint="eastAsia" w:ascii="宋体" w:hAnsi="宋体"/>
          <w:sz w:val="24"/>
        </w:rPr>
        <w:t>（姓名）系</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（供应商名称）的法定代表人，我方愿意参加贵方组织的</w:t>
      </w:r>
      <w:r>
        <w:rPr>
          <w:rFonts w:ascii="宋体" w:hAnsi="宋体"/>
          <w:sz w:val="24"/>
        </w:rPr>
        <w:t>_____</w:t>
      </w:r>
      <w:r>
        <w:rPr>
          <w:rFonts w:ascii="宋体" w:hAnsi="宋体"/>
          <w:sz w:val="24"/>
          <w:u w:val="single"/>
        </w:rPr>
        <w:t>_              _     _</w:t>
      </w:r>
      <w:r>
        <w:rPr>
          <w:rFonts w:ascii="宋体" w:hAnsi="宋体"/>
          <w:sz w:val="24"/>
        </w:rPr>
        <w:t>_</w:t>
      </w:r>
      <w:r>
        <w:rPr>
          <w:rFonts w:hint="eastAsia" w:ascii="宋体" w:hAnsi="宋体"/>
          <w:sz w:val="24"/>
        </w:rPr>
        <w:t>项目的磋商采购，为便于贵方公正、择优地确定成交供应商及其提供的产品和服务，我方就成绩本次磋商有关事项郑重声明如下：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.本响应文件有效期自响应文件递交截止日起</w:t>
      </w:r>
      <w:r>
        <w:rPr>
          <w:rFonts w:ascii="宋体" w:hAnsi="宋体"/>
          <w:sz w:val="24"/>
        </w:rPr>
        <w:t xml:space="preserve"> ______</w:t>
      </w:r>
      <w:r>
        <w:rPr>
          <w:rFonts w:hint="eastAsia" w:ascii="宋体" w:hAnsi="宋体"/>
          <w:sz w:val="24"/>
        </w:rPr>
        <w:t>日。</w:t>
      </w:r>
    </w:p>
    <w:p>
      <w:pPr>
        <w:snapToGrid w:val="0"/>
        <w:spacing w:line="360" w:lineRule="auto"/>
        <w:ind w:firstLine="480" w:firstLineChars="200"/>
        <w:rPr>
          <w:rFonts w:ascii="宋体" w:hAnsi="宋体"/>
          <w:sz w:val="24"/>
          <w:szCs w:val="20"/>
        </w:rPr>
      </w:pPr>
      <w:r>
        <w:rPr>
          <w:rFonts w:hint="eastAsia" w:ascii="宋体" w:hAnsi="宋体"/>
          <w:sz w:val="24"/>
        </w:rPr>
        <w:t>2.</w:t>
      </w:r>
      <w:r>
        <w:rPr>
          <w:rFonts w:ascii="宋体" w:hAnsi="宋体"/>
          <w:sz w:val="24"/>
        </w:rPr>
        <w:t>我方向贵方提交的所有</w:t>
      </w:r>
      <w:r>
        <w:rPr>
          <w:rFonts w:hint="eastAsia" w:ascii="宋体" w:hAnsi="宋体"/>
          <w:sz w:val="24"/>
        </w:rPr>
        <w:t>响应</w:t>
      </w:r>
      <w:r>
        <w:rPr>
          <w:rFonts w:ascii="宋体" w:hAnsi="宋体"/>
          <w:sz w:val="24"/>
        </w:rPr>
        <w:t>文件、资料都是准确的和真实的</w:t>
      </w:r>
      <w:r>
        <w:rPr>
          <w:rFonts w:hint="eastAsia" w:ascii="宋体" w:hAnsi="宋体"/>
          <w:sz w:val="24"/>
        </w:rPr>
        <w:t>。</w:t>
      </w:r>
    </w:p>
    <w:p>
      <w:pPr>
        <w:snapToGrid w:val="0"/>
        <w:spacing w:before="120" w:beforeLines="50" w:line="360" w:lineRule="auto"/>
        <w:ind w:firstLine="480" w:firstLineChars="200"/>
        <w:rPr>
          <w:rFonts w:hAnsi="宋体"/>
          <w:sz w:val="24"/>
        </w:rPr>
      </w:pPr>
      <w:r>
        <w:rPr>
          <w:rFonts w:hint="eastAsia" w:ascii="宋体" w:hAnsi="宋体"/>
          <w:sz w:val="24"/>
        </w:rPr>
        <w:t>3.</w:t>
      </w:r>
      <w:r>
        <w:rPr>
          <w:rFonts w:ascii="宋体" w:hAnsi="宋体"/>
          <w:sz w:val="24"/>
        </w:rPr>
        <w:t>我方不是采购人的附属机构；</w:t>
      </w:r>
      <w:r>
        <w:rPr>
          <w:rFonts w:hint="eastAsia" w:ascii="宋体" w:hAnsi="宋体"/>
          <w:sz w:val="24"/>
        </w:rPr>
        <w:t>没有为本采购项目</w:t>
      </w:r>
      <w:r>
        <w:rPr>
          <w:rFonts w:hint="eastAsia" w:hAnsi="宋体"/>
          <w:sz w:val="24"/>
        </w:rPr>
        <w:t>提供整体设计、规范编制或者项目管理、监理、检测等服务。</w:t>
      </w:r>
    </w:p>
    <w:p>
      <w:pPr>
        <w:snapToGrid w:val="0"/>
        <w:spacing w:before="120" w:beforeLines="50" w:line="360" w:lineRule="auto"/>
        <w:ind w:firstLine="480" w:firstLineChars="200"/>
        <w:rPr>
          <w:rFonts w:ascii="宋体" w:hAnsi="宋体"/>
          <w:sz w:val="24"/>
          <w:u w:val="single"/>
        </w:rPr>
      </w:pPr>
      <w:r>
        <w:rPr>
          <w:rFonts w:hint="eastAsia" w:hAnsi="宋体"/>
          <w:sz w:val="24"/>
        </w:rPr>
        <w:t>4</w:t>
      </w:r>
      <w:r>
        <w:rPr>
          <w:rFonts w:hint="eastAsia" w:ascii="宋体" w:hAnsi="宋体"/>
          <w:sz w:val="24"/>
        </w:rPr>
        <w:t>.我</w:t>
      </w:r>
      <w:r>
        <w:rPr>
          <w:rFonts w:hint="eastAsia" w:ascii="宋体" w:hAnsi="宋体" w:cs="宋体"/>
          <w:kern w:val="0"/>
          <w:sz w:val="24"/>
        </w:rPr>
        <w:t>方单位负责人同时为下列单位的负责人：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napToGrid w:val="0"/>
        <w:spacing w:before="120" w:beforeLines="50" w:line="360" w:lineRule="auto"/>
        <w:ind w:firstLine="480" w:firstLineChars="200"/>
        <w:rPr>
          <w:rFonts w:ascii="宋体" w:hAnsi="宋体"/>
          <w:sz w:val="24"/>
        </w:rPr>
      </w:pPr>
      <w:r>
        <w:rPr>
          <w:rFonts w:hint="eastAsia" w:ascii="宋体" w:hAnsi="宋体" w:cs="宋体"/>
          <w:kern w:val="0"/>
          <w:sz w:val="24"/>
        </w:rPr>
        <w:t>5</w:t>
      </w:r>
      <w:r>
        <w:rPr>
          <w:rFonts w:hint="eastAsia" w:ascii="宋体" w:hAnsi="宋体"/>
          <w:sz w:val="24"/>
        </w:rPr>
        <w:t>.</w:t>
      </w:r>
      <w:r>
        <w:rPr>
          <w:rFonts w:hint="eastAsia" w:ascii="宋体" w:hAnsi="宋体" w:cs="宋体"/>
          <w:kern w:val="0"/>
          <w:sz w:val="24"/>
        </w:rPr>
        <w:t>我方直接控股的单位、由我方管理的单位，没有同时参加本</w:t>
      </w:r>
      <w:r>
        <w:rPr>
          <w:rFonts w:hint="eastAsia"/>
          <w:sz w:val="24"/>
        </w:rPr>
        <w:t>合同项下</w:t>
      </w:r>
      <w:r>
        <w:rPr>
          <w:rFonts w:hint="eastAsia" w:ascii="宋体" w:hAnsi="宋体" w:cs="宋体"/>
          <w:kern w:val="0"/>
          <w:sz w:val="24"/>
        </w:rPr>
        <w:t>的磋商。</w:t>
      </w:r>
    </w:p>
    <w:p>
      <w:pPr>
        <w:snapToGrid w:val="0"/>
        <w:spacing w:before="120" w:beforeLines="50" w:line="360" w:lineRule="auto"/>
        <w:ind w:firstLine="480" w:firstLineChars="200"/>
        <w:rPr>
          <w:rFonts w:ascii="宋体" w:hAnsi="宋体"/>
          <w:sz w:val="24"/>
          <w:szCs w:val="20"/>
        </w:rPr>
      </w:pPr>
      <w:r>
        <w:rPr>
          <w:rFonts w:hint="eastAsia" w:ascii="宋体" w:hAnsi="宋体"/>
          <w:sz w:val="24"/>
        </w:rPr>
        <w:t>6.我方委托授权人</w:t>
      </w:r>
      <w:r>
        <w:rPr>
          <w:rFonts w:ascii="宋体" w:hAnsi="宋体"/>
          <w:sz w:val="24"/>
          <w:u w:val="single"/>
        </w:rPr>
        <w:t xml:space="preserve">    </w:t>
      </w:r>
      <w:r>
        <w:rPr>
          <w:rFonts w:hint="eastAsia" w:ascii="宋体" w:hAnsi="宋体"/>
          <w:sz w:val="24"/>
        </w:rPr>
        <w:t>（姓名）为我单位的正式在职职工，以我方的名义参加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本项目的磋商采购活动，</w:t>
      </w:r>
    </w:p>
    <w:p>
      <w:pPr>
        <w:snapToGrid w:val="0"/>
        <w:spacing w:before="120" w:beforeLines="50" w:line="360" w:lineRule="auto"/>
        <w:ind w:firstLine="480" w:firstLineChars="200"/>
        <w:rPr>
          <w:rFonts w:ascii="宋体" w:hAnsi="宋体"/>
          <w:sz w:val="24"/>
          <w:szCs w:val="20"/>
        </w:rPr>
      </w:pPr>
      <w:r>
        <w:rPr>
          <w:rFonts w:hint="eastAsia" w:ascii="宋体" w:hAnsi="宋体"/>
          <w:sz w:val="24"/>
        </w:rPr>
        <w:t>7.</w:t>
      </w:r>
      <w:r>
        <w:rPr>
          <w:rFonts w:ascii="宋体" w:hAnsi="宋体"/>
          <w:sz w:val="24"/>
        </w:rPr>
        <w:t>我方此次向贵方提供的产品名称为：</w:t>
      </w:r>
      <w:r>
        <w:rPr>
          <w:rFonts w:ascii="宋体" w:hAnsi="宋体"/>
          <w:sz w:val="24"/>
          <w:u w:val="single"/>
        </w:rPr>
        <w:t xml:space="preserve">                              </w:t>
      </w:r>
      <w:r>
        <w:rPr>
          <w:rFonts w:hint="eastAsia" w:ascii="宋体" w:hAnsi="宋体"/>
          <w:sz w:val="24"/>
        </w:rPr>
        <w:t>；规格型号：</w:t>
      </w:r>
      <w:r>
        <w:rPr>
          <w:rFonts w:ascii="宋体" w:hAnsi="宋体"/>
          <w:sz w:val="24"/>
          <w:u w:val="single"/>
        </w:rPr>
        <w:t xml:space="preserve">                           </w:t>
      </w:r>
      <w:r>
        <w:rPr>
          <w:rFonts w:hint="eastAsia" w:ascii="宋体" w:hAnsi="宋体"/>
          <w:sz w:val="24"/>
        </w:rPr>
        <w:t>。</w:t>
      </w:r>
    </w:p>
    <w:p>
      <w:pPr>
        <w:snapToGrid w:val="0"/>
        <w:spacing w:before="120" w:beforeLines="50" w:line="360" w:lineRule="auto"/>
        <w:ind w:firstLine="480" w:firstLineChars="200"/>
        <w:rPr>
          <w:rFonts w:ascii="宋体" w:hAnsi="宋体"/>
          <w:sz w:val="24"/>
          <w:u w:val="single"/>
        </w:rPr>
      </w:pPr>
      <w:r>
        <w:rPr>
          <w:rFonts w:hint="eastAsia" w:ascii="宋体" w:hAnsi="宋体"/>
          <w:sz w:val="24"/>
        </w:rPr>
        <w:t>8.</w:t>
      </w:r>
      <w:r>
        <w:rPr>
          <w:rFonts w:ascii="宋体" w:hAnsi="宋体"/>
          <w:sz w:val="24"/>
        </w:rPr>
        <w:t>我方</w:t>
      </w:r>
      <w:r>
        <w:rPr>
          <w:rFonts w:ascii="宋体" w:hAnsi="宋体" w:cs="宋体"/>
          <w:kern w:val="0"/>
          <w:sz w:val="24"/>
        </w:rPr>
        <w:t>参加</w:t>
      </w:r>
      <w:r>
        <w:rPr>
          <w:rFonts w:hint="eastAsia" w:ascii="宋体" w:hAnsi="宋体" w:cs="宋体"/>
          <w:kern w:val="0"/>
          <w:sz w:val="24"/>
        </w:rPr>
        <w:t>本次</w:t>
      </w:r>
      <w:r>
        <w:rPr>
          <w:rFonts w:ascii="宋体" w:hAnsi="宋体" w:cs="宋体"/>
          <w:kern w:val="0"/>
          <w:sz w:val="24"/>
        </w:rPr>
        <w:t>采购活动前三年内，在经营活动中</w:t>
      </w:r>
      <w:r>
        <w:rPr>
          <w:rFonts w:hint="eastAsia" w:ascii="宋体" w:hAnsi="宋体" w:cs="宋体"/>
          <w:kern w:val="0"/>
          <w:sz w:val="24"/>
        </w:rPr>
        <w:t>的</w:t>
      </w:r>
      <w:r>
        <w:rPr>
          <w:rFonts w:ascii="宋体" w:hAnsi="宋体" w:cs="宋体"/>
          <w:kern w:val="0"/>
          <w:sz w:val="24"/>
        </w:rPr>
        <w:t>重大违法记录</w:t>
      </w:r>
      <w:r>
        <w:rPr>
          <w:rFonts w:hint="eastAsia" w:ascii="宋体" w:hAnsi="宋体"/>
          <w:sz w:val="24"/>
        </w:rPr>
        <w:t>有：</w:t>
      </w:r>
      <w:r>
        <w:rPr>
          <w:rFonts w:hint="eastAsia" w:ascii="宋体" w:hAnsi="宋体"/>
          <w:sz w:val="24"/>
          <w:u w:val="single"/>
        </w:rPr>
        <w:t xml:space="preserve"> </w:t>
      </w:r>
    </w:p>
    <w:p>
      <w:pPr>
        <w:snapToGrid w:val="0"/>
        <w:spacing w:before="120" w:beforeLines="50" w:line="360" w:lineRule="auto"/>
        <w:ind w:firstLine="480" w:firstLineChars="200"/>
        <w:rPr>
          <w:rFonts w:ascii="宋体" w:hAnsi="宋体"/>
          <w:sz w:val="24"/>
          <w:szCs w:val="20"/>
          <w:u w:val="single"/>
        </w:rPr>
      </w:pPr>
      <w:r>
        <w:rPr>
          <w:rFonts w:hint="eastAsia" w:ascii="宋体" w:hAnsi="宋体"/>
          <w:sz w:val="24"/>
          <w:u w:val="single"/>
        </w:rPr>
        <w:t xml:space="preserve">             </w:t>
      </w:r>
    </w:p>
    <w:p>
      <w:pPr>
        <w:snapToGrid w:val="0"/>
        <w:spacing w:line="360" w:lineRule="auto"/>
        <w:ind w:firstLine="480" w:firstLineChars="200"/>
        <w:rPr>
          <w:rFonts w:ascii="宋体" w:hAnsi="宋体"/>
          <w:sz w:val="24"/>
          <w:szCs w:val="20"/>
        </w:rPr>
      </w:pPr>
      <w:r>
        <w:rPr>
          <w:rFonts w:hint="eastAsia" w:ascii="宋体" w:hAnsi="宋体"/>
          <w:sz w:val="24"/>
        </w:rPr>
        <w:t>9.以上事项如有虚假或隐瞒，我方愿意承担一切后果，并不再寻求任何旨在减轻或免除法律责任的辩解。</w:t>
      </w:r>
    </w:p>
    <w:p>
      <w:pPr>
        <w:snapToGrid w:val="0"/>
        <w:spacing w:before="120" w:beforeLines="50" w:line="360" w:lineRule="auto"/>
        <w:ind w:firstLine="200"/>
        <w:rPr>
          <w:rFonts w:ascii="宋体" w:hAnsi="宋体"/>
          <w:sz w:val="24"/>
          <w:szCs w:val="20"/>
          <w:u w:val="single"/>
        </w:rPr>
      </w:pPr>
      <w:r>
        <w:rPr>
          <w:rFonts w:hint="eastAsia" w:ascii="宋体" w:hAnsi="宋体"/>
          <w:sz w:val="24"/>
        </w:rPr>
        <w:t>法定代表人</w:t>
      </w:r>
      <w:r>
        <w:rPr>
          <w:rFonts w:ascii="宋体" w:hAnsi="宋体"/>
          <w:sz w:val="24"/>
        </w:rPr>
        <w:t>或授权委托人</w:t>
      </w:r>
      <w:r>
        <w:rPr>
          <w:rFonts w:hint="eastAsia" w:ascii="宋体" w:hAnsi="宋体"/>
          <w:sz w:val="24"/>
        </w:rPr>
        <w:t>：</w:t>
      </w:r>
      <w:r>
        <w:rPr>
          <w:rFonts w:ascii="宋体" w:hAnsi="宋体"/>
          <w:sz w:val="24"/>
          <w:u w:val="single"/>
        </w:rPr>
        <w:t xml:space="preserve">     </w:t>
      </w:r>
      <w:r>
        <w:rPr>
          <w:rFonts w:hint="eastAsia" w:ascii="宋体" w:hAnsi="宋体"/>
          <w:sz w:val="24"/>
          <w:u w:val="single"/>
        </w:rPr>
        <w:t>（签字或盖章）</w:t>
      </w:r>
      <w:r>
        <w:rPr>
          <w:rFonts w:ascii="宋体" w:hAnsi="宋体"/>
          <w:sz w:val="24"/>
          <w:u w:val="single"/>
        </w:rPr>
        <w:t xml:space="preserve"> </w:t>
      </w:r>
    </w:p>
    <w:p>
      <w:pPr>
        <w:snapToGrid w:val="0"/>
        <w:spacing w:line="360" w:lineRule="auto"/>
        <w:ind w:firstLine="240" w:firstLineChars="100"/>
        <w:jc w:val="left"/>
        <w:outlineLvl w:val="0"/>
        <w:rPr>
          <w:rFonts w:ascii="宋体" w:hAnsi="宋体"/>
          <w:sz w:val="24"/>
        </w:rPr>
      </w:pPr>
      <w:r>
        <w:rPr>
          <w:rFonts w:hint="eastAsia" w:ascii="宋体" w:hAnsi="宋体"/>
          <w:sz w:val="24"/>
        </w:rPr>
        <w:t>供应商名称：</w:t>
      </w:r>
      <w:r>
        <w:rPr>
          <w:rFonts w:ascii="宋体" w:hAnsi="宋体"/>
          <w:sz w:val="24"/>
          <w:u w:val="single"/>
        </w:rPr>
        <w:t xml:space="preserve">       </w:t>
      </w:r>
      <w:r>
        <w:rPr>
          <w:rFonts w:hint="eastAsia" w:ascii="宋体" w:hAnsi="宋体"/>
          <w:sz w:val="24"/>
          <w:u w:val="single"/>
        </w:rPr>
        <w:t>（盖章）</w:t>
      </w:r>
      <w:r>
        <w:rPr>
          <w:rFonts w:ascii="宋体" w:hAnsi="宋体"/>
          <w:sz w:val="24"/>
          <w:u w:val="single"/>
        </w:rPr>
        <w:t xml:space="preserve">        </w:t>
      </w:r>
      <w:r>
        <w:rPr>
          <w:rFonts w:ascii="宋体" w:hAnsi="宋体"/>
          <w:sz w:val="24"/>
        </w:rPr>
        <w:t xml:space="preserve">                年    月    日</w:t>
      </w:r>
    </w:p>
    <w:p>
      <w:pPr>
        <w:pStyle w:val="20"/>
        <w:snapToGrid w:val="0"/>
        <w:spacing w:before="0" w:beforeLines="0" w:after="0" w:afterLines="0" w:line="360" w:lineRule="auto"/>
        <w:ind w:firstLine="480" w:firstLineChars="200"/>
        <w:rPr>
          <w:rFonts w:hAnsi="宋体"/>
          <w:b/>
          <w:szCs w:val="20"/>
        </w:rPr>
      </w:pPr>
      <w:r>
        <w:rPr>
          <w:rFonts w:hAnsi="宋体"/>
        </w:rPr>
        <w:br w:type="page"/>
      </w:r>
      <w:r>
        <w:rPr>
          <w:rFonts w:hint="eastAsia" w:hAnsi="宋体"/>
          <w:b/>
        </w:rPr>
        <w:t>附件：磋商响应函格式：</w:t>
      </w:r>
    </w:p>
    <w:p>
      <w:pPr>
        <w:snapToGrid w:val="0"/>
        <w:spacing w:before="120" w:beforeLines="50" w:after="50" w:line="360" w:lineRule="auto"/>
        <w:jc w:val="center"/>
        <w:rPr>
          <w:rFonts w:ascii="宋体" w:hAnsi="宋体"/>
          <w:b/>
          <w:sz w:val="32"/>
          <w:szCs w:val="32"/>
        </w:rPr>
      </w:pPr>
      <w:r>
        <w:rPr>
          <w:rFonts w:hint="eastAsia" w:ascii="宋体" w:hAnsi="宋体"/>
          <w:b/>
          <w:sz w:val="32"/>
          <w:szCs w:val="32"/>
        </w:rPr>
        <w:t>磋 商 响 应</w:t>
      </w:r>
      <w:r>
        <w:rPr>
          <w:rFonts w:ascii="宋体" w:hAnsi="宋体"/>
          <w:b/>
          <w:sz w:val="32"/>
          <w:szCs w:val="32"/>
        </w:rPr>
        <w:t xml:space="preserve"> </w:t>
      </w:r>
      <w:r>
        <w:rPr>
          <w:rFonts w:hint="eastAsia" w:ascii="宋体" w:hAnsi="宋体"/>
          <w:b/>
          <w:sz w:val="32"/>
          <w:szCs w:val="32"/>
        </w:rPr>
        <w:t>函</w:t>
      </w:r>
    </w:p>
    <w:p>
      <w:pPr>
        <w:snapToGrid w:val="0"/>
        <w:spacing w:line="360" w:lineRule="auto"/>
        <w:rPr>
          <w:rFonts w:ascii="宋体" w:hAnsi="宋体"/>
          <w:b/>
          <w:sz w:val="24"/>
          <w:szCs w:val="20"/>
        </w:rPr>
      </w:pPr>
      <w:r>
        <w:rPr>
          <w:rFonts w:hint="eastAsia" w:ascii="宋体" w:hAnsi="宋体"/>
          <w:b/>
          <w:sz w:val="24"/>
        </w:rPr>
        <w:t>致：</w:t>
      </w:r>
      <w:r>
        <w:rPr>
          <w:rFonts w:ascii="宋体" w:hAnsi="宋体"/>
          <w:b/>
          <w:sz w:val="24"/>
        </w:rPr>
        <w:t>______</w:t>
      </w:r>
      <w:r>
        <w:rPr>
          <w:rFonts w:ascii="宋体" w:hAnsi="宋体"/>
          <w:b/>
          <w:sz w:val="24"/>
          <w:u w:val="single"/>
        </w:rPr>
        <w:t>_     _</w:t>
      </w:r>
      <w:r>
        <w:rPr>
          <w:rFonts w:ascii="宋体" w:hAnsi="宋体"/>
          <w:b/>
          <w:sz w:val="24"/>
        </w:rPr>
        <w:t>_</w:t>
      </w:r>
      <w:r>
        <w:rPr>
          <w:rFonts w:hint="eastAsia" w:ascii="宋体" w:hAnsi="宋体"/>
          <w:b/>
          <w:sz w:val="24"/>
        </w:rPr>
        <w:t>：</w:t>
      </w:r>
    </w:p>
    <w:p>
      <w:pPr>
        <w:snapToGrid w:val="0"/>
        <w:spacing w:line="360" w:lineRule="auto"/>
        <w:ind w:firstLine="480"/>
        <w:rPr>
          <w:rFonts w:ascii="宋体" w:hAnsi="宋体"/>
          <w:sz w:val="24"/>
        </w:rPr>
      </w:pPr>
    </w:p>
    <w:p>
      <w:pPr>
        <w:snapToGrid w:val="0"/>
        <w:spacing w:line="360" w:lineRule="auto"/>
        <w:ind w:firstLine="480"/>
        <w:rPr>
          <w:rFonts w:ascii="宋体" w:hAnsi="宋体"/>
          <w:sz w:val="24"/>
          <w:szCs w:val="20"/>
        </w:rPr>
      </w:pPr>
      <w:r>
        <w:rPr>
          <w:rFonts w:hint="eastAsia" w:ascii="宋体" w:hAnsi="宋体"/>
          <w:sz w:val="24"/>
        </w:rPr>
        <w:t>根据贵方为</w:t>
      </w:r>
      <w:r>
        <w:rPr>
          <w:rFonts w:ascii="宋体" w:hAnsi="宋体"/>
          <w:sz w:val="24"/>
          <w:u w:val="single"/>
        </w:rPr>
        <w:t xml:space="preserve">                             </w:t>
      </w:r>
      <w:r>
        <w:rPr>
          <w:rFonts w:hint="eastAsia" w:ascii="宋体" w:hAnsi="宋体"/>
          <w:sz w:val="24"/>
        </w:rPr>
        <w:t>项目的采购公告（项目编号：</w:t>
      </w:r>
      <w:r>
        <w:rPr>
          <w:rFonts w:ascii="宋体" w:hAnsi="宋体"/>
          <w:sz w:val="24"/>
        </w:rPr>
        <w:t>____</w:t>
      </w:r>
      <w:r>
        <w:rPr>
          <w:rFonts w:ascii="宋体" w:hAnsi="宋体"/>
          <w:sz w:val="24"/>
          <w:u w:val="single"/>
        </w:rPr>
        <w:t>_     _</w:t>
      </w:r>
      <w:r>
        <w:rPr>
          <w:rFonts w:ascii="宋体" w:hAnsi="宋体"/>
          <w:sz w:val="24"/>
        </w:rPr>
        <w:t>_</w:t>
      </w:r>
      <w:r>
        <w:rPr>
          <w:rFonts w:hint="eastAsia" w:ascii="宋体" w:hAnsi="宋体"/>
          <w:sz w:val="24"/>
        </w:rPr>
        <w:t>），签字代表</w:t>
      </w:r>
      <w:r>
        <w:rPr>
          <w:rFonts w:ascii="宋体" w:hAnsi="宋体"/>
          <w:sz w:val="24"/>
        </w:rPr>
        <w:t>______</w:t>
      </w:r>
      <w:r>
        <w:rPr>
          <w:rFonts w:ascii="宋体" w:hAnsi="宋体"/>
          <w:sz w:val="24"/>
          <w:u w:val="single"/>
        </w:rPr>
        <w:t xml:space="preserve">_     </w:t>
      </w:r>
      <w:r>
        <w:rPr>
          <w:rFonts w:hint="eastAsia" w:ascii="宋体" w:hAnsi="宋体"/>
          <w:sz w:val="24"/>
        </w:rPr>
        <w:t>（全名）经正式授权并代表供应商</w:t>
      </w:r>
      <w:r>
        <w:rPr>
          <w:rFonts w:ascii="宋体" w:hAnsi="宋体"/>
          <w:sz w:val="24"/>
        </w:rPr>
        <w:t>_____</w:t>
      </w:r>
      <w:r>
        <w:rPr>
          <w:rFonts w:ascii="宋体" w:hAnsi="宋体"/>
          <w:sz w:val="24"/>
          <w:u w:val="single"/>
        </w:rPr>
        <w:t>__                    __</w:t>
      </w:r>
      <w:r>
        <w:rPr>
          <w:rFonts w:hint="eastAsia" w:ascii="宋体" w:hAnsi="宋体"/>
          <w:sz w:val="24"/>
        </w:rPr>
        <w:t>（供应商名称）提交竞争性磋商采购响应文件正本各一份、副本</w:t>
      </w:r>
      <w:r>
        <w:rPr>
          <w:rFonts w:ascii="宋体" w:hAnsi="宋体"/>
          <w:sz w:val="24"/>
          <w:u w:val="single"/>
        </w:rPr>
        <w:t xml:space="preserve">      </w:t>
      </w:r>
      <w:r>
        <w:rPr>
          <w:rFonts w:hint="eastAsia" w:ascii="宋体" w:hAnsi="宋体"/>
          <w:sz w:val="24"/>
        </w:rPr>
        <w:t>份。</w:t>
      </w:r>
    </w:p>
    <w:p>
      <w:pPr>
        <w:snapToGrid w:val="0"/>
        <w:spacing w:line="360" w:lineRule="auto"/>
        <w:ind w:firstLine="480" w:firstLineChars="200"/>
        <w:rPr>
          <w:rFonts w:ascii="宋体" w:hAnsi="宋体"/>
          <w:sz w:val="24"/>
          <w:szCs w:val="20"/>
        </w:rPr>
      </w:pPr>
      <w:r>
        <w:rPr>
          <w:rFonts w:hint="eastAsia" w:ascii="宋体" w:hAnsi="宋体"/>
          <w:sz w:val="24"/>
        </w:rPr>
        <w:t>据此函，签字代表宣布同意如下：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供应商已详细审查全部“采购文件”，包括修改文件、澄清（如有的话）以及全部参考资料和有关附件，已经了解我方对于采购文件、采购过程、采购结果有依法进行询问、质疑、投诉的权利及相关渠道和要求。</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.供应商在参加磋商之前已经与贵方进行了充分的沟通，完全理解并接受采购文件的各项规定和要求，对采购文件的合理性、合法性不再有异议。</w:t>
      </w:r>
    </w:p>
    <w:p>
      <w:pPr>
        <w:snapToGrid w:val="0"/>
        <w:spacing w:line="360" w:lineRule="auto"/>
        <w:ind w:firstLine="480" w:firstLineChars="200"/>
        <w:rPr>
          <w:rFonts w:ascii="宋体" w:hAnsi="宋体"/>
          <w:sz w:val="24"/>
          <w:szCs w:val="20"/>
        </w:rPr>
      </w:pPr>
      <w:r>
        <w:rPr>
          <w:rFonts w:ascii="宋体" w:hAnsi="宋体"/>
          <w:sz w:val="24"/>
        </w:rPr>
        <w:t>3</w:t>
      </w:r>
      <w:r>
        <w:rPr>
          <w:rFonts w:hint="eastAsia" w:ascii="宋体" w:hAnsi="宋体"/>
          <w:sz w:val="24"/>
        </w:rPr>
        <w:t>.本响应文件有效期自磋商日起</w:t>
      </w:r>
      <w:r>
        <w:rPr>
          <w:rFonts w:ascii="宋体" w:hAnsi="宋体"/>
          <w:sz w:val="24"/>
        </w:rPr>
        <w:t xml:space="preserve"> ______</w:t>
      </w:r>
      <w:r>
        <w:rPr>
          <w:rFonts w:hint="eastAsia" w:ascii="宋体" w:hAnsi="宋体"/>
          <w:sz w:val="24"/>
        </w:rPr>
        <w:t>日。</w:t>
      </w:r>
    </w:p>
    <w:p>
      <w:pPr>
        <w:snapToGrid w:val="0"/>
        <w:spacing w:line="360" w:lineRule="auto"/>
        <w:ind w:firstLine="480" w:firstLineChars="200"/>
        <w:rPr>
          <w:rFonts w:ascii="宋体" w:hAnsi="宋体"/>
          <w:sz w:val="24"/>
          <w:szCs w:val="20"/>
        </w:rPr>
      </w:pPr>
      <w:r>
        <w:rPr>
          <w:rFonts w:ascii="宋体" w:hAnsi="宋体"/>
          <w:sz w:val="24"/>
        </w:rPr>
        <w:t>4</w:t>
      </w:r>
      <w:r>
        <w:rPr>
          <w:rFonts w:hint="eastAsia" w:ascii="宋体" w:hAnsi="宋体"/>
          <w:sz w:val="24"/>
        </w:rPr>
        <w:t>.如成交，本响应文件至本项目合同履行完毕止均保持有效，本供应商将按“采购文件”及采购法律、法规的规定履行合同责任和义务。</w:t>
      </w:r>
    </w:p>
    <w:p>
      <w:pPr>
        <w:snapToGrid w:val="0"/>
        <w:spacing w:line="360" w:lineRule="auto"/>
        <w:ind w:firstLine="480" w:firstLineChars="200"/>
        <w:rPr>
          <w:rFonts w:ascii="宋体" w:hAnsi="宋体"/>
          <w:sz w:val="24"/>
          <w:szCs w:val="20"/>
        </w:rPr>
      </w:pPr>
      <w:r>
        <w:rPr>
          <w:rFonts w:ascii="宋体" w:hAnsi="宋体"/>
          <w:sz w:val="24"/>
        </w:rPr>
        <w:t>5</w:t>
      </w:r>
      <w:r>
        <w:rPr>
          <w:rFonts w:hint="eastAsia" w:ascii="宋体" w:hAnsi="宋体"/>
          <w:sz w:val="24"/>
        </w:rPr>
        <w:t>.供应商同意按照贵方要求提供与磋商有关的一切数据或资料。</w:t>
      </w:r>
    </w:p>
    <w:p>
      <w:pPr>
        <w:snapToGrid w:val="0"/>
        <w:spacing w:line="360" w:lineRule="auto"/>
        <w:ind w:firstLine="480" w:firstLineChars="200"/>
        <w:rPr>
          <w:rFonts w:ascii="宋体" w:hAnsi="宋体"/>
          <w:sz w:val="24"/>
          <w:szCs w:val="20"/>
        </w:rPr>
      </w:pPr>
      <w:r>
        <w:rPr>
          <w:rFonts w:ascii="宋体" w:hAnsi="宋体"/>
          <w:sz w:val="24"/>
        </w:rPr>
        <w:t>6</w:t>
      </w:r>
      <w:r>
        <w:rPr>
          <w:rFonts w:hint="eastAsia" w:ascii="宋体" w:hAnsi="宋体"/>
          <w:sz w:val="24"/>
        </w:rPr>
        <w:t>.与本此采购有关的一切正式往来信函请寄：</w:t>
      </w:r>
    </w:p>
    <w:p>
      <w:pPr>
        <w:snapToGrid w:val="0"/>
        <w:spacing w:line="360" w:lineRule="auto"/>
        <w:rPr>
          <w:rFonts w:ascii="宋体" w:hAnsi="宋体"/>
          <w:sz w:val="24"/>
          <w:szCs w:val="20"/>
        </w:rPr>
      </w:pPr>
      <w:r>
        <w:rPr>
          <w:rFonts w:hint="eastAsia" w:ascii="宋体" w:hAnsi="宋体"/>
          <w:sz w:val="24"/>
        </w:rPr>
        <w:t>地址：</w:t>
      </w:r>
      <w:r>
        <w:rPr>
          <w:rFonts w:ascii="宋体" w:hAnsi="宋体"/>
          <w:sz w:val="24"/>
        </w:rPr>
        <w:t>__________</w:t>
      </w:r>
      <w:r>
        <w:rPr>
          <w:rFonts w:ascii="宋体" w:hAnsi="宋体"/>
          <w:sz w:val="24"/>
          <w:u w:val="single"/>
        </w:rPr>
        <w:t xml:space="preserve">        _</w:t>
      </w:r>
      <w:r>
        <w:rPr>
          <w:rFonts w:ascii="宋体" w:hAnsi="宋体"/>
          <w:sz w:val="24"/>
        </w:rPr>
        <w:t>____</w:t>
      </w:r>
      <w:r>
        <w:rPr>
          <w:rFonts w:hint="eastAsia" w:ascii="宋体" w:hAnsi="宋体"/>
          <w:sz w:val="24"/>
        </w:rPr>
        <w:t>邮编：</w:t>
      </w:r>
      <w:r>
        <w:rPr>
          <w:rFonts w:ascii="宋体" w:hAnsi="宋体"/>
          <w:sz w:val="24"/>
        </w:rPr>
        <w:t xml:space="preserve">__________   </w:t>
      </w:r>
      <w:r>
        <w:rPr>
          <w:rFonts w:hint="eastAsia" w:ascii="宋体" w:hAnsi="宋体"/>
          <w:sz w:val="24"/>
        </w:rPr>
        <w:t>电话：</w:t>
      </w:r>
      <w:r>
        <w:rPr>
          <w:rFonts w:ascii="宋体" w:hAnsi="宋体"/>
          <w:sz w:val="24"/>
        </w:rPr>
        <w:t>______________</w:t>
      </w:r>
    </w:p>
    <w:p>
      <w:pPr>
        <w:snapToGrid w:val="0"/>
        <w:spacing w:line="360" w:lineRule="auto"/>
        <w:rPr>
          <w:rFonts w:ascii="宋体" w:hAnsi="宋体"/>
          <w:sz w:val="24"/>
          <w:szCs w:val="20"/>
        </w:rPr>
      </w:pPr>
      <w:r>
        <w:rPr>
          <w:rFonts w:hint="eastAsia" w:ascii="宋体" w:hAnsi="宋体"/>
          <w:sz w:val="24"/>
        </w:rPr>
        <w:t>传真：</w:t>
      </w:r>
      <w:r>
        <w:rPr>
          <w:rFonts w:ascii="宋体" w:hAnsi="宋体"/>
          <w:sz w:val="24"/>
        </w:rPr>
        <w:t>______________</w:t>
      </w:r>
      <w:r>
        <w:rPr>
          <w:rFonts w:hint="eastAsia" w:ascii="宋体" w:hAnsi="宋体"/>
          <w:sz w:val="24"/>
        </w:rPr>
        <w:t>供应商代表姓名</w:t>
      </w:r>
      <w:r>
        <w:rPr>
          <w:rFonts w:ascii="宋体" w:hAnsi="宋体"/>
          <w:sz w:val="24"/>
        </w:rPr>
        <w:t xml:space="preserve"> ___________  </w:t>
      </w:r>
      <w:r>
        <w:rPr>
          <w:rFonts w:hint="eastAsia" w:ascii="宋体" w:hAnsi="宋体"/>
          <w:sz w:val="24"/>
        </w:rPr>
        <w:t>职务：</w:t>
      </w:r>
      <w:r>
        <w:rPr>
          <w:rFonts w:ascii="宋体" w:hAnsi="宋体"/>
          <w:sz w:val="24"/>
        </w:rPr>
        <w:t>______</w:t>
      </w:r>
      <w:r>
        <w:rPr>
          <w:rFonts w:ascii="宋体" w:hAnsi="宋体"/>
          <w:sz w:val="24"/>
          <w:u w:val="single"/>
        </w:rPr>
        <w:t xml:space="preserve"> </w:t>
      </w:r>
      <w:r>
        <w:rPr>
          <w:rFonts w:ascii="宋体" w:hAnsi="宋体"/>
          <w:sz w:val="24"/>
        </w:rPr>
        <w:t>_______</w:t>
      </w:r>
    </w:p>
    <w:p>
      <w:pPr>
        <w:snapToGrid w:val="0"/>
        <w:spacing w:line="360" w:lineRule="auto"/>
        <w:rPr>
          <w:rFonts w:ascii="宋体" w:hAnsi="宋体"/>
          <w:sz w:val="24"/>
          <w:szCs w:val="20"/>
        </w:rPr>
      </w:pPr>
      <w:r>
        <w:rPr>
          <w:rFonts w:hint="eastAsia" w:ascii="宋体" w:hAnsi="宋体"/>
          <w:sz w:val="24"/>
        </w:rPr>
        <w:t>供应商名称</w:t>
      </w:r>
      <w:r>
        <w:rPr>
          <w:rFonts w:ascii="宋体" w:hAnsi="宋体"/>
          <w:sz w:val="24"/>
        </w:rPr>
        <w:t>(</w:t>
      </w:r>
      <w:r>
        <w:rPr>
          <w:rFonts w:hint="eastAsia" w:ascii="宋体" w:hAnsi="宋体"/>
          <w:sz w:val="24"/>
        </w:rPr>
        <w:t>公章</w:t>
      </w:r>
      <w:r>
        <w:rPr>
          <w:rFonts w:ascii="宋体" w:hAnsi="宋体"/>
          <w:sz w:val="24"/>
        </w:rPr>
        <w:t>):___________________</w:t>
      </w:r>
    </w:p>
    <w:p>
      <w:pPr>
        <w:snapToGrid w:val="0"/>
        <w:spacing w:line="360" w:lineRule="auto"/>
        <w:rPr>
          <w:rFonts w:ascii="宋体" w:hAnsi="宋体"/>
          <w:sz w:val="24"/>
          <w:szCs w:val="20"/>
        </w:rPr>
      </w:pPr>
      <w:r>
        <w:rPr>
          <w:rFonts w:hint="eastAsia" w:ascii="宋体" w:hAnsi="宋体"/>
          <w:sz w:val="24"/>
        </w:rPr>
        <w:t>开户银行：</w:t>
      </w:r>
      <w:r>
        <w:rPr>
          <w:rFonts w:ascii="宋体" w:hAnsi="宋体"/>
          <w:sz w:val="24"/>
          <w:u w:val="single"/>
        </w:rPr>
        <w:t xml:space="preserve">                      </w:t>
      </w:r>
      <w:r>
        <w:rPr>
          <w:rFonts w:ascii="宋体" w:hAnsi="宋体"/>
          <w:sz w:val="24"/>
        </w:rPr>
        <w:t xml:space="preserve">   </w:t>
      </w:r>
      <w:r>
        <w:rPr>
          <w:rFonts w:hint="eastAsia" w:ascii="宋体" w:hAnsi="宋体"/>
          <w:sz w:val="24"/>
        </w:rPr>
        <w:t>银行帐号：</w:t>
      </w:r>
      <w:r>
        <w:rPr>
          <w:rFonts w:ascii="宋体" w:hAnsi="宋体"/>
          <w:sz w:val="24"/>
          <w:u w:val="single"/>
        </w:rPr>
        <w:t xml:space="preserve">                    </w:t>
      </w:r>
      <w:r>
        <w:rPr>
          <w:rFonts w:ascii="宋体" w:hAnsi="宋体"/>
          <w:sz w:val="24"/>
        </w:rPr>
        <w:t xml:space="preserve"> </w:t>
      </w:r>
    </w:p>
    <w:p>
      <w:pPr>
        <w:snapToGrid w:val="0"/>
        <w:spacing w:line="360" w:lineRule="auto"/>
        <w:rPr>
          <w:rFonts w:ascii="宋体" w:hAnsi="宋体"/>
          <w:sz w:val="24"/>
        </w:rPr>
      </w:pPr>
      <w:r>
        <w:rPr>
          <w:rFonts w:hint="eastAsia" w:ascii="宋体" w:hAnsi="宋体"/>
          <w:sz w:val="24"/>
        </w:rPr>
        <w:t>法定代表人</w:t>
      </w:r>
      <w:r>
        <w:rPr>
          <w:rFonts w:ascii="宋体" w:hAnsi="宋体"/>
          <w:sz w:val="24"/>
        </w:rPr>
        <w:t>或授权委托人</w:t>
      </w:r>
      <w:r>
        <w:rPr>
          <w:rFonts w:hint="eastAsia" w:ascii="宋体" w:hAnsi="宋体"/>
          <w:sz w:val="24"/>
        </w:rPr>
        <w:t>签字</w:t>
      </w:r>
      <w:r>
        <w:rPr>
          <w:rFonts w:ascii="宋体" w:hAnsi="宋体"/>
          <w:sz w:val="24"/>
        </w:rPr>
        <w:t xml:space="preserve">:___________                     </w:t>
      </w:r>
    </w:p>
    <w:p>
      <w:pPr>
        <w:snapToGrid w:val="0"/>
        <w:spacing w:line="360" w:lineRule="auto"/>
        <w:rPr>
          <w:rFonts w:ascii="宋体" w:hAnsi="宋体"/>
          <w:sz w:val="30"/>
          <w:szCs w:val="20"/>
        </w:rPr>
      </w:pP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pStyle w:val="20"/>
        <w:snapToGrid w:val="0"/>
        <w:spacing w:before="295" w:beforeLines="0" w:after="295" w:afterLines="0" w:line="360" w:lineRule="auto"/>
        <w:rPr>
          <w:rFonts w:hAnsi="宋体"/>
        </w:rPr>
      </w:pPr>
    </w:p>
    <w:p>
      <w:pPr>
        <w:snapToGrid w:val="0"/>
        <w:spacing w:before="120" w:beforeLines="50" w:after="50" w:line="360" w:lineRule="auto"/>
        <w:rPr>
          <w:rFonts w:ascii="宋体" w:hAnsi="宋体"/>
          <w:b/>
          <w:sz w:val="24"/>
          <w:szCs w:val="20"/>
        </w:rPr>
      </w:pPr>
      <w:r>
        <w:rPr>
          <w:rFonts w:ascii="宋体" w:hAnsi="宋体"/>
        </w:rPr>
        <w:br w:type="page"/>
      </w:r>
      <w:r>
        <w:rPr>
          <w:rFonts w:hint="eastAsia" w:ascii="宋体" w:hAnsi="宋体"/>
          <w:b/>
          <w:sz w:val="24"/>
        </w:rPr>
        <w:t>附件：法定代表人授权委托书格式：</w:t>
      </w:r>
    </w:p>
    <w:p>
      <w:pPr>
        <w:snapToGrid w:val="0"/>
        <w:spacing w:before="120" w:beforeLines="50" w:after="50" w:line="360" w:lineRule="auto"/>
        <w:jc w:val="center"/>
        <w:rPr>
          <w:rFonts w:ascii="宋体" w:hAnsi="宋体"/>
          <w:sz w:val="30"/>
          <w:szCs w:val="20"/>
        </w:rPr>
      </w:pPr>
    </w:p>
    <w:p>
      <w:pPr>
        <w:snapToGrid w:val="0"/>
        <w:spacing w:before="120" w:beforeLines="50" w:after="50" w:line="360" w:lineRule="auto"/>
        <w:jc w:val="center"/>
        <w:rPr>
          <w:rFonts w:ascii="宋体" w:hAnsi="宋体"/>
          <w:b/>
          <w:sz w:val="32"/>
          <w:szCs w:val="32"/>
        </w:rPr>
      </w:pPr>
      <w:r>
        <w:rPr>
          <w:rFonts w:hint="eastAsia" w:ascii="宋体" w:hAnsi="宋体"/>
          <w:b/>
          <w:sz w:val="32"/>
          <w:szCs w:val="32"/>
        </w:rPr>
        <w:t>法定代表人授权委托书</w:t>
      </w:r>
    </w:p>
    <w:p>
      <w:pPr>
        <w:snapToGrid w:val="0"/>
        <w:spacing w:before="120" w:beforeLines="50" w:after="50" w:line="360" w:lineRule="auto"/>
        <w:rPr>
          <w:rFonts w:ascii="宋体" w:hAnsi="宋体"/>
          <w:b/>
          <w:bCs/>
          <w:sz w:val="24"/>
          <w:szCs w:val="20"/>
        </w:rPr>
      </w:pPr>
      <w:r>
        <w:rPr>
          <w:rFonts w:hint="eastAsia" w:ascii="宋体" w:hAnsi="宋体"/>
          <w:b/>
          <w:bCs/>
          <w:sz w:val="24"/>
        </w:rPr>
        <w:t>致：</w:t>
      </w:r>
      <w:r>
        <w:rPr>
          <w:rFonts w:ascii="宋体" w:hAnsi="宋体"/>
          <w:b/>
          <w:sz w:val="24"/>
        </w:rPr>
        <w:t>______</w:t>
      </w:r>
      <w:r>
        <w:rPr>
          <w:rFonts w:ascii="宋体" w:hAnsi="宋体"/>
          <w:b/>
          <w:sz w:val="24"/>
          <w:u w:val="single"/>
        </w:rPr>
        <w:t>_     _</w:t>
      </w:r>
      <w:r>
        <w:rPr>
          <w:rFonts w:ascii="宋体" w:hAnsi="宋体"/>
          <w:b/>
          <w:sz w:val="24"/>
        </w:rPr>
        <w:t>_</w:t>
      </w:r>
      <w:r>
        <w:rPr>
          <w:rFonts w:ascii="宋体" w:hAnsi="宋体"/>
          <w:b/>
          <w:bCs/>
          <w:sz w:val="24"/>
        </w:rPr>
        <w:t xml:space="preserve"> </w:t>
      </w:r>
      <w:r>
        <w:rPr>
          <w:rFonts w:hint="eastAsia" w:ascii="宋体" w:hAnsi="宋体"/>
          <w:b/>
          <w:sz w:val="24"/>
        </w:rPr>
        <w:t>：</w:t>
      </w:r>
    </w:p>
    <w:p>
      <w:pPr>
        <w:snapToGrid w:val="0"/>
        <w:spacing w:before="120" w:beforeLines="50" w:after="50" w:line="360" w:lineRule="auto"/>
        <w:ind w:firstLine="720" w:firstLineChars="300"/>
        <w:rPr>
          <w:rFonts w:ascii="宋体" w:hAnsi="宋体"/>
          <w:sz w:val="24"/>
        </w:rPr>
      </w:pPr>
    </w:p>
    <w:p>
      <w:pPr>
        <w:snapToGrid w:val="0"/>
        <w:spacing w:before="120" w:beforeLines="50" w:after="50" w:line="360" w:lineRule="auto"/>
        <w:ind w:firstLine="720" w:firstLineChars="300"/>
        <w:rPr>
          <w:rFonts w:ascii="宋体" w:hAnsi="宋体"/>
          <w:sz w:val="24"/>
          <w:szCs w:val="20"/>
        </w:rPr>
      </w:pPr>
      <w:r>
        <w:rPr>
          <w:rFonts w:hint="eastAsia" w:ascii="宋体" w:hAnsi="宋体"/>
          <w:sz w:val="24"/>
        </w:rPr>
        <w:t>我</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（姓名）系</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（供应商名称）的法定代表人，现授权委托本单位在职职工</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（姓名）以我方的名义参加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项目的磋商活动，并代表我方全权办理针对上述项目的磋商、签约等具体事务和签署相关文件。</w:t>
      </w:r>
    </w:p>
    <w:p>
      <w:pPr>
        <w:snapToGrid w:val="0"/>
        <w:spacing w:before="120" w:beforeLines="50" w:after="50" w:line="360" w:lineRule="auto"/>
        <w:rPr>
          <w:rFonts w:ascii="宋体" w:hAnsi="宋体"/>
          <w:sz w:val="24"/>
          <w:szCs w:val="20"/>
        </w:rPr>
      </w:pPr>
      <w:r>
        <w:rPr>
          <w:rFonts w:ascii="宋体" w:hAnsi="宋体"/>
          <w:sz w:val="24"/>
        </w:rPr>
        <w:t xml:space="preserve">    </w:t>
      </w:r>
      <w:r>
        <w:rPr>
          <w:rFonts w:hint="eastAsia" w:ascii="宋体" w:hAnsi="宋体"/>
          <w:sz w:val="24"/>
        </w:rPr>
        <w:t>我方对被授权人的签名事项负全部责任。</w:t>
      </w:r>
    </w:p>
    <w:p>
      <w:pPr>
        <w:snapToGrid w:val="0"/>
        <w:spacing w:before="120" w:beforeLines="50" w:after="50" w:line="360" w:lineRule="auto"/>
        <w:ind w:firstLine="480"/>
        <w:rPr>
          <w:rFonts w:ascii="宋体" w:hAnsi="宋体"/>
          <w:sz w:val="24"/>
          <w:szCs w:val="20"/>
        </w:rPr>
      </w:pPr>
    </w:p>
    <w:p>
      <w:pPr>
        <w:snapToGrid w:val="0"/>
        <w:spacing w:before="120" w:beforeLines="50" w:after="50" w:line="360" w:lineRule="auto"/>
        <w:ind w:firstLine="480"/>
        <w:rPr>
          <w:rFonts w:ascii="宋体" w:hAnsi="宋体"/>
          <w:sz w:val="24"/>
          <w:szCs w:val="20"/>
        </w:rPr>
      </w:pPr>
      <w:r>
        <w:rPr>
          <w:rFonts w:hint="eastAsia" w:ascii="宋体" w:hAnsi="宋体"/>
          <w:sz w:val="24"/>
        </w:rPr>
        <w:t>被授权人无转委托权，特此委托。</w:t>
      </w:r>
    </w:p>
    <w:p>
      <w:pPr>
        <w:snapToGrid w:val="0"/>
        <w:spacing w:before="120" w:beforeLines="50" w:after="50" w:line="360" w:lineRule="auto"/>
        <w:rPr>
          <w:rFonts w:ascii="宋体" w:hAnsi="宋体"/>
          <w:sz w:val="24"/>
          <w:szCs w:val="20"/>
        </w:rPr>
      </w:pPr>
    </w:p>
    <w:p>
      <w:pPr>
        <w:snapToGrid w:val="0"/>
        <w:spacing w:before="120" w:beforeLines="50" w:after="50" w:line="360" w:lineRule="auto"/>
        <w:rPr>
          <w:rFonts w:ascii="宋体" w:hAnsi="宋体"/>
          <w:sz w:val="24"/>
          <w:szCs w:val="20"/>
          <w:u w:val="single"/>
        </w:rPr>
      </w:pPr>
      <w:r>
        <w:rPr>
          <w:rFonts w:hint="eastAsia" w:ascii="宋体" w:hAnsi="宋体"/>
          <w:sz w:val="24"/>
        </w:rPr>
        <w:t>被授权人签名：</w:t>
      </w:r>
      <w:r>
        <w:rPr>
          <w:rFonts w:ascii="宋体" w:hAnsi="宋体"/>
          <w:sz w:val="24"/>
          <w:u w:val="single"/>
        </w:rPr>
        <w:t xml:space="preserve">          </w:t>
      </w:r>
      <w:r>
        <w:rPr>
          <w:rFonts w:ascii="宋体" w:hAnsi="宋体"/>
          <w:sz w:val="24"/>
        </w:rPr>
        <w:t xml:space="preserve">                 </w:t>
      </w:r>
      <w:r>
        <w:rPr>
          <w:rFonts w:hint="eastAsia" w:ascii="宋体" w:hAnsi="宋体"/>
          <w:sz w:val="24"/>
        </w:rPr>
        <w:t>法定代表人签名：</w:t>
      </w:r>
      <w:r>
        <w:rPr>
          <w:rFonts w:ascii="宋体" w:hAnsi="宋体"/>
          <w:sz w:val="24"/>
          <w:u w:val="single"/>
        </w:rPr>
        <w:t xml:space="preserve">          </w:t>
      </w:r>
    </w:p>
    <w:p>
      <w:pPr>
        <w:snapToGrid w:val="0"/>
        <w:spacing w:before="120" w:beforeLines="50" w:after="50" w:line="360" w:lineRule="auto"/>
        <w:ind w:firstLine="960" w:firstLineChars="400"/>
        <w:rPr>
          <w:rFonts w:ascii="宋体" w:hAnsi="宋体"/>
          <w:sz w:val="24"/>
          <w:szCs w:val="20"/>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napToGrid w:val="0"/>
        <w:spacing w:before="120" w:beforeLines="50" w:after="50" w:line="360" w:lineRule="auto"/>
        <w:rPr>
          <w:rFonts w:ascii="宋体" w:hAnsi="宋体"/>
          <w:sz w:val="24"/>
        </w:rPr>
      </w:pPr>
      <w:r>
        <w:rPr>
          <w:rFonts w:hint="eastAsia" w:ascii="宋体" w:hAnsi="宋体"/>
          <w:sz w:val="24"/>
        </w:rPr>
        <w:t>被授权人身份证号码：</w:t>
      </w:r>
      <w:r>
        <w:rPr>
          <w:rFonts w:ascii="宋体" w:hAnsi="宋体"/>
          <w:sz w:val="24"/>
          <w:u w:val="single"/>
        </w:rPr>
        <w:t xml:space="preserve">                             </w:t>
      </w:r>
      <w:r>
        <w:rPr>
          <w:rFonts w:ascii="宋体" w:hAnsi="宋体"/>
          <w:sz w:val="24"/>
        </w:rPr>
        <w:t xml:space="preserve"> </w:t>
      </w:r>
    </w:p>
    <w:p>
      <w:pPr>
        <w:snapToGrid w:val="0"/>
        <w:spacing w:before="120" w:beforeLines="50" w:after="50" w:line="360" w:lineRule="auto"/>
        <w:rPr>
          <w:rFonts w:ascii="宋体" w:hAnsi="宋体"/>
          <w:sz w:val="24"/>
          <w:szCs w:val="20"/>
        </w:rPr>
      </w:pPr>
      <w:r>
        <w:rPr>
          <w:rFonts w:hint="eastAsia" w:ascii="宋体" w:hAnsi="宋体"/>
          <w:sz w:val="24"/>
        </w:rPr>
        <w:t>（附被授权人身份证正反双面复印件）</w:t>
      </w:r>
    </w:p>
    <w:p>
      <w:pPr>
        <w:snapToGrid w:val="0"/>
        <w:spacing w:before="120" w:beforeLines="50" w:after="50" w:line="360" w:lineRule="auto"/>
        <w:rPr>
          <w:rFonts w:ascii="宋体" w:hAnsi="宋体"/>
          <w:sz w:val="24"/>
          <w:szCs w:val="20"/>
        </w:rPr>
      </w:pPr>
      <w:r>
        <w:rPr>
          <w:rFonts w:ascii="宋体" w:hAnsi="宋体"/>
          <w:sz w:val="24"/>
        </w:rPr>
        <w:t xml:space="preserve">                                     </w:t>
      </w:r>
      <w:r>
        <w:rPr>
          <w:rFonts w:hint="eastAsia" w:ascii="宋体" w:hAnsi="宋体"/>
          <w:sz w:val="24"/>
        </w:rPr>
        <w:t>供应商公章：</w:t>
      </w:r>
    </w:p>
    <w:p>
      <w:pPr>
        <w:snapToGrid w:val="0"/>
        <w:spacing w:before="120" w:beforeLines="50" w:after="50" w:line="360" w:lineRule="auto"/>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26"/>
        <w:rPr>
          <w:rFonts w:ascii="宋体" w:hAnsi="宋体"/>
          <w:sz w:val="24"/>
        </w:rPr>
      </w:pPr>
    </w:p>
    <w:p>
      <w:pPr>
        <w:rPr>
          <w:rFonts w:ascii="宋体" w:hAnsi="宋体"/>
          <w:sz w:val="24"/>
        </w:rPr>
      </w:pPr>
    </w:p>
    <w:p>
      <w:pPr>
        <w:pStyle w:val="26"/>
        <w:rPr>
          <w:rFonts w:ascii="宋体" w:hAnsi="宋体"/>
          <w:sz w:val="24"/>
        </w:rPr>
      </w:pPr>
    </w:p>
    <w:p>
      <w:pPr>
        <w:sectPr>
          <w:headerReference r:id="rId7" w:type="first"/>
          <w:footerReference r:id="rId9" w:type="first"/>
          <w:footerReference r:id="rId8" w:type="default"/>
          <w:pgSz w:w="11906" w:h="16838"/>
          <w:pgMar w:top="1457" w:right="1797" w:bottom="1457" w:left="1797" w:header="851" w:footer="851" w:gutter="0"/>
          <w:cols w:space="720" w:num="1"/>
          <w:titlePg/>
          <w:docGrid w:linePitch="312" w:charSpace="0"/>
        </w:sectPr>
      </w:pPr>
    </w:p>
    <w:p>
      <w:pPr>
        <w:snapToGrid w:val="0"/>
        <w:spacing w:before="50" w:after="50" w:line="360" w:lineRule="auto"/>
        <w:rPr>
          <w:rFonts w:ascii="宋体" w:hAnsi="宋体"/>
          <w:b/>
          <w:sz w:val="24"/>
          <w:szCs w:val="20"/>
        </w:rPr>
      </w:pPr>
      <w:r>
        <w:rPr>
          <w:rFonts w:hint="eastAsia" w:ascii="宋体" w:hAnsi="宋体"/>
          <w:b/>
          <w:sz w:val="24"/>
        </w:rPr>
        <w:t>附件：报价一览表</w:t>
      </w:r>
    </w:p>
    <w:p>
      <w:pPr>
        <w:snapToGrid w:val="0"/>
        <w:spacing w:before="50" w:after="50" w:line="360" w:lineRule="auto"/>
        <w:jc w:val="center"/>
        <w:rPr>
          <w:rFonts w:ascii="宋体" w:hAnsi="宋体"/>
          <w:b/>
          <w:sz w:val="32"/>
          <w:szCs w:val="32"/>
        </w:rPr>
      </w:pPr>
      <w:r>
        <w:rPr>
          <w:rFonts w:hint="eastAsia" w:ascii="宋体" w:hAnsi="宋体"/>
          <w:b/>
          <w:sz w:val="32"/>
          <w:szCs w:val="32"/>
        </w:rPr>
        <w:t>报价一览表</w:t>
      </w:r>
    </w:p>
    <w:p>
      <w:pPr>
        <w:snapToGrid w:val="0"/>
        <w:spacing w:before="50" w:after="50" w:line="360" w:lineRule="auto"/>
        <w:rPr>
          <w:rFonts w:ascii="宋体" w:hAnsi="宋体"/>
          <w:sz w:val="24"/>
        </w:rPr>
      </w:pPr>
      <w:r>
        <w:rPr>
          <w:rFonts w:hint="eastAsia" w:ascii="宋体" w:hAnsi="宋体"/>
          <w:sz w:val="24"/>
        </w:rPr>
        <w:t>项目编号：</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p>
    <w:tbl>
      <w:tblPr>
        <w:tblStyle w:val="37"/>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889"/>
        <w:gridCol w:w="3737"/>
        <w:gridCol w:w="9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25" w:hRule="atLeast"/>
          <w:jc w:val="center"/>
        </w:trPr>
        <w:tc>
          <w:tcPr>
            <w:tcW w:w="228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b/>
                <w:spacing w:val="20"/>
                <w:sz w:val="24"/>
              </w:rPr>
            </w:pPr>
            <w:r>
              <w:rPr>
                <w:rFonts w:hint="eastAsia" w:ascii="宋体" w:hAnsi="宋体"/>
                <w:b/>
                <w:spacing w:val="20"/>
                <w:sz w:val="24"/>
              </w:rPr>
              <w:t>供应商名称</w:t>
            </w:r>
          </w:p>
        </w:tc>
        <w:tc>
          <w:tcPr>
            <w:tcW w:w="2191" w:type="pct"/>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宋体" w:hAnsi="宋体"/>
                <w:b/>
                <w:spacing w:val="20"/>
                <w:sz w:val="24"/>
              </w:rPr>
            </w:pPr>
            <w:r>
              <w:rPr>
                <w:rFonts w:hint="eastAsia" w:ascii="宋体" w:hAnsi="宋体"/>
                <w:b/>
                <w:spacing w:val="20"/>
                <w:sz w:val="24"/>
              </w:rPr>
              <w:t>报价</w:t>
            </w:r>
          </w:p>
        </w:tc>
        <w:tc>
          <w:tcPr>
            <w:tcW w:w="529" w:type="pct"/>
            <w:tcBorders>
              <w:top w:val="single" w:color="auto" w:sz="6" w:space="0"/>
              <w:left w:val="single" w:color="auto" w:sz="4" w:space="0"/>
              <w:bottom w:val="single" w:color="auto" w:sz="6" w:space="0"/>
              <w:right w:val="single" w:color="auto" w:sz="4" w:space="0"/>
            </w:tcBorders>
            <w:noWrap w:val="0"/>
            <w:vAlign w:val="center"/>
          </w:tcPr>
          <w:p>
            <w:pPr>
              <w:spacing w:line="360" w:lineRule="auto"/>
              <w:jc w:val="center"/>
              <w:rPr>
                <w:rFonts w:hint="eastAsia" w:ascii="宋体" w:hAnsi="宋体"/>
                <w:b/>
                <w:spacing w:val="20"/>
                <w:sz w:val="24"/>
              </w:rPr>
            </w:pPr>
            <w:r>
              <w:rPr>
                <w:rFonts w:hint="eastAsia" w:ascii="宋体" w:hAnsi="宋体"/>
                <w:b/>
                <w:spacing w:val="2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404" w:hRule="atLeast"/>
          <w:jc w:val="center"/>
        </w:trPr>
        <w:tc>
          <w:tcPr>
            <w:tcW w:w="228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b/>
                <w:spacing w:val="20"/>
                <w:sz w:val="24"/>
              </w:rPr>
            </w:pPr>
          </w:p>
        </w:tc>
        <w:tc>
          <w:tcPr>
            <w:tcW w:w="2191" w:type="pct"/>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宋体" w:hAnsi="宋体"/>
                <w:b/>
                <w:spacing w:val="20"/>
                <w:sz w:val="24"/>
              </w:rPr>
            </w:pPr>
          </w:p>
        </w:tc>
        <w:tc>
          <w:tcPr>
            <w:tcW w:w="529" w:type="pct"/>
            <w:tcBorders>
              <w:top w:val="single" w:color="auto" w:sz="6" w:space="0"/>
              <w:left w:val="single" w:color="auto" w:sz="4" w:space="0"/>
              <w:bottom w:val="single" w:color="auto" w:sz="6" w:space="0"/>
              <w:right w:val="single" w:color="auto" w:sz="4" w:space="0"/>
            </w:tcBorders>
            <w:noWrap w:val="0"/>
            <w:vAlign w:val="center"/>
          </w:tcPr>
          <w:p>
            <w:pPr>
              <w:spacing w:line="360" w:lineRule="auto"/>
              <w:jc w:val="center"/>
              <w:rPr>
                <w:rFonts w:hint="eastAsia" w:ascii="宋体" w:hAnsi="宋体"/>
                <w:b/>
                <w:spacing w:val="20"/>
                <w:sz w:val="24"/>
              </w:rPr>
            </w:pPr>
          </w:p>
        </w:tc>
      </w:tr>
    </w:tbl>
    <w:p>
      <w:pPr>
        <w:snapToGrid w:val="0"/>
        <w:spacing w:before="50" w:after="50" w:line="360" w:lineRule="auto"/>
        <w:ind w:left="-3" w:leftChars="-72" w:right="-817" w:rightChars="-389" w:hanging="148" w:hangingChars="62"/>
        <w:rPr>
          <w:rFonts w:ascii="宋体" w:hAnsi="宋体"/>
          <w:sz w:val="24"/>
        </w:rPr>
      </w:pPr>
    </w:p>
    <w:p>
      <w:pPr>
        <w:snapToGrid w:val="0"/>
        <w:spacing w:before="50" w:after="50" w:line="360" w:lineRule="auto"/>
        <w:ind w:left="-3" w:leftChars="-72" w:right="-817" w:rightChars="-389" w:hanging="148" w:hangingChars="62"/>
        <w:rPr>
          <w:rFonts w:ascii="宋体" w:hAnsi="宋体"/>
          <w:sz w:val="24"/>
          <w:szCs w:val="20"/>
        </w:rPr>
      </w:pPr>
      <w:r>
        <w:rPr>
          <w:rFonts w:hint="eastAsia" w:ascii="宋体" w:hAnsi="宋体"/>
          <w:sz w:val="24"/>
        </w:rPr>
        <w:t>法定代表人</w:t>
      </w:r>
      <w:r>
        <w:rPr>
          <w:rFonts w:ascii="宋体" w:hAnsi="宋体"/>
          <w:sz w:val="24"/>
        </w:rPr>
        <w:t>或授权委托人</w:t>
      </w:r>
      <w:r>
        <w:rPr>
          <w:rFonts w:hint="eastAsia" w:ascii="宋体" w:hAnsi="宋体"/>
          <w:sz w:val="24"/>
        </w:rPr>
        <w:t>签字：</w:t>
      </w:r>
      <w:r>
        <w:rPr>
          <w:rFonts w:ascii="宋体" w:hAnsi="宋体"/>
          <w:sz w:val="24"/>
        </w:rPr>
        <w:t xml:space="preserve">                    </w:t>
      </w:r>
    </w:p>
    <w:p>
      <w:pPr>
        <w:snapToGrid w:val="0"/>
        <w:spacing w:before="50" w:after="50" w:line="360" w:lineRule="auto"/>
        <w:ind w:left="-3" w:leftChars="-72" w:right="-817" w:rightChars="-389" w:hanging="148" w:hangingChars="62"/>
        <w:rPr>
          <w:rFonts w:ascii="宋体" w:hAnsi="宋体"/>
          <w:sz w:val="24"/>
        </w:rPr>
      </w:pPr>
      <w:r>
        <w:rPr>
          <w:rFonts w:hint="eastAsia" w:ascii="宋体" w:hAnsi="宋体"/>
          <w:sz w:val="24"/>
        </w:rPr>
        <w:t>供应商名称（盖章）：</w:t>
      </w:r>
      <w:r>
        <w:rPr>
          <w:rFonts w:ascii="宋体" w:hAnsi="宋体"/>
          <w:sz w:val="24"/>
        </w:rPr>
        <w:t xml:space="preserve">                         </w:t>
      </w:r>
      <w:r>
        <w:rPr>
          <w:rFonts w:hint="eastAsia" w:ascii="宋体" w:hAnsi="宋体"/>
          <w:sz w:val="24"/>
        </w:rPr>
        <w:t xml:space="preserve">              </w:t>
      </w:r>
      <w:r>
        <w:rPr>
          <w:rFonts w:ascii="宋体" w:hAnsi="宋体"/>
          <w:sz w:val="24"/>
        </w:rPr>
        <w:t xml:space="preserve">        </w:t>
      </w:r>
    </w:p>
    <w:p>
      <w:pPr>
        <w:snapToGrid w:val="0"/>
        <w:spacing w:before="50" w:after="50" w:line="360" w:lineRule="auto"/>
        <w:ind w:left="-3" w:leftChars="-72" w:right="-817" w:rightChars="-389" w:hanging="148" w:hangingChars="62"/>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26"/>
        <w:rPr>
          <w:rFonts w:ascii="宋体" w:hAnsi="宋体"/>
          <w:sz w:val="24"/>
        </w:rPr>
      </w:pPr>
    </w:p>
    <w:p>
      <w:pPr>
        <w:rPr>
          <w:rFonts w:ascii="宋体" w:hAnsi="宋体"/>
          <w:sz w:val="24"/>
        </w:rPr>
      </w:pPr>
    </w:p>
    <w:p>
      <w:pPr>
        <w:pStyle w:val="26"/>
        <w:rPr>
          <w:rFonts w:ascii="宋体" w:hAnsi="宋体"/>
          <w:sz w:val="24"/>
        </w:rPr>
      </w:pPr>
    </w:p>
    <w:p>
      <w:pPr>
        <w:rPr>
          <w:rFonts w:ascii="宋体" w:hAnsi="宋体"/>
          <w:sz w:val="24"/>
        </w:rPr>
      </w:pPr>
    </w:p>
    <w:p>
      <w:pPr>
        <w:pStyle w:val="26"/>
        <w:rPr>
          <w:rFonts w:ascii="宋体" w:hAnsi="宋体"/>
          <w:sz w:val="24"/>
        </w:rPr>
      </w:pPr>
    </w:p>
    <w:p>
      <w:pPr>
        <w:rPr>
          <w:rFonts w:ascii="宋体" w:hAnsi="宋体"/>
          <w:sz w:val="24"/>
        </w:rPr>
      </w:pPr>
    </w:p>
    <w:p>
      <w:pPr>
        <w:pStyle w:val="26"/>
        <w:rPr>
          <w:rFonts w:ascii="宋体" w:hAnsi="宋体"/>
          <w:sz w:val="24"/>
        </w:rPr>
      </w:pPr>
    </w:p>
    <w:p>
      <w:pPr>
        <w:rPr>
          <w:rFonts w:ascii="宋体" w:hAnsi="宋体"/>
          <w:sz w:val="24"/>
        </w:rPr>
      </w:pPr>
    </w:p>
    <w:p>
      <w:pPr>
        <w:pStyle w:val="26"/>
        <w:rPr>
          <w:rFonts w:ascii="宋体" w:hAnsi="宋体"/>
          <w:sz w:val="24"/>
        </w:rPr>
      </w:pPr>
    </w:p>
    <w:p>
      <w:pPr>
        <w:rPr>
          <w:rFonts w:ascii="宋体" w:hAnsi="宋体"/>
          <w:sz w:val="24"/>
        </w:rPr>
      </w:pPr>
    </w:p>
    <w:p>
      <w:pPr>
        <w:pStyle w:val="26"/>
        <w:rPr>
          <w:rFonts w:ascii="宋体" w:hAnsi="宋体"/>
          <w:sz w:val="24"/>
        </w:rPr>
      </w:pPr>
    </w:p>
    <w:p>
      <w:pPr>
        <w:rPr>
          <w:rFonts w:ascii="宋体" w:hAnsi="宋体"/>
          <w:sz w:val="24"/>
        </w:rPr>
      </w:pPr>
    </w:p>
    <w:p>
      <w:pPr>
        <w:pStyle w:val="26"/>
        <w:rPr>
          <w:rFonts w:ascii="宋体" w:hAnsi="宋体"/>
          <w:sz w:val="24"/>
        </w:rPr>
      </w:pPr>
    </w:p>
    <w:p>
      <w:pPr>
        <w:rPr>
          <w:rFonts w:ascii="宋体" w:hAnsi="宋体"/>
          <w:sz w:val="24"/>
        </w:rPr>
      </w:pPr>
    </w:p>
    <w:p>
      <w:pPr>
        <w:pStyle w:val="26"/>
        <w:rPr>
          <w:rFonts w:ascii="宋体" w:hAnsi="宋体"/>
          <w:sz w:val="24"/>
        </w:rPr>
      </w:pPr>
    </w:p>
    <w:p>
      <w:pPr>
        <w:rPr>
          <w:rFonts w:ascii="宋体" w:hAnsi="宋体"/>
          <w:sz w:val="24"/>
        </w:rPr>
      </w:pPr>
    </w:p>
    <w:p>
      <w:pPr>
        <w:pStyle w:val="26"/>
        <w:rPr>
          <w:rFonts w:ascii="宋体" w:hAnsi="宋体"/>
          <w:sz w:val="24"/>
        </w:rPr>
      </w:pPr>
    </w:p>
    <w:p>
      <w:pPr>
        <w:rPr>
          <w:rFonts w:ascii="宋体" w:hAnsi="宋体"/>
          <w:sz w:val="24"/>
        </w:rPr>
      </w:pPr>
    </w:p>
    <w:p>
      <w:pPr>
        <w:pStyle w:val="26"/>
      </w:pPr>
    </w:p>
    <w:p>
      <w:pPr>
        <w:pStyle w:val="26"/>
      </w:pPr>
    </w:p>
    <w:p>
      <w:pPr>
        <w:pStyle w:val="20"/>
        <w:snapToGrid w:val="0"/>
        <w:spacing w:before="295" w:beforeLines="0" w:after="295" w:afterLines="0" w:line="360" w:lineRule="auto"/>
        <w:rPr>
          <w:rFonts w:hAnsi="宋体"/>
          <w:b/>
        </w:rPr>
      </w:pPr>
      <w:r>
        <w:rPr>
          <w:rFonts w:hint="eastAsia" w:hAnsi="宋体"/>
          <w:b/>
        </w:rPr>
        <w:t>附件：</w:t>
      </w:r>
      <w:r>
        <w:rPr>
          <w:rFonts w:hAnsi="宋体"/>
          <w:b/>
        </w:rPr>
        <w:t xml:space="preserve">报价明细表格式       </w:t>
      </w:r>
    </w:p>
    <w:p>
      <w:pPr>
        <w:pStyle w:val="20"/>
        <w:snapToGrid w:val="0"/>
        <w:spacing w:before="295" w:beforeLines="0" w:after="295" w:afterLines="0" w:line="360" w:lineRule="auto"/>
        <w:jc w:val="center"/>
        <w:rPr>
          <w:rFonts w:hAnsi="宋体"/>
          <w:b/>
          <w:sz w:val="32"/>
          <w:szCs w:val="32"/>
        </w:rPr>
      </w:pPr>
      <w:r>
        <w:rPr>
          <w:rFonts w:hAnsi="宋体"/>
          <w:b/>
          <w:sz w:val="32"/>
          <w:szCs w:val="32"/>
        </w:rPr>
        <w:t>报价明细表</w:t>
      </w:r>
    </w:p>
    <w:p>
      <w:pPr>
        <w:pStyle w:val="20"/>
        <w:snapToGrid w:val="0"/>
        <w:spacing w:before="295" w:beforeLines="0" w:after="295" w:afterLines="0" w:line="360" w:lineRule="auto"/>
        <w:rPr>
          <w:rFonts w:hAnsi="宋体"/>
          <w:sz w:val="30"/>
        </w:rPr>
      </w:pPr>
      <w:r>
        <w:rPr>
          <w:rFonts w:hint="eastAsia" w:hAnsi="宋体"/>
        </w:rPr>
        <w:t>项目编号</w:t>
      </w:r>
      <w:r>
        <w:rPr>
          <w:rFonts w:hAnsi="宋体"/>
        </w:rPr>
        <w:t>：</w:t>
      </w:r>
      <w:r>
        <w:rPr>
          <w:rFonts w:hAnsi="宋体"/>
          <w:u w:val="single"/>
        </w:rPr>
        <w:t xml:space="preserve">              </w:t>
      </w:r>
      <w:r>
        <w:rPr>
          <w:rFonts w:hAnsi="宋体"/>
          <w:sz w:val="30"/>
        </w:rPr>
        <w:t xml:space="preserve">                   </w:t>
      </w:r>
      <w:r>
        <w:rPr>
          <w:rFonts w:hAnsi="宋体"/>
          <w:szCs w:val="21"/>
        </w:rPr>
        <w:t>金额单位：人民币（元）</w:t>
      </w:r>
    </w:p>
    <w:tbl>
      <w:tblPr>
        <w:tblStyle w:val="37"/>
        <w:tblpPr w:leftFromText="180" w:rightFromText="180" w:vertAnchor="text" w:horzAnchor="page" w:tblpX="1782" w:tblpY="620"/>
        <w:tblOverlap w:val="never"/>
        <w:tblW w:w="832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57"/>
        <w:gridCol w:w="3055"/>
        <w:gridCol w:w="1318"/>
        <w:gridCol w:w="969"/>
        <w:gridCol w:w="212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2" w:hRule="atLeast"/>
        </w:trPr>
        <w:tc>
          <w:tcPr>
            <w:tcW w:w="85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257" w:lineRule="atLeast"/>
              <w:jc w:val="center"/>
            </w:pPr>
            <w:r>
              <w:rPr>
                <w:rStyle w:val="40"/>
                <w:rFonts w:hint="eastAsia" w:ascii="宋体" w:hAnsi="宋体" w:cs="宋体"/>
                <w:kern w:val="0"/>
                <w:szCs w:val="21"/>
                <w:lang w:bidi="ar"/>
              </w:rPr>
              <w:t>序号</w:t>
            </w:r>
          </w:p>
        </w:tc>
        <w:tc>
          <w:tcPr>
            <w:tcW w:w="305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257" w:lineRule="atLeast"/>
              <w:jc w:val="center"/>
              <w:rPr>
                <w:rFonts w:hint="eastAsia" w:eastAsia="宋体"/>
                <w:lang w:eastAsia="zh-CN"/>
              </w:rPr>
            </w:pPr>
            <w:r>
              <w:rPr>
                <w:rStyle w:val="40"/>
                <w:rFonts w:hint="eastAsia" w:ascii="宋体" w:hAnsi="宋体" w:eastAsia="宋体" w:cs="宋体"/>
                <w:kern w:val="0"/>
                <w:szCs w:val="21"/>
                <w:lang w:eastAsia="zh-CN" w:bidi="ar"/>
              </w:rPr>
              <w:t>货物名称</w:t>
            </w:r>
          </w:p>
        </w:tc>
        <w:tc>
          <w:tcPr>
            <w:tcW w:w="131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257" w:lineRule="atLeast"/>
              <w:jc w:val="center"/>
            </w:pPr>
            <w:r>
              <w:rPr>
                <w:rStyle w:val="40"/>
                <w:rFonts w:hint="eastAsia" w:ascii="宋体" w:hAnsi="宋体" w:cs="宋体"/>
                <w:kern w:val="0"/>
                <w:szCs w:val="21"/>
                <w:lang w:bidi="ar"/>
              </w:rPr>
              <w:t>单价（元）</w:t>
            </w:r>
          </w:p>
        </w:tc>
        <w:tc>
          <w:tcPr>
            <w:tcW w:w="9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257" w:lineRule="atLeast"/>
              <w:jc w:val="center"/>
              <w:rPr>
                <w:rFonts w:hint="eastAsia" w:eastAsia="宋体"/>
                <w:lang w:eastAsia="zh-CN"/>
              </w:rPr>
            </w:pPr>
            <w:r>
              <w:rPr>
                <w:rStyle w:val="40"/>
                <w:rFonts w:hint="eastAsia" w:ascii="宋体" w:hAnsi="宋体" w:eastAsia="宋体" w:cs="宋体"/>
                <w:kern w:val="0"/>
                <w:szCs w:val="21"/>
                <w:lang w:eastAsia="zh-CN" w:bidi="ar"/>
              </w:rPr>
              <w:t>数量</w:t>
            </w:r>
          </w:p>
        </w:tc>
        <w:tc>
          <w:tcPr>
            <w:tcW w:w="212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257" w:lineRule="atLeast"/>
              <w:jc w:val="center"/>
            </w:pPr>
            <w:r>
              <w:rPr>
                <w:rStyle w:val="40"/>
                <w:rFonts w:hint="eastAsia" w:ascii="宋体" w:hAnsi="宋体" w:cs="宋体"/>
                <w:kern w:val="0"/>
                <w:szCs w:val="21"/>
                <w:lang w:bidi="ar"/>
              </w:rPr>
              <w:t>合价（元）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52" w:hRule="atLeast"/>
        </w:trPr>
        <w:tc>
          <w:tcPr>
            <w:tcW w:w="85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257" w:lineRule="atLeast"/>
              <w:jc w:val="center"/>
            </w:pPr>
            <w:r>
              <w:rPr>
                <w:rFonts w:ascii="仿宋" w:hAnsi="仿宋" w:eastAsia="仿宋" w:cs="仿宋"/>
                <w:kern w:val="0"/>
                <w:szCs w:val="21"/>
                <w:lang w:bidi="ar"/>
              </w:rPr>
              <w:t> </w:t>
            </w:r>
          </w:p>
        </w:tc>
        <w:tc>
          <w:tcPr>
            <w:tcW w:w="30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57" w:lineRule="atLeast"/>
              <w:jc w:val="left"/>
            </w:pPr>
            <w:r>
              <w:rPr>
                <w:rFonts w:hint="eastAsia" w:ascii="宋体" w:hAnsi="宋体" w:cs="宋体"/>
                <w:kern w:val="0"/>
                <w:szCs w:val="21"/>
                <w:lang w:bidi="ar"/>
              </w:rPr>
              <w:t> </w:t>
            </w:r>
          </w:p>
        </w:tc>
        <w:tc>
          <w:tcPr>
            <w:tcW w:w="13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57" w:lineRule="atLeast"/>
              <w:ind w:firstLine="310"/>
              <w:jc w:val="left"/>
            </w:pPr>
            <w:r>
              <w:rPr>
                <w:rStyle w:val="40"/>
                <w:rFonts w:eastAsia="微软雅黑"/>
                <w:kern w:val="0"/>
                <w:szCs w:val="21"/>
                <w:lang w:bidi="ar"/>
              </w:rPr>
              <w:t> </w:t>
            </w:r>
          </w:p>
        </w:tc>
        <w:tc>
          <w:tcPr>
            <w:tcW w:w="9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57" w:lineRule="atLeast"/>
              <w:jc w:val="right"/>
            </w:pPr>
            <w:r>
              <w:rPr>
                <w:rFonts w:eastAsia="微软雅黑"/>
                <w:kern w:val="0"/>
                <w:szCs w:val="21"/>
                <w:lang w:bidi="ar"/>
              </w:rPr>
              <w:t> </w:t>
            </w:r>
          </w:p>
        </w:tc>
        <w:tc>
          <w:tcPr>
            <w:tcW w:w="212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57" w:lineRule="atLeast"/>
              <w:jc w:val="center"/>
            </w:pPr>
            <w:r>
              <w:rPr>
                <w:rStyle w:val="40"/>
                <w:rFonts w:eastAsia="微软雅黑"/>
                <w:kern w:val="0"/>
                <w:szCs w:val="21"/>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52" w:hRule="atLeast"/>
        </w:trPr>
        <w:tc>
          <w:tcPr>
            <w:tcW w:w="85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4"/>
              <w:spacing w:beforeAutospacing="0" w:afterAutospacing="0" w:line="257" w:lineRule="atLeast"/>
              <w:ind w:left="420"/>
              <w:jc w:val="center"/>
            </w:pPr>
            <w:r>
              <w:rPr>
                <w:rFonts w:hint="eastAsia" w:cs="宋体"/>
                <w:sz w:val="21"/>
                <w:szCs w:val="21"/>
              </w:rPr>
              <w:t> </w:t>
            </w:r>
          </w:p>
        </w:tc>
        <w:tc>
          <w:tcPr>
            <w:tcW w:w="30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jc w:val="left"/>
            </w:pPr>
            <w:r>
              <w:rPr>
                <w:rFonts w:hint="eastAsia" w:ascii="宋体" w:hAnsi="宋体" w:cs="宋体"/>
                <w:kern w:val="0"/>
                <w:szCs w:val="21"/>
                <w:lang w:bidi="ar"/>
              </w:rPr>
              <w:t> </w:t>
            </w:r>
          </w:p>
        </w:tc>
        <w:tc>
          <w:tcPr>
            <w:tcW w:w="13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ind w:firstLine="420"/>
              <w:jc w:val="left"/>
            </w:pPr>
            <w:r>
              <w:rPr>
                <w:rFonts w:hint="eastAsia" w:ascii="仿宋" w:hAnsi="仿宋" w:eastAsia="仿宋" w:cs="仿宋"/>
                <w:kern w:val="0"/>
                <w:szCs w:val="21"/>
                <w:lang w:bidi="ar"/>
              </w:rPr>
              <w:t> </w:t>
            </w:r>
          </w:p>
        </w:tc>
        <w:tc>
          <w:tcPr>
            <w:tcW w:w="9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jc w:val="right"/>
            </w:pPr>
            <w:r>
              <w:rPr>
                <w:rFonts w:hint="eastAsia" w:ascii="仿宋" w:hAnsi="仿宋" w:eastAsia="仿宋" w:cs="仿宋"/>
                <w:kern w:val="0"/>
                <w:szCs w:val="21"/>
                <w:lang w:bidi="ar"/>
              </w:rPr>
              <w:t> </w:t>
            </w:r>
          </w:p>
        </w:tc>
        <w:tc>
          <w:tcPr>
            <w:tcW w:w="212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ind w:firstLine="420"/>
              <w:jc w:val="left"/>
            </w:pPr>
            <w:r>
              <w:rPr>
                <w:rFonts w:hint="eastAsia" w:ascii="仿宋" w:hAnsi="仿宋" w:eastAsia="仿宋" w:cs="仿宋"/>
                <w:kern w:val="0"/>
                <w:szCs w:val="21"/>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52" w:hRule="atLeast"/>
        </w:trPr>
        <w:tc>
          <w:tcPr>
            <w:tcW w:w="85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4"/>
              <w:spacing w:beforeAutospacing="0" w:afterAutospacing="0" w:line="257" w:lineRule="atLeast"/>
              <w:ind w:left="420"/>
              <w:jc w:val="center"/>
            </w:pPr>
            <w:r>
              <w:rPr>
                <w:rFonts w:hint="eastAsia" w:cs="宋体"/>
                <w:sz w:val="21"/>
                <w:szCs w:val="21"/>
              </w:rPr>
              <w:t> </w:t>
            </w:r>
          </w:p>
        </w:tc>
        <w:tc>
          <w:tcPr>
            <w:tcW w:w="30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jc w:val="left"/>
            </w:pPr>
            <w:r>
              <w:rPr>
                <w:rFonts w:hint="eastAsia" w:ascii="宋体" w:hAnsi="宋体" w:cs="宋体"/>
                <w:kern w:val="0"/>
                <w:szCs w:val="21"/>
                <w:lang w:bidi="ar"/>
              </w:rPr>
              <w:t> </w:t>
            </w:r>
          </w:p>
        </w:tc>
        <w:tc>
          <w:tcPr>
            <w:tcW w:w="13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ind w:firstLine="420"/>
              <w:jc w:val="left"/>
            </w:pPr>
            <w:r>
              <w:rPr>
                <w:rFonts w:hint="eastAsia" w:ascii="仿宋" w:hAnsi="仿宋" w:eastAsia="仿宋" w:cs="仿宋"/>
                <w:kern w:val="0"/>
                <w:szCs w:val="21"/>
                <w:lang w:bidi="ar"/>
              </w:rPr>
              <w:t> </w:t>
            </w:r>
          </w:p>
        </w:tc>
        <w:tc>
          <w:tcPr>
            <w:tcW w:w="9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jc w:val="right"/>
            </w:pPr>
            <w:r>
              <w:rPr>
                <w:rFonts w:hint="eastAsia" w:ascii="仿宋" w:hAnsi="仿宋" w:eastAsia="仿宋" w:cs="仿宋"/>
                <w:kern w:val="0"/>
                <w:szCs w:val="21"/>
                <w:lang w:bidi="ar"/>
              </w:rPr>
              <w:t> </w:t>
            </w:r>
          </w:p>
        </w:tc>
        <w:tc>
          <w:tcPr>
            <w:tcW w:w="212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ind w:firstLine="420"/>
              <w:jc w:val="left"/>
            </w:pPr>
            <w:r>
              <w:rPr>
                <w:rFonts w:hint="eastAsia" w:ascii="宋体" w:hAnsi="宋体" w:cs="宋体"/>
                <w:kern w:val="0"/>
                <w:szCs w:val="21"/>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52" w:hRule="atLeast"/>
        </w:trPr>
        <w:tc>
          <w:tcPr>
            <w:tcW w:w="85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4"/>
              <w:spacing w:beforeAutospacing="0" w:afterAutospacing="0" w:line="257" w:lineRule="atLeast"/>
              <w:ind w:left="420"/>
              <w:jc w:val="center"/>
            </w:pPr>
            <w:r>
              <w:rPr>
                <w:rFonts w:hint="eastAsia" w:cs="宋体"/>
                <w:sz w:val="21"/>
                <w:szCs w:val="21"/>
              </w:rPr>
              <w:t> </w:t>
            </w:r>
          </w:p>
        </w:tc>
        <w:tc>
          <w:tcPr>
            <w:tcW w:w="30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jc w:val="left"/>
            </w:pPr>
            <w:r>
              <w:rPr>
                <w:rFonts w:hint="eastAsia" w:ascii="宋体" w:hAnsi="宋体" w:cs="宋体"/>
                <w:kern w:val="0"/>
                <w:szCs w:val="21"/>
                <w:lang w:bidi="ar"/>
              </w:rPr>
              <w:t> </w:t>
            </w:r>
          </w:p>
        </w:tc>
        <w:tc>
          <w:tcPr>
            <w:tcW w:w="13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ind w:firstLine="420"/>
              <w:jc w:val="left"/>
            </w:pPr>
            <w:r>
              <w:rPr>
                <w:rFonts w:hint="eastAsia" w:ascii="仿宋" w:hAnsi="仿宋" w:eastAsia="仿宋" w:cs="仿宋"/>
                <w:kern w:val="0"/>
                <w:szCs w:val="21"/>
                <w:lang w:bidi="ar"/>
              </w:rPr>
              <w:t> </w:t>
            </w:r>
          </w:p>
        </w:tc>
        <w:tc>
          <w:tcPr>
            <w:tcW w:w="9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jc w:val="right"/>
            </w:pPr>
            <w:r>
              <w:rPr>
                <w:rFonts w:hint="eastAsia" w:ascii="仿宋" w:hAnsi="仿宋" w:eastAsia="仿宋" w:cs="仿宋"/>
                <w:kern w:val="0"/>
                <w:szCs w:val="21"/>
                <w:lang w:bidi="ar"/>
              </w:rPr>
              <w:t> </w:t>
            </w:r>
          </w:p>
        </w:tc>
        <w:tc>
          <w:tcPr>
            <w:tcW w:w="212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ind w:firstLine="420"/>
              <w:jc w:val="left"/>
            </w:pPr>
            <w:r>
              <w:rPr>
                <w:rFonts w:hint="eastAsia" w:ascii="宋体" w:hAnsi="宋体" w:cs="宋体"/>
                <w:kern w:val="0"/>
                <w:szCs w:val="21"/>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52" w:hRule="atLeast"/>
        </w:trPr>
        <w:tc>
          <w:tcPr>
            <w:tcW w:w="85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4"/>
              <w:spacing w:beforeAutospacing="0" w:afterAutospacing="0" w:line="257" w:lineRule="atLeast"/>
              <w:ind w:left="420"/>
              <w:jc w:val="center"/>
            </w:pPr>
            <w:r>
              <w:rPr>
                <w:rFonts w:hint="eastAsia" w:cs="宋体"/>
                <w:sz w:val="21"/>
                <w:szCs w:val="21"/>
              </w:rPr>
              <w:t> </w:t>
            </w:r>
          </w:p>
        </w:tc>
        <w:tc>
          <w:tcPr>
            <w:tcW w:w="30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jc w:val="left"/>
            </w:pPr>
            <w:r>
              <w:rPr>
                <w:rFonts w:hint="eastAsia" w:ascii="宋体" w:hAnsi="宋体" w:cs="宋体"/>
                <w:kern w:val="0"/>
                <w:szCs w:val="21"/>
                <w:lang w:bidi="ar"/>
              </w:rPr>
              <w:t> </w:t>
            </w:r>
          </w:p>
        </w:tc>
        <w:tc>
          <w:tcPr>
            <w:tcW w:w="13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ind w:firstLine="420"/>
              <w:jc w:val="left"/>
            </w:pPr>
            <w:r>
              <w:rPr>
                <w:rFonts w:hint="eastAsia" w:ascii="仿宋" w:hAnsi="仿宋" w:eastAsia="仿宋" w:cs="仿宋"/>
                <w:kern w:val="0"/>
                <w:szCs w:val="21"/>
                <w:lang w:bidi="ar"/>
              </w:rPr>
              <w:t> </w:t>
            </w:r>
          </w:p>
        </w:tc>
        <w:tc>
          <w:tcPr>
            <w:tcW w:w="9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jc w:val="right"/>
            </w:pPr>
            <w:r>
              <w:rPr>
                <w:rFonts w:hint="eastAsia" w:ascii="仿宋" w:hAnsi="仿宋" w:eastAsia="仿宋" w:cs="仿宋"/>
                <w:kern w:val="0"/>
                <w:szCs w:val="21"/>
                <w:lang w:bidi="ar"/>
              </w:rPr>
              <w:t> </w:t>
            </w:r>
          </w:p>
        </w:tc>
        <w:tc>
          <w:tcPr>
            <w:tcW w:w="212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ind w:firstLine="420"/>
              <w:jc w:val="left"/>
            </w:pPr>
            <w:r>
              <w:rPr>
                <w:rFonts w:hint="eastAsia" w:ascii="宋体" w:hAnsi="宋体" w:cs="宋体"/>
                <w:kern w:val="0"/>
                <w:szCs w:val="21"/>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52" w:hRule="atLeast"/>
        </w:trPr>
        <w:tc>
          <w:tcPr>
            <w:tcW w:w="85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4"/>
              <w:spacing w:beforeAutospacing="0" w:afterAutospacing="0" w:line="257" w:lineRule="atLeast"/>
              <w:ind w:left="420"/>
              <w:jc w:val="center"/>
            </w:pPr>
            <w:r>
              <w:rPr>
                <w:rFonts w:hint="eastAsia" w:cs="宋体"/>
                <w:sz w:val="21"/>
                <w:szCs w:val="21"/>
              </w:rPr>
              <w:t> </w:t>
            </w:r>
          </w:p>
        </w:tc>
        <w:tc>
          <w:tcPr>
            <w:tcW w:w="30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jc w:val="left"/>
            </w:pPr>
            <w:r>
              <w:rPr>
                <w:rFonts w:hint="eastAsia" w:ascii="宋体" w:hAnsi="宋体" w:cs="宋体"/>
                <w:kern w:val="0"/>
                <w:szCs w:val="21"/>
                <w:lang w:bidi="ar"/>
              </w:rPr>
              <w:t> </w:t>
            </w:r>
          </w:p>
        </w:tc>
        <w:tc>
          <w:tcPr>
            <w:tcW w:w="13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ind w:firstLine="420"/>
              <w:jc w:val="left"/>
            </w:pPr>
            <w:r>
              <w:rPr>
                <w:rFonts w:hint="eastAsia" w:ascii="仿宋" w:hAnsi="仿宋" w:eastAsia="仿宋" w:cs="仿宋"/>
                <w:kern w:val="0"/>
                <w:szCs w:val="21"/>
                <w:lang w:bidi="ar"/>
              </w:rPr>
              <w:t> </w:t>
            </w:r>
          </w:p>
        </w:tc>
        <w:tc>
          <w:tcPr>
            <w:tcW w:w="9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jc w:val="right"/>
            </w:pPr>
            <w:r>
              <w:rPr>
                <w:rFonts w:hint="eastAsia" w:ascii="仿宋" w:hAnsi="仿宋" w:eastAsia="仿宋" w:cs="仿宋"/>
                <w:kern w:val="0"/>
                <w:szCs w:val="21"/>
                <w:lang w:bidi="ar"/>
              </w:rPr>
              <w:t> </w:t>
            </w:r>
          </w:p>
        </w:tc>
        <w:tc>
          <w:tcPr>
            <w:tcW w:w="212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ind w:firstLine="420"/>
              <w:jc w:val="left"/>
            </w:pPr>
            <w:r>
              <w:rPr>
                <w:rFonts w:hint="eastAsia" w:ascii="宋体" w:hAnsi="宋体" w:cs="宋体"/>
                <w:kern w:val="0"/>
                <w:szCs w:val="21"/>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52" w:hRule="atLeast"/>
        </w:trPr>
        <w:tc>
          <w:tcPr>
            <w:tcW w:w="85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4"/>
              <w:spacing w:beforeAutospacing="0" w:afterAutospacing="0" w:line="257" w:lineRule="atLeast"/>
              <w:ind w:left="420"/>
              <w:jc w:val="center"/>
            </w:pPr>
            <w:r>
              <w:rPr>
                <w:rFonts w:hint="eastAsia" w:cs="宋体"/>
                <w:sz w:val="21"/>
                <w:szCs w:val="21"/>
              </w:rPr>
              <w:t> </w:t>
            </w:r>
          </w:p>
        </w:tc>
        <w:tc>
          <w:tcPr>
            <w:tcW w:w="30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jc w:val="left"/>
            </w:pPr>
            <w:r>
              <w:rPr>
                <w:rFonts w:hint="eastAsia" w:ascii="宋体" w:hAnsi="宋体" w:cs="宋体"/>
                <w:kern w:val="0"/>
                <w:szCs w:val="21"/>
                <w:lang w:bidi="ar"/>
              </w:rPr>
              <w:t> </w:t>
            </w:r>
          </w:p>
        </w:tc>
        <w:tc>
          <w:tcPr>
            <w:tcW w:w="13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ind w:firstLine="315"/>
              <w:jc w:val="left"/>
            </w:pPr>
            <w:r>
              <w:rPr>
                <w:rFonts w:hint="eastAsia" w:ascii="仿宋" w:hAnsi="仿宋" w:eastAsia="仿宋" w:cs="仿宋"/>
                <w:kern w:val="0"/>
                <w:szCs w:val="21"/>
                <w:lang w:bidi="ar"/>
              </w:rPr>
              <w:t> </w:t>
            </w:r>
          </w:p>
        </w:tc>
        <w:tc>
          <w:tcPr>
            <w:tcW w:w="9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jc w:val="right"/>
            </w:pPr>
            <w:r>
              <w:rPr>
                <w:rFonts w:hint="eastAsia" w:ascii="仿宋" w:hAnsi="仿宋" w:eastAsia="仿宋" w:cs="仿宋"/>
                <w:kern w:val="0"/>
                <w:szCs w:val="21"/>
                <w:lang w:bidi="ar"/>
              </w:rPr>
              <w:t> </w:t>
            </w:r>
          </w:p>
        </w:tc>
        <w:tc>
          <w:tcPr>
            <w:tcW w:w="212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38" w:lineRule="atLeast"/>
              <w:ind w:firstLine="420"/>
              <w:jc w:val="left"/>
            </w:pPr>
            <w:r>
              <w:rPr>
                <w:rFonts w:hint="eastAsia" w:ascii="仿宋" w:hAnsi="仿宋" w:eastAsia="仿宋" w:cs="仿宋"/>
                <w:kern w:val="0"/>
                <w:szCs w:val="21"/>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52" w:hRule="atLeast"/>
        </w:trPr>
        <w:tc>
          <w:tcPr>
            <w:tcW w:w="85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4"/>
              <w:spacing w:beforeAutospacing="0" w:afterAutospacing="0" w:line="257" w:lineRule="atLeast"/>
              <w:ind w:left="420"/>
              <w:jc w:val="center"/>
            </w:pPr>
            <w:r>
              <w:rPr>
                <w:rFonts w:hint="eastAsia" w:cs="宋体"/>
                <w:sz w:val="21"/>
                <w:szCs w:val="21"/>
              </w:rPr>
              <w:t> </w:t>
            </w:r>
          </w:p>
        </w:tc>
        <w:tc>
          <w:tcPr>
            <w:tcW w:w="30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50" w:after="50" w:line="257" w:lineRule="atLeast"/>
              <w:jc w:val="left"/>
            </w:pPr>
            <w:r>
              <w:rPr>
                <w:rFonts w:hint="eastAsia" w:ascii="宋体" w:hAnsi="宋体" w:cs="宋体"/>
                <w:kern w:val="0"/>
                <w:szCs w:val="21"/>
                <w:lang w:bidi="ar"/>
              </w:rPr>
              <w:t> </w:t>
            </w:r>
          </w:p>
        </w:tc>
        <w:tc>
          <w:tcPr>
            <w:tcW w:w="13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57" w:lineRule="atLeast"/>
              <w:ind w:firstLine="315"/>
              <w:jc w:val="left"/>
            </w:pPr>
            <w:r>
              <w:rPr>
                <w:rFonts w:hint="eastAsia" w:ascii="仿宋" w:hAnsi="仿宋" w:eastAsia="仿宋" w:cs="仿宋"/>
                <w:kern w:val="0"/>
                <w:szCs w:val="21"/>
                <w:lang w:bidi="ar"/>
              </w:rPr>
              <w:t> </w:t>
            </w:r>
          </w:p>
        </w:tc>
        <w:tc>
          <w:tcPr>
            <w:tcW w:w="9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57" w:lineRule="atLeast"/>
              <w:jc w:val="right"/>
            </w:pPr>
            <w:r>
              <w:rPr>
                <w:rFonts w:hint="eastAsia" w:ascii="仿宋" w:hAnsi="仿宋" w:eastAsia="仿宋" w:cs="仿宋"/>
                <w:kern w:val="0"/>
                <w:szCs w:val="21"/>
                <w:lang w:bidi="ar"/>
              </w:rPr>
              <w:t> </w:t>
            </w:r>
          </w:p>
        </w:tc>
        <w:tc>
          <w:tcPr>
            <w:tcW w:w="212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57" w:lineRule="atLeast"/>
              <w:jc w:val="center"/>
            </w:pPr>
            <w:r>
              <w:rPr>
                <w:rFonts w:hint="eastAsia" w:ascii="仿宋" w:hAnsi="仿宋" w:eastAsia="仿宋" w:cs="仿宋"/>
                <w:kern w:val="0"/>
                <w:szCs w:val="21"/>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88" w:hRule="atLeast"/>
        </w:trPr>
        <w:tc>
          <w:tcPr>
            <w:tcW w:w="85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257" w:lineRule="atLeast"/>
              <w:jc w:val="center"/>
            </w:pPr>
            <w:r>
              <w:rPr>
                <w:rFonts w:hint="eastAsia" w:ascii="宋体" w:hAnsi="宋体" w:cs="宋体"/>
                <w:kern w:val="0"/>
                <w:szCs w:val="21"/>
                <w:lang w:bidi="ar"/>
              </w:rPr>
              <w:t>总价</w:t>
            </w:r>
          </w:p>
        </w:tc>
        <w:tc>
          <w:tcPr>
            <w:tcW w:w="747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57" w:lineRule="atLeast"/>
              <w:jc w:val="left"/>
            </w:pPr>
            <w:r>
              <w:rPr>
                <w:rFonts w:hint="eastAsia" w:ascii="仿宋" w:hAnsi="仿宋" w:eastAsia="仿宋" w:cs="仿宋"/>
                <w:kern w:val="0"/>
                <w:szCs w:val="21"/>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8" w:hRule="atLeast"/>
        </w:trPr>
        <w:tc>
          <w:tcPr>
            <w:tcW w:w="85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257" w:lineRule="atLeast"/>
              <w:jc w:val="center"/>
            </w:pPr>
            <w:r>
              <w:rPr>
                <w:rFonts w:hint="eastAsia" w:ascii="宋体" w:hAnsi="宋体" w:cs="宋体"/>
                <w:kern w:val="0"/>
                <w:szCs w:val="21"/>
                <w:lang w:bidi="ar"/>
              </w:rPr>
              <w:t>人民币</w:t>
            </w:r>
          </w:p>
          <w:p>
            <w:pPr>
              <w:widowControl/>
              <w:spacing w:line="257" w:lineRule="atLeast"/>
              <w:jc w:val="center"/>
            </w:pPr>
            <w:r>
              <w:rPr>
                <w:rFonts w:hint="eastAsia" w:ascii="宋体" w:hAnsi="宋体" w:cs="宋体"/>
                <w:kern w:val="0"/>
                <w:szCs w:val="21"/>
                <w:lang w:bidi="ar"/>
              </w:rPr>
              <w:t>大写</w:t>
            </w:r>
          </w:p>
        </w:tc>
        <w:tc>
          <w:tcPr>
            <w:tcW w:w="747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57" w:lineRule="atLeast"/>
              <w:jc w:val="left"/>
            </w:pPr>
            <w:r>
              <w:rPr>
                <w:rStyle w:val="40"/>
                <w:rFonts w:hint="eastAsia" w:ascii="仿宋" w:hAnsi="仿宋" w:eastAsia="仿宋" w:cs="仿宋"/>
                <w:kern w:val="0"/>
                <w:szCs w:val="21"/>
                <w:lang w:bidi="ar"/>
              </w:rPr>
              <w:t> </w:t>
            </w:r>
          </w:p>
        </w:tc>
      </w:tr>
    </w:tbl>
    <w:p>
      <w:pPr>
        <w:tabs>
          <w:tab w:val="left" w:pos="2055"/>
        </w:tabs>
        <w:spacing w:line="360" w:lineRule="auto"/>
        <w:rPr>
          <w:rFonts w:ascii="宋体" w:hAnsi="宋体"/>
          <w:kern w:val="0"/>
          <w:szCs w:val="21"/>
        </w:rPr>
      </w:pPr>
    </w:p>
    <w:p>
      <w:pPr>
        <w:tabs>
          <w:tab w:val="left" w:pos="2055"/>
        </w:tabs>
        <w:spacing w:line="360" w:lineRule="auto"/>
        <w:rPr>
          <w:rFonts w:ascii="宋体" w:hAnsi="宋体"/>
          <w:kern w:val="0"/>
          <w:szCs w:val="21"/>
        </w:rPr>
      </w:pPr>
    </w:p>
    <w:p>
      <w:pPr>
        <w:spacing w:line="360" w:lineRule="auto"/>
        <w:rPr>
          <w:rFonts w:hint="eastAsia" w:ascii="宋体" w:hAnsi="宋体" w:eastAsia="宋体" w:cs="Times New Roman"/>
          <w:kern w:val="0"/>
          <w:szCs w:val="21"/>
        </w:rPr>
      </w:pPr>
      <w:r>
        <w:rPr>
          <w:rFonts w:hint="eastAsia" w:ascii="宋体" w:hAnsi="宋体"/>
          <w:kern w:val="0"/>
          <w:szCs w:val="21"/>
        </w:rPr>
        <w:t>备注：1、</w:t>
      </w:r>
      <w:r>
        <w:rPr>
          <w:rFonts w:hint="eastAsia" w:ascii="宋体" w:hAnsi="宋体" w:eastAsia="宋体" w:cs="Times New Roman"/>
          <w:kern w:val="0"/>
          <w:szCs w:val="21"/>
          <w:lang w:eastAsia="zh-CN"/>
        </w:rPr>
        <w:t>报价</w:t>
      </w:r>
      <w:r>
        <w:rPr>
          <w:rFonts w:hint="eastAsia" w:ascii="宋体" w:hAnsi="宋体" w:eastAsia="宋体" w:cs="Times New Roman"/>
          <w:kern w:val="0"/>
          <w:szCs w:val="21"/>
        </w:rPr>
        <w:t>包括本项目所需的一切货物、人工、礼盒包装、售后服务、交通运输、利润、税金及潜在可能涉及的一切费用。</w:t>
      </w:r>
    </w:p>
    <w:p>
      <w:pPr>
        <w:tabs>
          <w:tab w:val="left" w:pos="1418"/>
        </w:tabs>
        <w:snapToGrid w:val="0"/>
        <w:spacing w:before="50" w:after="50" w:line="360" w:lineRule="auto"/>
        <w:rPr>
          <w:rFonts w:ascii="宋体" w:hAnsi="宋体"/>
          <w:spacing w:val="20"/>
          <w:szCs w:val="21"/>
        </w:rPr>
      </w:pPr>
    </w:p>
    <w:p>
      <w:pPr>
        <w:snapToGrid w:val="0"/>
        <w:spacing w:before="50" w:after="50" w:line="360" w:lineRule="auto"/>
        <w:rPr>
          <w:rFonts w:ascii="宋体" w:hAnsi="宋体"/>
          <w:sz w:val="24"/>
        </w:rPr>
      </w:pPr>
    </w:p>
    <w:p>
      <w:pPr>
        <w:snapToGrid w:val="0"/>
        <w:spacing w:before="50" w:after="50" w:line="360" w:lineRule="auto"/>
        <w:rPr>
          <w:rFonts w:ascii="宋体" w:hAnsi="宋体"/>
          <w:spacing w:val="20"/>
          <w:sz w:val="24"/>
          <w:szCs w:val="20"/>
          <w:u w:val="single"/>
        </w:rPr>
      </w:pPr>
      <w:r>
        <w:rPr>
          <w:rFonts w:hint="eastAsia" w:ascii="宋体" w:hAnsi="宋体"/>
          <w:sz w:val="24"/>
        </w:rPr>
        <w:t>法定代表人</w:t>
      </w:r>
      <w:r>
        <w:rPr>
          <w:rFonts w:ascii="宋体" w:hAnsi="宋体"/>
          <w:sz w:val="24"/>
        </w:rPr>
        <w:t>或授权委托人</w:t>
      </w:r>
      <w:r>
        <w:rPr>
          <w:rFonts w:hint="eastAsia" w:ascii="宋体" w:hAnsi="宋体"/>
          <w:spacing w:val="20"/>
          <w:sz w:val="24"/>
        </w:rPr>
        <w:t>签名：</w:t>
      </w:r>
      <w:r>
        <w:rPr>
          <w:rFonts w:ascii="宋体" w:hAnsi="宋体"/>
          <w:spacing w:val="20"/>
          <w:sz w:val="24"/>
          <w:u w:val="single"/>
        </w:rPr>
        <w:t xml:space="preserve">          </w:t>
      </w:r>
    </w:p>
    <w:p>
      <w:pPr>
        <w:snapToGrid w:val="0"/>
        <w:spacing w:before="120" w:beforeLines="50" w:after="50" w:line="360" w:lineRule="auto"/>
        <w:rPr>
          <w:rFonts w:ascii="宋体" w:hAnsi="宋体"/>
          <w:spacing w:val="20"/>
          <w:sz w:val="24"/>
        </w:rPr>
      </w:pPr>
      <w:r>
        <w:rPr>
          <w:rFonts w:hint="eastAsia" w:ascii="宋体" w:hAnsi="宋体"/>
          <w:spacing w:val="20"/>
          <w:sz w:val="24"/>
        </w:rPr>
        <w:t>供应商盖章：</w:t>
      </w:r>
      <w:r>
        <w:rPr>
          <w:rFonts w:ascii="宋体" w:hAnsi="宋体"/>
          <w:spacing w:val="20"/>
          <w:sz w:val="24"/>
          <w:u w:val="single"/>
        </w:rPr>
        <w:t xml:space="preserve">               </w:t>
      </w:r>
      <w:r>
        <w:rPr>
          <w:rFonts w:ascii="宋体" w:hAnsi="宋体"/>
          <w:spacing w:val="20"/>
          <w:sz w:val="24"/>
        </w:rPr>
        <w:t xml:space="preserve">           </w:t>
      </w:r>
    </w:p>
    <w:p>
      <w:pPr>
        <w:rPr>
          <w:rFonts w:ascii="宋体" w:hAnsi="宋体"/>
          <w:b/>
          <w:sz w:val="24"/>
          <w:szCs w:val="20"/>
        </w:rPr>
      </w:pPr>
      <w:r>
        <w:rPr>
          <w:rFonts w:hint="eastAsia" w:ascii="宋体" w:hAnsi="宋体"/>
          <w:spacing w:val="20"/>
          <w:sz w:val="24"/>
        </w:rPr>
        <w:t>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r>
        <w:rPr>
          <w:rFonts w:ascii="宋体" w:hAnsi="宋体"/>
          <w:b/>
          <w:sz w:val="24"/>
        </w:rPr>
        <w:br w:type="page"/>
      </w:r>
      <w:r>
        <w:rPr>
          <w:rFonts w:hint="eastAsia" w:ascii="宋体" w:hAnsi="宋体"/>
          <w:b/>
          <w:sz w:val="24"/>
        </w:rPr>
        <w:t>附件：商务响应表格式</w:t>
      </w:r>
    </w:p>
    <w:p>
      <w:pPr>
        <w:snapToGrid w:val="0"/>
        <w:spacing w:before="50" w:line="360" w:lineRule="auto"/>
        <w:jc w:val="center"/>
        <w:rPr>
          <w:rFonts w:ascii="宋体" w:hAnsi="宋体"/>
          <w:sz w:val="32"/>
          <w:szCs w:val="32"/>
        </w:rPr>
      </w:pPr>
      <w:r>
        <w:rPr>
          <w:rFonts w:hint="eastAsia" w:ascii="宋体" w:hAnsi="宋体"/>
          <w:b/>
          <w:sz w:val="32"/>
          <w:szCs w:val="32"/>
        </w:rPr>
        <w:t>商务响应表</w:t>
      </w:r>
    </w:p>
    <w:p>
      <w:pPr>
        <w:snapToGrid w:val="0"/>
        <w:spacing w:before="50" w:line="360" w:lineRule="auto"/>
        <w:jc w:val="left"/>
        <w:rPr>
          <w:rFonts w:ascii="宋体" w:hAnsi="宋体"/>
          <w:sz w:val="24"/>
          <w:szCs w:val="20"/>
          <w:u w:val="single"/>
        </w:rPr>
      </w:pPr>
      <w:r>
        <w:rPr>
          <w:rFonts w:hint="eastAsia" w:ascii="宋体" w:hAnsi="宋体"/>
          <w:sz w:val="24"/>
        </w:rPr>
        <w:t>项目编号：</w:t>
      </w:r>
      <w:r>
        <w:rPr>
          <w:rFonts w:ascii="宋体" w:hAnsi="宋体"/>
          <w:sz w:val="24"/>
          <w:u w:val="single"/>
        </w:rPr>
        <w:t xml:space="preserve">              </w:t>
      </w:r>
    </w:p>
    <w:tbl>
      <w:tblPr>
        <w:tblStyle w:val="3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1836"/>
        <w:gridCol w:w="3528"/>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295" w:beforeLines="0" w:after="295" w:afterLines="0" w:line="360" w:lineRule="auto"/>
              <w:jc w:val="center"/>
              <w:rPr>
                <w:rFonts w:hAnsi="宋体"/>
                <w:b/>
                <w:szCs w:val="21"/>
              </w:rPr>
            </w:pPr>
            <w:r>
              <w:rPr>
                <w:rFonts w:hint="eastAsia" w:hAnsi="宋体"/>
                <w:b/>
                <w:szCs w:val="21"/>
              </w:rPr>
              <w:t>序号</w:t>
            </w:r>
          </w:p>
        </w:tc>
        <w:tc>
          <w:tcPr>
            <w:tcW w:w="1836"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295" w:beforeLines="0" w:after="295" w:afterLines="0" w:line="360" w:lineRule="auto"/>
              <w:jc w:val="center"/>
              <w:rPr>
                <w:rFonts w:hAnsi="宋体"/>
                <w:b/>
                <w:szCs w:val="21"/>
              </w:rPr>
            </w:pPr>
            <w:r>
              <w:rPr>
                <w:rFonts w:hAnsi="宋体"/>
                <w:b/>
                <w:szCs w:val="21"/>
              </w:rPr>
              <w:t>采购文件要求</w:t>
            </w:r>
          </w:p>
        </w:tc>
        <w:tc>
          <w:tcPr>
            <w:tcW w:w="3528"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295" w:beforeLines="0" w:after="295" w:afterLines="0" w:line="360" w:lineRule="auto"/>
              <w:jc w:val="center"/>
              <w:rPr>
                <w:rFonts w:hAnsi="宋体"/>
                <w:b/>
                <w:szCs w:val="21"/>
              </w:rPr>
            </w:pPr>
            <w:r>
              <w:rPr>
                <w:rFonts w:hAnsi="宋体"/>
                <w:b/>
                <w:szCs w:val="21"/>
              </w:rPr>
              <w:t>响应文件响应</w:t>
            </w:r>
          </w:p>
        </w:tc>
        <w:tc>
          <w:tcPr>
            <w:tcW w:w="234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295" w:beforeLines="0" w:after="295" w:afterLines="0" w:line="360" w:lineRule="auto"/>
              <w:jc w:val="center"/>
              <w:rPr>
                <w:rFonts w:hAnsi="宋体"/>
                <w:b/>
                <w:szCs w:val="21"/>
              </w:rPr>
            </w:pPr>
            <w:r>
              <w:rPr>
                <w:rFonts w:hAnsi="宋体"/>
                <w:b/>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295" w:beforeLines="0" w:after="295" w:afterLines="0" w:line="360" w:lineRule="auto"/>
              <w:jc w:val="center"/>
              <w:rPr>
                <w:rFonts w:hAnsi="宋体"/>
                <w:szCs w:val="21"/>
              </w:rPr>
            </w:pPr>
          </w:p>
        </w:tc>
        <w:tc>
          <w:tcPr>
            <w:tcW w:w="1836"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295" w:beforeLines="0" w:after="295" w:afterLines="0" w:line="360" w:lineRule="auto"/>
              <w:jc w:val="center"/>
              <w:rPr>
                <w:rFonts w:hAnsi="宋体"/>
                <w:szCs w:val="21"/>
              </w:rPr>
            </w:pPr>
          </w:p>
        </w:tc>
        <w:tc>
          <w:tcPr>
            <w:tcW w:w="3528"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295" w:beforeLines="0" w:after="295" w:afterLines="0" w:line="360" w:lineRule="auto"/>
              <w:jc w:val="center"/>
              <w:rPr>
                <w:rFonts w:hAnsi="宋体"/>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295" w:beforeLines="0" w:after="295" w:afterLines="0"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c>
          <w:tcPr>
            <w:tcW w:w="183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c>
          <w:tcPr>
            <w:tcW w:w="352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c>
          <w:tcPr>
            <w:tcW w:w="183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ind w:left="43"/>
              <w:jc w:val="center"/>
              <w:rPr>
                <w:rFonts w:ascii="宋体" w:hAnsi="宋体"/>
                <w:sz w:val="24"/>
                <w:szCs w:val="20"/>
              </w:rPr>
            </w:pPr>
          </w:p>
        </w:tc>
        <w:tc>
          <w:tcPr>
            <w:tcW w:w="352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ind w:left="43"/>
              <w:jc w:val="center"/>
              <w:rPr>
                <w:rFonts w:ascii="宋体" w:hAnsi="宋体"/>
                <w:sz w:val="24"/>
                <w:szCs w:val="20"/>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ind w:left="43"/>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c>
          <w:tcPr>
            <w:tcW w:w="183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c>
          <w:tcPr>
            <w:tcW w:w="352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c>
          <w:tcPr>
            <w:tcW w:w="183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c>
          <w:tcPr>
            <w:tcW w:w="352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c>
          <w:tcPr>
            <w:tcW w:w="183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c>
          <w:tcPr>
            <w:tcW w:w="352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sz w:val="24"/>
                <w:szCs w:val="20"/>
              </w:rPr>
            </w:pPr>
          </w:p>
        </w:tc>
      </w:tr>
    </w:tbl>
    <w:p>
      <w:pPr>
        <w:snapToGrid w:val="0"/>
        <w:spacing w:before="120" w:beforeLines="50" w:line="360" w:lineRule="auto"/>
        <w:rPr>
          <w:rFonts w:ascii="宋体" w:hAnsi="宋体"/>
          <w:sz w:val="24"/>
          <w:szCs w:val="20"/>
        </w:rPr>
      </w:pPr>
    </w:p>
    <w:p>
      <w:pPr>
        <w:snapToGrid w:val="0"/>
        <w:spacing w:before="50" w:after="50" w:line="360" w:lineRule="auto"/>
        <w:rPr>
          <w:rFonts w:ascii="宋体" w:hAnsi="宋体"/>
          <w:spacing w:val="20"/>
          <w:sz w:val="24"/>
          <w:szCs w:val="20"/>
          <w:u w:val="single"/>
        </w:rPr>
      </w:pPr>
      <w:r>
        <w:rPr>
          <w:rFonts w:hint="eastAsia" w:ascii="宋体" w:hAnsi="宋体"/>
          <w:sz w:val="24"/>
        </w:rPr>
        <w:t>法定代表人</w:t>
      </w:r>
      <w:r>
        <w:rPr>
          <w:rFonts w:ascii="宋体" w:hAnsi="宋体"/>
          <w:sz w:val="24"/>
        </w:rPr>
        <w:t>或授权委托人</w:t>
      </w:r>
      <w:r>
        <w:rPr>
          <w:rFonts w:hint="eastAsia" w:ascii="宋体" w:hAnsi="宋体"/>
          <w:spacing w:val="20"/>
          <w:sz w:val="24"/>
        </w:rPr>
        <w:t>签名：</w:t>
      </w:r>
      <w:r>
        <w:rPr>
          <w:rFonts w:ascii="宋体" w:hAnsi="宋体"/>
          <w:spacing w:val="20"/>
          <w:sz w:val="24"/>
          <w:u w:val="single"/>
        </w:rPr>
        <w:t xml:space="preserve">        </w:t>
      </w:r>
    </w:p>
    <w:p>
      <w:pPr>
        <w:snapToGrid w:val="0"/>
        <w:spacing w:before="50" w:after="50" w:line="360" w:lineRule="auto"/>
        <w:rPr>
          <w:rFonts w:ascii="宋体" w:hAnsi="宋体"/>
          <w:spacing w:val="20"/>
          <w:sz w:val="24"/>
        </w:rPr>
      </w:pPr>
      <w:r>
        <w:rPr>
          <w:rFonts w:hint="eastAsia" w:ascii="宋体" w:hAnsi="宋体"/>
          <w:spacing w:val="20"/>
          <w:sz w:val="24"/>
        </w:rPr>
        <w:t>供应商盖章：</w:t>
      </w:r>
      <w:r>
        <w:rPr>
          <w:rFonts w:ascii="宋体" w:hAnsi="宋体"/>
          <w:spacing w:val="20"/>
          <w:sz w:val="24"/>
          <w:u w:val="single"/>
        </w:rPr>
        <w:t xml:space="preserve">            </w:t>
      </w:r>
      <w:r>
        <w:rPr>
          <w:rFonts w:ascii="宋体" w:hAnsi="宋体"/>
          <w:spacing w:val="20"/>
          <w:sz w:val="24"/>
        </w:rPr>
        <w:t xml:space="preserve">              </w:t>
      </w:r>
    </w:p>
    <w:p>
      <w:pPr>
        <w:snapToGrid w:val="0"/>
        <w:spacing w:before="50" w:after="50" w:line="360" w:lineRule="auto"/>
        <w:rPr>
          <w:rFonts w:ascii="宋体" w:hAnsi="宋体"/>
          <w:sz w:val="24"/>
          <w:szCs w:val="20"/>
        </w:rPr>
      </w:pPr>
      <w:r>
        <w:rPr>
          <w:rFonts w:hint="eastAsia" w:ascii="宋体" w:hAnsi="宋体"/>
          <w:spacing w:val="20"/>
          <w:sz w:val="24"/>
        </w:rPr>
        <w:t>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snapToGrid w:val="0"/>
        <w:spacing w:before="50" w:after="50" w:line="360" w:lineRule="auto"/>
        <w:ind w:right="-817" w:rightChars="-389"/>
        <w:rPr>
          <w:rFonts w:ascii="宋体" w:hAnsi="宋体"/>
          <w:b/>
          <w:sz w:val="24"/>
          <w:szCs w:val="20"/>
        </w:rPr>
      </w:pPr>
      <w:r>
        <w:rPr>
          <w:rFonts w:ascii="宋体" w:hAnsi="宋体"/>
          <w:sz w:val="32"/>
          <w:szCs w:val="20"/>
        </w:rPr>
        <w:br w:type="page"/>
      </w:r>
      <w:r>
        <w:rPr>
          <w:rFonts w:hint="eastAsia" w:ascii="宋体" w:hAnsi="宋体"/>
          <w:b/>
          <w:sz w:val="24"/>
        </w:rPr>
        <w:t>附件：技术响应表格式</w:t>
      </w:r>
    </w:p>
    <w:p>
      <w:pPr>
        <w:snapToGrid w:val="0"/>
        <w:spacing w:before="50" w:after="120" w:afterLines="50" w:line="360" w:lineRule="auto"/>
        <w:jc w:val="center"/>
        <w:rPr>
          <w:rFonts w:ascii="宋体" w:hAnsi="宋体"/>
          <w:sz w:val="32"/>
          <w:szCs w:val="32"/>
        </w:rPr>
      </w:pPr>
      <w:r>
        <w:rPr>
          <w:rFonts w:hint="eastAsia" w:ascii="宋体" w:hAnsi="宋体"/>
          <w:b/>
          <w:sz w:val="32"/>
          <w:szCs w:val="32"/>
        </w:rPr>
        <w:t>技术响应表</w:t>
      </w:r>
    </w:p>
    <w:p>
      <w:pPr>
        <w:snapToGrid w:val="0"/>
        <w:spacing w:before="50" w:after="120" w:afterLines="50" w:line="360" w:lineRule="auto"/>
        <w:jc w:val="left"/>
        <w:rPr>
          <w:rFonts w:ascii="宋体" w:hAnsi="宋体"/>
          <w:sz w:val="24"/>
          <w:szCs w:val="20"/>
        </w:rPr>
      </w:pPr>
      <w:r>
        <w:rPr>
          <w:rFonts w:hint="eastAsia" w:ascii="宋体" w:hAnsi="宋体"/>
          <w:sz w:val="24"/>
        </w:rPr>
        <w:t>项目编号</w:t>
      </w:r>
      <w:r>
        <w:rPr>
          <w:rFonts w:hint="eastAsia" w:ascii="宋体" w:hAnsi="宋体"/>
        </w:rPr>
        <w:t>：</w:t>
      </w:r>
      <w:r>
        <w:rPr>
          <w:rFonts w:ascii="宋体" w:hAnsi="宋体"/>
          <w:u w:val="single"/>
        </w:rPr>
        <w:t xml:space="preserve">              </w:t>
      </w:r>
    </w:p>
    <w:tbl>
      <w:tblPr>
        <w:tblStyle w:val="3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7"/>
        <w:gridCol w:w="2338"/>
        <w:gridCol w:w="2879"/>
        <w:gridCol w:w="22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trPr>
        <w:tc>
          <w:tcPr>
            <w:tcW w:w="1007"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jc w:val="center"/>
              <w:rPr>
                <w:rFonts w:hAnsi="宋体"/>
                <w:b/>
                <w:szCs w:val="21"/>
              </w:rPr>
            </w:pPr>
            <w:r>
              <w:rPr>
                <w:rFonts w:hint="eastAsia" w:hAnsi="宋体"/>
                <w:b/>
                <w:szCs w:val="21"/>
              </w:rPr>
              <w:t>序号</w:t>
            </w:r>
          </w:p>
        </w:tc>
        <w:tc>
          <w:tcPr>
            <w:tcW w:w="2338"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jc w:val="center"/>
              <w:rPr>
                <w:rFonts w:hAnsi="宋体"/>
                <w:b/>
                <w:szCs w:val="21"/>
              </w:rPr>
            </w:pPr>
            <w:r>
              <w:rPr>
                <w:rFonts w:hAnsi="宋体"/>
                <w:b/>
                <w:szCs w:val="21"/>
              </w:rPr>
              <w:t>采购文件要求</w:t>
            </w:r>
          </w:p>
        </w:tc>
        <w:tc>
          <w:tcPr>
            <w:tcW w:w="2879"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jc w:val="center"/>
              <w:rPr>
                <w:rFonts w:hAnsi="宋体"/>
                <w:b/>
                <w:szCs w:val="21"/>
              </w:rPr>
            </w:pPr>
            <w:r>
              <w:rPr>
                <w:rFonts w:hAnsi="宋体"/>
                <w:b/>
                <w:szCs w:val="21"/>
              </w:rPr>
              <w:t>响应文件响应</w:t>
            </w:r>
          </w:p>
        </w:tc>
        <w:tc>
          <w:tcPr>
            <w:tcW w:w="2298"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jc w:val="center"/>
              <w:rPr>
                <w:rFonts w:hAnsi="宋体"/>
                <w:b/>
                <w:szCs w:val="21"/>
              </w:rPr>
            </w:pPr>
            <w:r>
              <w:rPr>
                <w:rFonts w:hAnsi="宋体"/>
                <w:b/>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7"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rPr>
            </w:pPr>
          </w:p>
        </w:tc>
        <w:tc>
          <w:tcPr>
            <w:tcW w:w="2338"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295" w:beforeLines="0" w:after="295" w:afterLines="0" w:line="360" w:lineRule="auto"/>
              <w:rPr>
                <w:rFonts w:hAnsi="宋体"/>
              </w:rPr>
            </w:pPr>
          </w:p>
        </w:tc>
        <w:tc>
          <w:tcPr>
            <w:tcW w:w="2879"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rPr>
            </w:pPr>
          </w:p>
        </w:tc>
        <w:tc>
          <w:tcPr>
            <w:tcW w:w="2298"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7"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c>
          <w:tcPr>
            <w:tcW w:w="2338"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295" w:beforeLines="0" w:after="295" w:afterLines="0" w:line="360" w:lineRule="auto"/>
              <w:rPr>
                <w:rFonts w:hAnsi="宋体"/>
                <w:szCs w:val="21"/>
              </w:rPr>
            </w:pPr>
          </w:p>
        </w:tc>
        <w:tc>
          <w:tcPr>
            <w:tcW w:w="2879"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c>
          <w:tcPr>
            <w:tcW w:w="2298"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7"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c>
          <w:tcPr>
            <w:tcW w:w="2338"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295" w:beforeLines="0" w:after="295" w:afterLines="0" w:line="360" w:lineRule="auto"/>
              <w:rPr>
                <w:rFonts w:hAnsi="宋体"/>
                <w:szCs w:val="21"/>
              </w:rPr>
            </w:pPr>
          </w:p>
        </w:tc>
        <w:tc>
          <w:tcPr>
            <w:tcW w:w="2879"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c>
          <w:tcPr>
            <w:tcW w:w="2298"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7"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c>
          <w:tcPr>
            <w:tcW w:w="2338"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295" w:beforeLines="0" w:after="295" w:afterLines="0" w:line="360" w:lineRule="auto"/>
              <w:rPr>
                <w:rFonts w:hAnsi="宋体"/>
                <w:szCs w:val="21"/>
              </w:rPr>
            </w:pPr>
          </w:p>
        </w:tc>
        <w:tc>
          <w:tcPr>
            <w:tcW w:w="2879"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c>
          <w:tcPr>
            <w:tcW w:w="2298"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7"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c>
          <w:tcPr>
            <w:tcW w:w="2338"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295" w:beforeLines="0" w:after="295" w:afterLines="0" w:line="360" w:lineRule="auto"/>
              <w:rPr>
                <w:rFonts w:hAnsi="宋体"/>
                <w:szCs w:val="21"/>
              </w:rPr>
            </w:pPr>
          </w:p>
        </w:tc>
        <w:tc>
          <w:tcPr>
            <w:tcW w:w="2879"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c>
          <w:tcPr>
            <w:tcW w:w="2298"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7"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c>
          <w:tcPr>
            <w:tcW w:w="2338"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295" w:beforeLines="0" w:after="295" w:afterLines="0" w:line="360" w:lineRule="auto"/>
              <w:rPr>
                <w:rFonts w:hAnsi="宋体"/>
                <w:szCs w:val="21"/>
              </w:rPr>
            </w:pPr>
          </w:p>
        </w:tc>
        <w:tc>
          <w:tcPr>
            <w:tcW w:w="2879"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c>
          <w:tcPr>
            <w:tcW w:w="2298"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007"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c>
          <w:tcPr>
            <w:tcW w:w="2338"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295" w:beforeLines="0" w:after="295" w:afterLines="0" w:line="360" w:lineRule="auto"/>
              <w:rPr>
                <w:rFonts w:hAnsi="宋体"/>
                <w:szCs w:val="21"/>
              </w:rPr>
            </w:pPr>
          </w:p>
        </w:tc>
        <w:tc>
          <w:tcPr>
            <w:tcW w:w="2879"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c>
          <w:tcPr>
            <w:tcW w:w="2298" w:type="dxa"/>
            <w:tcBorders>
              <w:top w:val="single" w:color="auto" w:sz="4" w:space="0"/>
              <w:left w:val="single" w:color="auto" w:sz="4" w:space="0"/>
              <w:bottom w:val="single" w:color="auto" w:sz="4" w:space="0"/>
              <w:right w:val="single" w:color="auto" w:sz="4" w:space="0"/>
            </w:tcBorders>
          </w:tcPr>
          <w:p>
            <w:pPr>
              <w:pStyle w:val="20"/>
              <w:snapToGrid w:val="0"/>
              <w:spacing w:before="295" w:beforeLines="0" w:after="295" w:afterLines="0" w:line="360" w:lineRule="auto"/>
              <w:rPr>
                <w:rFonts w:hAnsi="宋体"/>
                <w:szCs w:val="21"/>
              </w:rPr>
            </w:pPr>
          </w:p>
        </w:tc>
      </w:tr>
    </w:tbl>
    <w:p>
      <w:pPr>
        <w:pStyle w:val="13"/>
        <w:spacing w:line="360" w:lineRule="auto"/>
        <w:rPr>
          <w:rFonts w:ascii="宋体" w:eastAsia="宋体"/>
        </w:rPr>
      </w:pPr>
      <w:r>
        <w:rPr>
          <w:rFonts w:ascii="宋体" w:eastAsia="宋体"/>
        </w:rPr>
        <w:t>注：供应商应根据设备的性能指标、对照采购文件要求在“偏离情况”栏注明“正偏离”、“负偏离”或“无偏离”。</w:t>
      </w:r>
    </w:p>
    <w:p>
      <w:pPr>
        <w:snapToGrid w:val="0"/>
        <w:spacing w:before="50" w:after="50" w:line="360" w:lineRule="auto"/>
        <w:rPr>
          <w:rFonts w:ascii="宋体" w:hAnsi="宋体"/>
          <w:spacing w:val="20"/>
          <w:sz w:val="24"/>
          <w:u w:val="single"/>
        </w:rPr>
      </w:pPr>
      <w:r>
        <w:rPr>
          <w:rFonts w:hint="eastAsia" w:ascii="宋体" w:hAnsi="宋体"/>
          <w:sz w:val="24"/>
        </w:rPr>
        <w:t>法定代表人</w:t>
      </w:r>
      <w:r>
        <w:rPr>
          <w:rFonts w:ascii="宋体" w:hAnsi="宋体"/>
          <w:sz w:val="24"/>
        </w:rPr>
        <w:t>或授权委托人</w:t>
      </w:r>
      <w:r>
        <w:rPr>
          <w:rFonts w:hint="eastAsia" w:ascii="宋体" w:hAnsi="宋体"/>
          <w:spacing w:val="20"/>
          <w:sz w:val="24"/>
        </w:rPr>
        <w:t>签名：</w:t>
      </w:r>
      <w:r>
        <w:rPr>
          <w:rFonts w:ascii="宋体" w:hAnsi="宋体"/>
          <w:spacing w:val="20"/>
          <w:sz w:val="24"/>
          <w:u w:val="single"/>
        </w:rPr>
        <w:t xml:space="preserve">        </w:t>
      </w:r>
    </w:p>
    <w:p>
      <w:pPr>
        <w:snapToGrid w:val="0"/>
        <w:spacing w:before="50" w:after="50" w:line="360" w:lineRule="auto"/>
        <w:rPr>
          <w:rFonts w:ascii="宋体" w:hAnsi="宋体"/>
          <w:spacing w:val="20"/>
          <w:sz w:val="24"/>
        </w:rPr>
      </w:pPr>
      <w:r>
        <w:rPr>
          <w:rFonts w:hint="eastAsia" w:ascii="宋体" w:hAnsi="宋体"/>
          <w:spacing w:val="20"/>
          <w:sz w:val="24"/>
        </w:rPr>
        <w:t>供应商盖章：</w:t>
      </w:r>
      <w:r>
        <w:rPr>
          <w:rFonts w:ascii="宋体" w:hAnsi="宋体"/>
          <w:spacing w:val="20"/>
          <w:sz w:val="24"/>
          <w:u w:val="single"/>
        </w:rPr>
        <w:t xml:space="preserve">            </w:t>
      </w:r>
      <w:r>
        <w:rPr>
          <w:rFonts w:ascii="宋体" w:hAnsi="宋体"/>
          <w:spacing w:val="20"/>
          <w:sz w:val="24"/>
        </w:rPr>
        <w:t xml:space="preserve">              </w:t>
      </w:r>
    </w:p>
    <w:p>
      <w:pPr>
        <w:snapToGrid w:val="0"/>
        <w:spacing w:before="50" w:after="50" w:line="360" w:lineRule="auto"/>
        <w:rPr>
          <w:rFonts w:ascii="宋体" w:hAnsi="宋体"/>
        </w:rPr>
        <w:sectPr>
          <w:footerReference r:id="rId10" w:type="default"/>
          <w:footerReference r:id="rId11" w:type="even"/>
          <w:pgSz w:w="11906" w:h="16838"/>
          <w:pgMar w:top="1457" w:right="1797" w:bottom="1457" w:left="1797" w:header="851" w:footer="851" w:gutter="0"/>
          <w:cols w:space="720" w:num="1"/>
          <w:docGrid w:linePitch="312" w:charSpace="0"/>
        </w:sectPr>
      </w:pPr>
      <w:r>
        <w:rPr>
          <w:rFonts w:hint="eastAsia" w:ascii="宋体" w:hAnsi="宋体"/>
          <w:spacing w:val="20"/>
          <w:sz w:val="24"/>
        </w:rPr>
        <w:t>日 期：</w:t>
      </w:r>
      <w:r>
        <w:rPr>
          <w:rFonts w:ascii="宋体" w:hAnsi="宋体"/>
          <w:spacing w:val="20"/>
          <w:sz w:val="24"/>
          <w:u w:val="single"/>
        </w:rPr>
        <w:t xml:space="preserve">        </w:t>
      </w:r>
    </w:p>
    <w:p>
      <w:pPr>
        <w:rPr>
          <w:rFonts w:hint="eastAsia"/>
          <w:lang w:eastAsia="zh-CN"/>
        </w:rPr>
      </w:pPr>
    </w:p>
    <w:sectPr>
      <w:footerReference r:id="rId12" w:type="default"/>
      <w:footerReference r:id="rId13" w:type="even"/>
      <w:pgSz w:w="11906" w:h="16838"/>
      <w:pgMar w:top="1457" w:right="1797" w:bottom="1457"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ì.">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41"/>
      </w:rPr>
    </w:pPr>
    <w:r>
      <w:fldChar w:fldCharType="begin"/>
    </w:r>
    <w:r>
      <w:rPr>
        <w:rStyle w:val="41"/>
      </w:rPr>
      <w:instrText xml:space="preserve">PAGE  </w:instrText>
    </w:r>
    <w:r>
      <w:fldChar w:fldCharType="end"/>
    </w:r>
  </w:p>
  <w:p>
    <w:pPr>
      <w:pStyle w:val="2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1"/>
      </w:rPr>
    </w:pPr>
    <w:r>
      <w:fldChar w:fldCharType="begin"/>
    </w:r>
    <w:r>
      <w:rPr>
        <w:rStyle w:val="41"/>
      </w:rPr>
      <w:instrText xml:space="preserve">PAGE  </w:instrText>
    </w:r>
    <w:r>
      <w:fldChar w:fldCharType="separate"/>
    </w:r>
    <w:r>
      <w:rPr>
        <w:rStyle w:val="41"/>
      </w:rPr>
      <w:t>1</w:t>
    </w:r>
    <w:r>
      <w:fldChar w:fldCharType="end"/>
    </w:r>
  </w:p>
  <w:p>
    <w:pPr>
      <w:pStyle w:val="24"/>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1"/>
      </w:rPr>
    </w:pPr>
    <w:r>
      <w:fldChar w:fldCharType="begin"/>
    </w:r>
    <w:r>
      <w:rPr>
        <w:rStyle w:val="41"/>
      </w:rPr>
      <w:instrText xml:space="preserve">PAGE  </w:instrText>
    </w:r>
    <w:r>
      <w:fldChar w:fldCharType="separate"/>
    </w:r>
    <w:r>
      <w:rPr>
        <w:rStyle w:val="41"/>
      </w:rPr>
      <w:t>9</w:t>
    </w:r>
    <w:r>
      <w:fldChar w:fldCharType="end"/>
    </w:r>
  </w:p>
  <w:p>
    <w:pPr>
      <w:pStyle w:val="2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 PAGE   \* MERGEFORMAT </w:instrText>
    </w:r>
    <w:r>
      <w:fldChar w:fldCharType="separate"/>
    </w:r>
    <w:r>
      <w:rPr>
        <w:lang w:val="zh-CN"/>
      </w:rPr>
      <w:t>2</w:t>
    </w:r>
    <w:r>
      <w:fldChar w:fldCharType="end"/>
    </w:r>
  </w:p>
  <w:p>
    <w:pPr>
      <w:pStyle w:val="24"/>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1"/>
      </w:rPr>
    </w:pPr>
    <w:r>
      <w:fldChar w:fldCharType="begin"/>
    </w:r>
    <w:r>
      <w:rPr>
        <w:rStyle w:val="41"/>
      </w:rPr>
      <w:instrText xml:space="preserve">PAGE  </w:instrText>
    </w:r>
    <w:r>
      <w:fldChar w:fldCharType="separate"/>
    </w:r>
    <w:r>
      <w:rPr>
        <w:rStyle w:val="41"/>
      </w:rPr>
      <w:t>26</w:t>
    </w:r>
    <w:r>
      <w:fldChar w:fldCharType="end"/>
    </w:r>
  </w:p>
  <w:p>
    <w:pPr>
      <w:pStyle w:val="24"/>
      <w:ind w:right="360" w:firstLine="360"/>
    </w:pP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1"/>
      </w:rPr>
    </w:pPr>
    <w:r>
      <w:fldChar w:fldCharType="begin"/>
    </w:r>
    <w:r>
      <w:rPr>
        <w:rStyle w:val="41"/>
      </w:rPr>
      <w:instrText xml:space="preserve">PAGE  </w:instrText>
    </w:r>
    <w:r>
      <w:fldChar w:fldCharType="separate"/>
    </w:r>
    <w:r>
      <w:rPr>
        <w:rStyle w:val="41"/>
      </w:rPr>
      <w:t>55</w:t>
    </w:r>
    <w:r>
      <w:fldChar w:fldCharType="end"/>
    </w:r>
  </w:p>
  <w:p>
    <w:pPr>
      <w:pStyle w:val="24"/>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1"/>
      </w:rPr>
    </w:pPr>
    <w:r>
      <w:fldChar w:fldCharType="begin"/>
    </w:r>
    <w:r>
      <w:rPr>
        <w:rStyle w:val="41"/>
      </w:rPr>
      <w:instrText xml:space="preserve">PAGE  </w:instrText>
    </w:r>
    <w:r>
      <w:fldChar w:fldCharType="separate"/>
    </w:r>
    <w:r>
      <w:rPr>
        <w:rStyle w:val="41"/>
      </w:rPr>
      <w:t>27</w:t>
    </w:r>
    <w:r>
      <w:fldChar w:fldCharType="end"/>
    </w:r>
  </w:p>
  <w:p>
    <w:pPr>
      <w:pStyle w:val="24"/>
      <w:ind w:right="360" w:firstLine="360"/>
    </w:pP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41"/>
      </w:rPr>
    </w:pPr>
    <w:r>
      <w:fldChar w:fldCharType="begin"/>
    </w:r>
    <w:r>
      <w:rPr>
        <w:rStyle w:val="41"/>
      </w:rPr>
      <w:instrText xml:space="preserve">PAGE  </w:instrText>
    </w:r>
    <w:r>
      <w:fldChar w:fldCharType="separate"/>
    </w:r>
    <w:r>
      <w:rPr>
        <w:rStyle w:val="41"/>
      </w:rPr>
      <w:t>55</w:t>
    </w:r>
    <w:r>
      <w:fldChar w:fldCharType="end"/>
    </w:r>
  </w:p>
  <w:p>
    <w:pPr>
      <w:pStyle w:val="2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rPr>
        <w:sz w:val="21"/>
        <w:szCs w:val="21"/>
        <w:u w:val="single"/>
      </w:rPr>
    </w:pPr>
    <w:r>
      <w:rPr>
        <w:rFonts w:hint="eastAsia" w:ascii="宋体" w:cs="宋体"/>
        <w:kern w:val="0"/>
        <w:sz w:val="21"/>
        <w:szCs w:val="21"/>
        <w:u w:val="single"/>
        <w:lang w:eastAsia="zh-CN"/>
      </w:rPr>
      <w:t>抗疫人员高温慰问福利</w:t>
    </w:r>
    <w:r>
      <w:rPr>
        <w:rFonts w:hint="eastAsia" w:ascii="仿宋" w:hAnsi="仿宋" w:eastAsia="仿宋" w:cs="仿宋"/>
        <w:bCs/>
        <w:color w:val="000000" w:themeColor="text1"/>
        <w:kern w:val="0"/>
        <w:sz w:val="21"/>
        <w:szCs w:val="21"/>
        <w:u w:val="single"/>
        <w14:textFill>
          <w14:solidFill>
            <w14:schemeClr w14:val="tx1"/>
          </w14:solidFill>
        </w14:textFill>
      </w:rPr>
      <w:t xml:space="preserve"> </w:t>
    </w:r>
    <w:r>
      <w:rPr>
        <w:rFonts w:hint="eastAsia" w:ascii="宋体" w:cs="宋体"/>
        <w:kern w:val="0"/>
        <w:sz w:val="21"/>
        <w:szCs w:val="21"/>
        <w:u w:val="single"/>
      </w:rPr>
      <w:t xml:space="preserve">                                   竞争性磋商采购文件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rPr>
        <w:sz w:val="21"/>
        <w:szCs w:val="21"/>
        <w:u w:val="single"/>
      </w:rPr>
    </w:pPr>
    <w:r>
      <w:rPr>
        <w:rFonts w:hint="eastAsia" w:ascii="宋体" w:cs="宋体"/>
        <w:kern w:val="0"/>
        <w:sz w:val="21"/>
        <w:szCs w:val="21"/>
        <w:u w:val="single"/>
        <w:lang w:eastAsia="zh-CN"/>
      </w:rPr>
      <w:t>抗疫人员高温慰问福利</w:t>
    </w:r>
    <w:r>
      <w:rPr>
        <w:rFonts w:hint="eastAsia" w:ascii="宋体" w:cs="宋体"/>
        <w:kern w:val="0"/>
        <w:sz w:val="21"/>
        <w:szCs w:val="21"/>
        <w:u w:val="single"/>
      </w:rPr>
      <w:t xml:space="preserve">                         竞争性磋商采购文件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7"/>
      <w:lvlText w:val="%1."/>
      <w:lvlJc w:val="left"/>
      <w:pPr>
        <w:tabs>
          <w:tab w:val="left" w:pos="1200"/>
        </w:tabs>
        <w:ind w:left="1200" w:hanging="360"/>
      </w:pPr>
    </w:lvl>
  </w:abstractNum>
  <w:abstractNum w:abstractNumId="1">
    <w:nsid w:val="09890BCC"/>
    <w:multiLevelType w:val="multilevel"/>
    <w:tmpl w:val="09890BCC"/>
    <w:lvl w:ilvl="0" w:tentative="0">
      <w:start w:val="1"/>
      <w:numFmt w:val="decimal"/>
      <w:pStyle w:val="8"/>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
    <w:nsid w:val="1BED456D"/>
    <w:multiLevelType w:val="singleLevel"/>
    <w:tmpl w:val="1BED456D"/>
    <w:lvl w:ilvl="0" w:tentative="0">
      <w:start w:val="1"/>
      <w:numFmt w:val="chineseCounting"/>
      <w:lvlText w:val="%1."/>
      <w:lvlJc w:val="left"/>
      <w:pPr>
        <w:tabs>
          <w:tab w:val="left" w:pos="312"/>
        </w:tabs>
      </w:pPr>
      <w:rPr>
        <w:rFonts w:hint="eastAsia"/>
      </w:rPr>
    </w:lvl>
  </w:abstractNum>
  <w:abstractNum w:abstractNumId="3">
    <w:nsid w:val="21C0FC90"/>
    <w:multiLevelType w:val="singleLevel"/>
    <w:tmpl w:val="21C0FC90"/>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ommondata" w:val="eyJoZGlkIjoiMDMyZWExYTkzMjkxZDAyMDI2NjhmMzlhZDRkOTM1MTEifQ=="/>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3C2C17"/>
    <w:rsid w:val="00000870"/>
    <w:rsid w:val="000040CA"/>
    <w:rsid w:val="000051BF"/>
    <w:rsid w:val="00005423"/>
    <w:rsid w:val="0000589C"/>
    <w:rsid w:val="00005907"/>
    <w:rsid w:val="00005AB9"/>
    <w:rsid w:val="00011A2A"/>
    <w:rsid w:val="00012366"/>
    <w:rsid w:val="00013555"/>
    <w:rsid w:val="000135FE"/>
    <w:rsid w:val="00013BB9"/>
    <w:rsid w:val="00013EDB"/>
    <w:rsid w:val="00014878"/>
    <w:rsid w:val="00014F07"/>
    <w:rsid w:val="000155BB"/>
    <w:rsid w:val="000161F0"/>
    <w:rsid w:val="00016C0D"/>
    <w:rsid w:val="00017541"/>
    <w:rsid w:val="00021360"/>
    <w:rsid w:val="000238E4"/>
    <w:rsid w:val="00023944"/>
    <w:rsid w:val="00024123"/>
    <w:rsid w:val="0002470F"/>
    <w:rsid w:val="00024725"/>
    <w:rsid w:val="00025A98"/>
    <w:rsid w:val="000263A1"/>
    <w:rsid w:val="000263E9"/>
    <w:rsid w:val="00026535"/>
    <w:rsid w:val="000270AE"/>
    <w:rsid w:val="00027550"/>
    <w:rsid w:val="00027E4C"/>
    <w:rsid w:val="000300C9"/>
    <w:rsid w:val="000306D2"/>
    <w:rsid w:val="00030E9A"/>
    <w:rsid w:val="0003120D"/>
    <w:rsid w:val="000313BC"/>
    <w:rsid w:val="00031739"/>
    <w:rsid w:val="00034D41"/>
    <w:rsid w:val="0003518F"/>
    <w:rsid w:val="00037E11"/>
    <w:rsid w:val="000426BA"/>
    <w:rsid w:val="00042C23"/>
    <w:rsid w:val="000433AA"/>
    <w:rsid w:val="00043864"/>
    <w:rsid w:val="00043CD8"/>
    <w:rsid w:val="0004414C"/>
    <w:rsid w:val="00045A2D"/>
    <w:rsid w:val="0004631D"/>
    <w:rsid w:val="00046650"/>
    <w:rsid w:val="00047CC2"/>
    <w:rsid w:val="00047E0E"/>
    <w:rsid w:val="00050B4C"/>
    <w:rsid w:val="00052144"/>
    <w:rsid w:val="00053B0D"/>
    <w:rsid w:val="00053E11"/>
    <w:rsid w:val="00055AC4"/>
    <w:rsid w:val="00056957"/>
    <w:rsid w:val="00056C1F"/>
    <w:rsid w:val="00060D98"/>
    <w:rsid w:val="00061128"/>
    <w:rsid w:val="00064970"/>
    <w:rsid w:val="00065278"/>
    <w:rsid w:val="00065CF8"/>
    <w:rsid w:val="0006620D"/>
    <w:rsid w:val="00066BF4"/>
    <w:rsid w:val="00066E4B"/>
    <w:rsid w:val="000676E7"/>
    <w:rsid w:val="00067BEF"/>
    <w:rsid w:val="00070402"/>
    <w:rsid w:val="00072734"/>
    <w:rsid w:val="00074A89"/>
    <w:rsid w:val="00076EBC"/>
    <w:rsid w:val="000778A8"/>
    <w:rsid w:val="00080023"/>
    <w:rsid w:val="000801BF"/>
    <w:rsid w:val="00081C74"/>
    <w:rsid w:val="00082045"/>
    <w:rsid w:val="000826C4"/>
    <w:rsid w:val="00082FA1"/>
    <w:rsid w:val="00084314"/>
    <w:rsid w:val="00084A7E"/>
    <w:rsid w:val="00085648"/>
    <w:rsid w:val="000871DE"/>
    <w:rsid w:val="000874FB"/>
    <w:rsid w:val="00090E72"/>
    <w:rsid w:val="00090EA8"/>
    <w:rsid w:val="00091145"/>
    <w:rsid w:val="00092EAE"/>
    <w:rsid w:val="000952B1"/>
    <w:rsid w:val="00095549"/>
    <w:rsid w:val="00095B38"/>
    <w:rsid w:val="00096151"/>
    <w:rsid w:val="00096CEC"/>
    <w:rsid w:val="00096F1D"/>
    <w:rsid w:val="00097533"/>
    <w:rsid w:val="0009772D"/>
    <w:rsid w:val="000A067E"/>
    <w:rsid w:val="000A1F7A"/>
    <w:rsid w:val="000A2666"/>
    <w:rsid w:val="000A29BA"/>
    <w:rsid w:val="000A359C"/>
    <w:rsid w:val="000A3F9F"/>
    <w:rsid w:val="000A4E33"/>
    <w:rsid w:val="000A7E2E"/>
    <w:rsid w:val="000B0378"/>
    <w:rsid w:val="000B0C63"/>
    <w:rsid w:val="000B17A1"/>
    <w:rsid w:val="000B234A"/>
    <w:rsid w:val="000B3ADD"/>
    <w:rsid w:val="000B4939"/>
    <w:rsid w:val="000B4ACE"/>
    <w:rsid w:val="000B4C97"/>
    <w:rsid w:val="000B555D"/>
    <w:rsid w:val="000B5574"/>
    <w:rsid w:val="000B5A2C"/>
    <w:rsid w:val="000B74CD"/>
    <w:rsid w:val="000B76F0"/>
    <w:rsid w:val="000B7DE6"/>
    <w:rsid w:val="000C0428"/>
    <w:rsid w:val="000C049F"/>
    <w:rsid w:val="000C074C"/>
    <w:rsid w:val="000C1EE7"/>
    <w:rsid w:val="000C24D5"/>
    <w:rsid w:val="000C3AEA"/>
    <w:rsid w:val="000C3D48"/>
    <w:rsid w:val="000C4584"/>
    <w:rsid w:val="000C4BAE"/>
    <w:rsid w:val="000C51A9"/>
    <w:rsid w:val="000C6185"/>
    <w:rsid w:val="000C6432"/>
    <w:rsid w:val="000C7D47"/>
    <w:rsid w:val="000C7E5E"/>
    <w:rsid w:val="000D1A1E"/>
    <w:rsid w:val="000D27CD"/>
    <w:rsid w:val="000D2E41"/>
    <w:rsid w:val="000D35B2"/>
    <w:rsid w:val="000D3FCA"/>
    <w:rsid w:val="000D41C5"/>
    <w:rsid w:val="000D4207"/>
    <w:rsid w:val="000D46AE"/>
    <w:rsid w:val="000D4C1E"/>
    <w:rsid w:val="000D5233"/>
    <w:rsid w:val="000D5313"/>
    <w:rsid w:val="000D5554"/>
    <w:rsid w:val="000D5A50"/>
    <w:rsid w:val="000D6137"/>
    <w:rsid w:val="000D6179"/>
    <w:rsid w:val="000E0122"/>
    <w:rsid w:val="000E22C9"/>
    <w:rsid w:val="000E2B2C"/>
    <w:rsid w:val="000E3175"/>
    <w:rsid w:val="000E42F6"/>
    <w:rsid w:val="000E4684"/>
    <w:rsid w:val="000E630D"/>
    <w:rsid w:val="000E7265"/>
    <w:rsid w:val="000E7730"/>
    <w:rsid w:val="000F0B95"/>
    <w:rsid w:val="000F161C"/>
    <w:rsid w:val="000F1AB6"/>
    <w:rsid w:val="000F1BD4"/>
    <w:rsid w:val="000F2456"/>
    <w:rsid w:val="000F2D41"/>
    <w:rsid w:val="000F318A"/>
    <w:rsid w:val="000F3AFC"/>
    <w:rsid w:val="000F4976"/>
    <w:rsid w:val="000F4CDF"/>
    <w:rsid w:val="000F4F3F"/>
    <w:rsid w:val="000F5D5E"/>
    <w:rsid w:val="000F66FB"/>
    <w:rsid w:val="001001B8"/>
    <w:rsid w:val="001011B8"/>
    <w:rsid w:val="00103D7E"/>
    <w:rsid w:val="00104F04"/>
    <w:rsid w:val="001061A4"/>
    <w:rsid w:val="00107547"/>
    <w:rsid w:val="001104E7"/>
    <w:rsid w:val="001107A1"/>
    <w:rsid w:val="001119D0"/>
    <w:rsid w:val="00112B8C"/>
    <w:rsid w:val="00113B82"/>
    <w:rsid w:val="00114AB0"/>
    <w:rsid w:val="0011551B"/>
    <w:rsid w:val="0011551D"/>
    <w:rsid w:val="0011577C"/>
    <w:rsid w:val="00115A36"/>
    <w:rsid w:val="00115B92"/>
    <w:rsid w:val="0011639F"/>
    <w:rsid w:val="00116CF1"/>
    <w:rsid w:val="001204CA"/>
    <w:rsid w:val="001207A4"/>
    <w:rsid w:val="0012189B"/>
    <w:rsid w:val="00121CA7"/>
    <w:rsid w:val="00121D23"/>
    <w:rsid w:val="001229DA"/>
    <w:rsid w:val="00122D36"/>
    <w:rsid w:val="00124474"/>
    <w:rsid w:val="00125175"/>
    <w:rsid w:val="00126859"/>
    <w:rsid w:val="00126A11"/>
    <w:rsid w:val="00126C34"/>
    <w:rsid w:val="001311D9"/>
    <w:rsid w:val="0013170D"/>
    <w:rsid w:val="001319C1"/>
    <w:rsid w:val="0013346D"/>
    <w:rsid w:val="00133C0B"/>
    <w:rsid w:val="00134932"/>
    <w:rsid w:val="00134DFE"/>
    <w:rsid w:val="001356D3"/>
    <w:rsid w:val="001359A5"/>
    <w:rsid w:val="00135FA2"/>
    <w:rsid w:val="0013622D"/>
    <w:rsid w:val="00136A45"/>
    <w:rsid w:val="00137106"/>
    <w:rsid w:val="00142B9F"/>
    <w:rsid w:val="00143631"/>
    <w:rsid w:val="001457F8"/>
    <w:rsid w:val="00145C24"/>
    <w:rsid w:val="00145FFF"/>
    <w:rsid w:val="00146039"/>
    <w:rsid w:val="00150346"/>
    <w:rsid w:val="00150AE6"/>
    <w:rsid w:val="00150F6E"/>
    <w:rsid w:val="00151C7E"/>
    <w:rsid w:val="00153387"/>
    <w:rsid w:val="00153D00"/>
    <w:rsid w:val="0015494D"/>
    <w:rsid w:val="00154F74"/>
    <w:rsid w:val="00155036"/>
    <w:rsid w:val="0015654E"/>
    <w:rsid w:val="001566C3"/>
    <w:rsid w:val="001573F0"/>
    <w:rsid w:val="00157648"/>
    <w:rsid w:val="00160B3F"/>
    <w:rsid w:val="001621CB"/>
    <w:rsid w:val="00162596"/>
    <w:rsid w:val="00163490"/>
    <w:rsid w:val="00163E38"/>
    <w:rsid w:val="00163FBC"/>
    <w:rsid w:val="0016404A"/>
    <w:rsid w:val="00164A91"/>
    <w:rsid w:val="00164B65"/>
    <w:rsid w:val="0016526B"/>
    <w:rsid w:val="00167999"/>
    <w:rsid w:val="00167ADF"/>
    <w:rsid w:val="001708A5"/>
    <w:rsid w:val="00171E60"/>
    <w:rsid w:val="00172FAE"/>
    <w:rsid w:val="001740E0"/>
    <w:rsid w:val="001747E1"/>
    <w:rsid w:val="00175478"/>
    <w:rsid w:val="00176669"/>
    <w:rsid w:val="001827BC"/>
    <w:rsid w:val="00182B69"/>
    <w:rsid w:val="00183D96"/>
    <w:rsid w:val="001840C9"/>
    <w:rsid w:val="00184DBF"/>
    <w:rsid w:val="001855BB"/>
    <w:rsid w:val="001867A0"/>
    <w:rsid w:val="00186849"/>
    <w:rsid w:val="0019065E"/>
    <w:rsid w:val="00192A79"/>
    <w:rsid w:val="00192B07"/>
    <w:rsid w:val="00193034"/>
    <w:rsid w:val="00193929"/>
    <w:rsid w:val="00193F7A"/>
    <w:rsid w:val="001949AB"/>
    <w:rsid w:val="00195009"/>
    <w:rsid w:val="0019555A"/>
    <w:rsid w:val="00195B38"/>
    <w:rsid w:val="00195BB5"/>
    <w:rsid w:val="0019638B"/>
    <w:rsid w:val="001967A3"/>
    <w:rsid w:val="00196CEE"/>
    <w:rsid w:val="00197367"/>
    <w:rsid w:val="00197F48"/>
    <w:rsid w:val="001A0B18"/>
    <w:rsid w:val="001A0D50"/>
    <w:rsid w:val="001A1395"/>
    <w:rsid w:val="001A2B46"/>
    <w:rsid w:val="001A336A"/>
    <w:rsid w:val="001A386F"/>
    <w:rsid w:val="001A3994"/>
    <w:rsid w:val="001A3C29"/>
    <w:rsid w:val="001A506E"/>
    <w:rsid w:val="001A5083"/>
    <w:rsid w:val="001A52B4"/>
    <w:rsid w:val="001A5327"/>
    <w:rsid w:val="001A5736"/>
    <w:rsid w:val="001A5D3E"/>
    <w:rsid w:val="001A6067"/>
    <w:rsid w:val="001B0EEE"/>
    <w:rsid w:val="001B1150"/>
    <w:rsid w:val="001B1898"/>
    <w:rsid w:val="001B2F51"/>
    <w:rsid w:val="001B30AB"/>
    <w:rsid w:val="001B32E5"/>
    <w:rsid w:val="001B4077"/>
    <w:rsid w:val="001B67C7"/>
    <w:rsid w:val="001B6973"/>
    <w:rsid w:val="001B779B"/>
    <w:rsid w:val="001B7BCC"/>
    <w:rsid w:val="001C07B7"/>
    <w:rsid w:val="001C09EC"/>
    <w:rsid w:val="001C0BE3"/>
    <w:rsid w:val="001C1C13"/>
    <w:rsid w:val="001C2E3E"/>
    <w:rsid w:val="001C3313"/>
    <w:rsid w:val="001C3CBB"/>
    <w:rsid w:val="001C3EB6"/>
    <w:rsid w:val="001C42C3"/>
    <w:rsid w:val="001C6875"/>
    <w:rsid w:val="001D01E0"/>
    <w:rsid w:val="001D02AB"/>
    <w:rsid w:val="001D05EE"/>
    <w:rsid w:val="001D0F0A"/>
    <w:rsid w:val="001D1172"/>
    <w:rsid w:val="001D1719"/>
    <w:rsid w:val="001D33F2"/>
    <w:rsid w:val="001D4FB4"/>
    <w:rsid w:val="001D6770"/>
    <w:rsid w:val="001D690F"/>
    <w:rsid w:val="001E0CC1"/>
    <w:rsid w:val="001E1B3B"/>
    <w:rsid w:val="001E1FD8"/>
    <w:rsid w:val="001E3234"/>
    <w:rsid w:val="001E3521"/>
    <w:rsid w:val="001E4F3D"/>
    <w:rsid w:val="001E5BE7"/>
    <w:rsid w:val="001E5F3D"/>
    <w:rsid w:val="001E6DDB"/>
    <w:rsid w:val="001E7AD2"/>
    <w:rsid w:val="001F0405"/>
    <w:rsid w:val="001F0871"/>
    <w:rsid w:val="001F22C5"/>
    <w:rsid w:val="001F287F"/>
    <w:rsid w:val="001F297F"/>
    <w:rsid w:val="001F3141"/>
    <w:rsid w:val="001F4E0F"/>
    <w:rsid w:val="001F5AD7"/>
    <w:rsid w:val="001F6EA9"/>
    <w:rsid w:val="001F79FD"/>
    <w:rsid w:val="00200010"/>
    <w:rsid w:val="00200E2E"/>
    <w:rsid w:val="00201E9E"/>
    <w:rsid w:val="00201FE9"/>
    <w:rsid w:val="00203451"/>
    <w:rsid w:val="00204936"/>
    <w:rsid w:val="00204FCD"/>
    <w:rsid w:val="00205412"/>
    <w:rsid w:val="00205741"/>
    <w:rsid w:val="00205A32"/>
    <w:rsid w:val="00206F54"/>
    <w:rsid w:val="00207864"/>
    <w:rsid w:val="00213591"/>
    <w:rsid w:val="002145BF"/>
    <w:rsid w:val="00217C08"/>
    <w:rsid w:val="002213C3"/>
    <w:rsid w:val="002217DE"/>
    <w:rsid w:val="00222AC9"/>
    <w:rsid w:val="00222FCE"/>
    <w:rsid w:val="00223A60"/>
    <w:rsid w:val="00223EFF"/>
    <w:rsid w:val="002255D9"/>
    <w:rsid w:val="00225837"/>
    <w:rsid w:val="00226142"/>
    <w:rsid w:val="0022658C"/>
    <w:rsid w:val="00226BC6"/>
    <w:rsid w:val="00230AEC"/>
    <w:rsid w:val="0023401E"/>
    <w:rsid w:val="0023414B"/>
    <w:rsid w:val="0023586A"/>
    <w:rsid w:val="0023610B"/>
    <w:rsid w:val="00237FFA"/>
    <w:rsid w:val="002412F7"/>
    <w:rsid w:val="00241314"/>
    <w:rsid w:val="00242DF7"/>
    <w:rsid w:val="00243489"/>
    <w:rsid w:val="002438E9"/>
    <w:rsid w:val="00243FE0"/>
    <w:rsid w:val="00244C4F"/>
    <w:rsid w:val="002451CE"/>
    <w:rsid w:val="002454DC"/>
    <w:rsid w:val="00245F0E"/>
    <w:rsid w:val="00246101"/>
    <w:rsid w:val="0024616E"/>
    <w:rsid w:val="002475AE"/>
    <w:rsid w:val="00247C02"/>
    <w:rsid w:val="00247D99"/>
    <w:rsid w:val="002517CC"/>
    <w:rsid w:val="0025270D"/>
    <w:rsid w:val="00252C3B"/>
    <w:rsid w:val="002534E4"/>
    <w:rsid w:val="00254107"/>
    <w:rsid w:val="00255E36"/>
    <w:rsid w:val="002579D3"/>
    <w:rsid w:val="00257C37"/>
    <w:rsid w:val="0026047E"/>
    <w:rsid w:val="00261425"/>
    <w:rsid w:val="00261A3A"/>
    <w:rsid w:val="00261BA8"/>
    <w:rsid w:val="00263BC8"/>
    <w:rsid w:val="002646BE"/>
    <w:rsid w:val="00264B4D"/>
    <w:rsid w:val="00264F18"/>
    <w:rsid w:val="00264F32"/>
    <w:rsid w:val="00265FA3"/>
    <w:rsid w:val="00267364"/>
    <w:rsid w:val="00270C87"/>
    <w:rsid w:val="00270E1E"/>
    <w:rsid w:val="00273286"/>
    <w:rsid w:val="002744C0"/>
    <w:rsid w:val="00274B3B"/>
    <w:rsid w:val="00275B0A"/>
    <w:rsid w:val="0027745A"/>
    <w:rsid w:val="002807BA"/>
    <w:rsid w:val="00280E18"/>
    <w:rsid w:val="002822FE"/>
    <w:rsid w:val="00282406"/>
    <w:rsid w:val="002836E9"/>
    <w:rsid w:val="002839D7"/>
    <w:rsid w:val="002842F3"/>
    <w:rsid w:val="00284461"/>
    <w:rsid w:val="002856A8"/>
    <w:rsid w:val="00286BC5"/>
    <w:rsid w:val="002910B8"/>
    <w:rsid w:val="00291B9E"/>
    <w:rsid w:val="0029310D"/>
    <w:rsid w:val="002933FC"/>
    <w:rsid w:val="0029463E"/>
    <w:rsid w:val="002952FC"/>
    <w:rsid w:val="00295ABE"/>
    <w:rsid w:val="00296F7D"/>
    <w:rsid w:val="0029757F"/>
    <w:rsid w:val="002A49BE"/>
    <w:rsid w:val="002B0A05"/>
    <w:rsid w:val="002B1372"/>
    <w:rsid w:val="002B3D48"/>
    <w:rsid w:val="002B41CE"/>
    <w:rsid w:val="002B631C"/>
    <w:rsid w:val="002B64C4"/>
    <w:rsid w:val="002B692E"/>
    <w:rsid w:val="002B6DAE"/>
    <w:rsid w:val="002B6E58"/>
    <w:rsid w:val="002B70EB"/>
    <w:rsid w:val="002B724A"/>
    <w:rsid w:val="002C052A"/>
    <w:rsid w:val="002C0A5E"/>
    <w:rsid w:val="002C1A1A"/>
    <w:rsid w:val="002C1FBE"/>
    <w:rsid w:val="002C2162"/>
    <w:rsid w:val="002C2458"/>
    <w:rsid w:val="002C2A6F"/>
    <w:rsid w:val="002C3EAF"/>
    <w:rsid w:val="002C47B8"/>
    <w:rsid w:val="002C4B80"/>
    <w:rsid w:val="002C4D1B"/>
    <w:rsid w:val="002C606C"/>
    <w:rsid w:val="002C6573"/>
    <w:rsid w:val="002C7059"/>
    <w:rsid w:val="002C726C"/>
    <w:rsid w:val="002C739B"/>
    <w:rsid w:val="002C7F46"/>
    <w:rsid w:val="002D04BD"/>
    <w:rsid w:val="002D1F3B"/>
    <w:rsid w:val="002D1F4A"/>
    <w:rsid w:val="002D2DCC"/>
    <w:rsid w:val="002D3FCD"/>
    <w:rsid w:val="002D4E46"/>
    <w:rsid w:val="002D4EE6"/>
    <w:rsid w:val="002D50DA"/>
    <w:rsid w:val="002D58C0"/>
    <w:rsid w:val="002D757A"/>
    <w:rsid w:val="002D7CFF"/>
    <w:rsid w:val="002E0D60"/>
    <w:rsid w:val="002E2298"/>
    <w:rsid w:val="002E2545"/>
    <w:rsid w:val="002E30F6"/>
    <w:rsid w:val="002E347A"/>
    <w:rsid w:val="002E5866"/>
    <w:rsid w:val="002E68E7"/>
    <w:rsid w:val="002E6AEA"/>
    <w:rsid w:val="002E7E0E"/>
    <w:rsid w:val="002E7E40"/>
    <w:rsid w:val="002F005B"/>
    <w:rsid w:val="002F048A"/>
    <w:rsid w:val="002F06E0"/>
    <w:rsid w:val="002F18D4"/>
    <w:rsid w:val="002F1F64"/>
    <w:rsid w:val="002F2C99"/>
    <w:rsid w:val="002F3BA8"/>
    <w:rsid w:val="002F4CA4"/>
    <w:rsid w:val="002F53CD"/>
    <w:rsid w:val="002F69FB"/>
    <w:rsid w:val="002F6B2E"/>
    <w:rsid w:val="002F6C7F"/>
    <w:rsid w:val="00300578"/>
    <w:rsid w:val="0030106B"/>
    <w:rsid w:val="00301952"/>
    <w:rsid w:val="003024B2"/>
    <w:rsid w:val="00302C85"/>
    <w:rsid w:val="00302D60"/>
    <w:rsid w:val="0030382A"/>
    <w:rsid w:val="00303989"/>
    <w:rsid w:val="00303BAF"/>
    <w:rsid w:val="00303F44"/>
    <w:rsid w:val="00304B0C"/>
    <w:rsid w:val="00304FD1"/>
    <w:rsid w:val="00305216"/>
    <w:rsid w:val="003058D5"/>
    <w:rsid w:val="003079F9"/>
    <w:rsid w:val="0031135D"/>
    <w:rsid w:val="00311497"/>
    <w:rsid w:val="00311E00"/>
    <w:rsid w:val="00313354"/>
    <w:rsid w:val="003135CC"/>
    <w:rsid w:val="00313B15"/>
    <w:rsid w:val="00313E8E"/>
    <w:rsid w:val="00315BBC"/>
    <w:rsid w:val="00315F29"/>
    <w:rsid w:val="00316FAA"/>
    <w:rsid w:val="003173DE"/>
    <w:rsid w:val="00320009"/>
    <w:rsid w:val="003209E5"/>
    <w:rsid w:val="00321220"/>
    <w:rsid w:val="00321B44"/>
    <w:rsid w:val="00322379"/>
    <w:rsid w:val="0032258B"/>
    <w:rsid w:val="00322E09"/>
    <w:rsid w:val="00323833"/>
    <w:rsid w:val="00323B53"/>
    <w:rsid w:val="00325E0E"/>
    <w:rsid w:val="00326844"/>
    <w:rsid w:val="00326B11"/>
    <w:rsid w:val="00327E89"/>
    <w:rsid w:val="003321C6"/>
    <w:rsid w:val="00332BAD"/>
    <w:rsid w:val="00334230"/>
    <w:rsid w:val="003344D3"/>
    <w:rsid w:val="0033484C"/>
    <w:rsid w:val="00336F38"/>
    <w:rsid w:val="0033788A"/>
    <w:rsid w:val="00337FE7"/>
    <w:rsid w:val="003434E6"/>
    <w:rsid w:val="0034389E"/>
    <w:rsid w:val="00344063"/>
    <w:rsid w:val="003454E6"/>
    <w:rsid w:val="00345ED7"/>
    <w:rsid w:val="00346965"/>
    <w:rsid w:val="0035032E"/>
    <w:rsid w:val="003514EF"/>
    <w:rsid w:val="00353780"/>
    <w:rsid w:val="00353815"/>
    <w:rsid w:val="0035576A"/>
    <w:rsid w:val="00356D10"/>
    <w:rsid w:val="00356DA6"/>
    <w:rsid w:val="003575FF"/>
    <w:rsid w:val="00357C23"/>
    <w:rsid w:val="00360503"/>
    <w:rsid w:val="00361359"/>
    <w:rsid w:val="00361543"/>
    <w:rsid w:val="00361A35"/>
    <w:rsid w:val="00361E33"/>
    <w:rsid w:val="0036481D"/>
    <w:rsid w:val="00371C5F"/>
    <w:rsid w:val="00372CCE"/>
    <w:rsid w:val="00374C12"/>
    <w:rsid w:val="003757B3"/>
    <w:rsid w:val="00375C17"/>
    <w:rsid w:val="00375CCA"/>
    <w:rsid w:val="00377CF8"/>
    <w:rsid w:val="00380465"/>
    <w:rsid w:val="00380885"/>
    <w:rsid w:val="00380B1D"/>
    <w:rsid w:val="00380F90"/>
    <w:rsid w:val="0038173D"/>
    <w:rsid w:val="00381F0F"/>
    <w:rsid w:val="00382482"/>
    <w:rsid w:val="00382590"/>
    <w:rsid w:val="00384176"/>
    <w:rsid w:val="00384A62"/>
    <w:rsid w:val="00387B30"/>
    <w:rsid w:val="003900F6"/>
    <w:rsid w:val="00390B99"/>
    <w:rsid w:val="00391B6E"/>
    <w:rsid w:val="00392748"/>
    <w:rsid w:val="00393440"/>
    <w:rsid w:val="00393698"/>
    <w:rsid w:val="003938C1"/>
    <w:rsid w:val="00393D61"/>
    <w:rsid w:val="00393D84"/>
    <w:rsid w:val="003942C0"/>
    <w:rsid w:val="0039542C"/>
    <w:rsid w:val="0039677C"/>
    <w:rsid w:val="003967F6"/>
    <w:rsid w:val="003974B7"/>
    <w:rsid w:val="003A0E51"/>
    <w:rsid w:val="003A1D83"/>
    <w:rsid w:val="003A3118"/>
    <w:rsid w:val="003A41D9"/>
    <w:rsid w:val="003A4BB6"/>
    <w:rsid w:val="003A6E83"/>
    <w:rsid w:val="003A724B"/>
    <w:rsid w:val="003B000B"/>
    <w:rsid w:val="003B043A"/>
    <w:rsid w:val="003B3685"/>
    <w:rsid w:val="003B3EED"/>
    <w:rsid w:val="003B44C3"/>
    <w:rsid w:val="003B47E9"/>
    <w:rsid w:val="003B5EA9"/>
    <w:rsid w:val="003B65F2"/>
    <w:rsid w:val="003B6F84"/>
    <w:rsid w:val="003B7075"/>
    <w:rsid w:val="003C0037"/>
    <w:rsid w:val="003C08C2"/>
    <w:rsid w:val="003C0DEB"/>
    <w:rsid w:val="003C18F7"/>
    <w:rsid w:val="003C2C17"/>
    <w:rsid w:val="003C4413"/>
    <w:rsid w:val="003C623F"/>
    <w:rsid w:val="003C62D7"/>
    <w:rsid w:val="003C6475"/>
    <w:rsid w:val="003C6D2C"/>
    <w:rsid w:val="003C7082"/>
    <w:rsid w:val="003D0AFF"/>
    <w:rsid w:val="003D1144"/>
    <w:rsid w:val="003D176E"/>
    <w:rsid w:val="003D1A65"/>
    <w:rsid w:val="003D2314"/>
    <w:rsid w:val="003D2A62"/>
    <w:rsid w:val="003D3C0C"/>
    <w:rsid w:val="003D43E4"/>
    <w:rsid w:val="003D4CA7"/>
    <w:rsid w:val="003D562D"/>
    <w:rsid w:val="003D5B8B"/>
    <w:rsid w:val="003D6794"/>
    <w:rsid w:val="003D67AE"/>
    <w:rsid w:val="003D6E02"/>
    <w:rsid w:val="003E2268"/>
    <w:rsid w:val="003E248A"/>
    <w:rsid w:val="003E25C9"/>
    <w:rsid w:val="003E31E5"/>
    <w:rsid w:val="003E54A2"/>
    <w:rsid w:val="003E5F99"/>
    <w:rsid w:val="003E60F5"/>
    <w:rsid w:val="003E6167"/>
    <w:rsid w:val="003E686E"/>
    <w:rsid w:val="003E7C26"/>
    <w:rsid w:val="003F1D31"/>
    <w:rsid w:val="003F1DA7"/>
    <w:rsid w:val="003F1F85"/>
    <w:rsid w:val="003F2B2C"/>
    <w:rsid w:val="003F3764"/>
    <w:rsid w:val="003F6F07"/>
    <w:rsid w:val="003F742E"/>
    <w:rsid w:val="00400C3B"/>
    <w:rsid w:val="00400C50"/>
    <w:rsid w:val="00401A96"/>
    <w:rsid w:val="00401F33"/>
    <w:rsid w:val="004029CF"/>
    <w:rsid w:val="00402BDF"/>
    <w:rsid w:val="00402CC4"/>
    <w:rsid w:val="004035DE"/>
    <w:rsid w:val="004049FD"/>
    <w:rsid w:val="00406058"/>
    <w:rsid w:val="0040793B"/>
    <w:rsid w:val="0040796F"/>
    <w:rsid w:val="00407ECB"/>
    <w:rsid w:val="00407F90"/>
    <w:rsid w:val="00410452"/>
    <w:rsid w:val="00410C3C"/>
    <w:rsid w:val="00411C63"/>
    <w:rsid w:val="00414A4E"/>
    <w:rsid w:val="0041566B"/>
    <w:rsid w:val="0041576D"/>
    <w:rsid w:val="004161EB"/>
    <w:rsid w:val="00422424"/>
    <w:rsid w:val="00422B3D"/>
    <w:rsid w:val="00422E12"/>
    <w:rsid w:val="004236BC"/>
    <w:rsid w:val="0042429B"/>
    <w:rsid w:val="00424969"/>
    <w:rsid w:val="0042502E"/>
    <w:rsid w:val="004259BF"/>
    <w:rsid w:val="00426C24"/>
    <w:rsid w:val="0043037A"/>
    <w:rsid w:val="0043088C"/>
    <w:rsid w:val="004331F4"/>
    <w:rsid w:val="00433ABC"/>
    <w:rsid w:val="00433C09"/>
    <w:rsid w:val="00434E56"/>
    <w:rsid w:val="00442C44"/>
    <w:rsid w:val="004458C8"/>
    <w:rsid w:val="00445DB2"/>
    <w:rsid w:val="00445FA7"/>
    <w:rsid w:val="00450BA4"/>
    <w:rsid w:val="00452046"/>
    <w:rsid w:val="004522AB"/>
    <w:rsid w:val="004549C3"/>
    <w:rsid w:val="00455B1B"/>
    <w:rsid w:val="00456844"/>
    <w:rsid w:val="00456D11"/>
    <w:rsid w:val="00457227"/>
    <w:rsid w:val="004600B6"/>
    <w:rsid w:val="0046022B"/>
    <w:rsid w:val="00460636"/>
    <w:rsid w:val="004613EA"/>
    <w:rsid w:val="00462C6F"/>
    <w:rsid w:val="00463544"/>
    <w:rsid w:val="00463580"/>
    <w:rsid w:val="00464E28"/>
    <w:rsid w:val="0046550B"/>
    <w:rsid w:val="00470C7C"/>
    <w:rsid w:val="00470DD0"/>
    <w:rsid w:val="00472169"/>
    <w:rsid w:val="004721C6"/>
    <w:rsid w:val="004732AD"/>
    <w:rsid w:val="004735C4"/>
    <w:rsid w:val="0047381D"/>
    <w:rsid w:val="00473C8C"/>
    <w:rsid w:val="00473E27"/>
    <w:rsid w:val="0047554C"/>
    <w:rsid w:val="00476E18"/>
    <w:rsid w:val="00477284"/>
    <w:rsid w:val="00477285"/>
    <w:rsid w:val="00477387"/>
    <w:rsid w:val="004808B6"/>
    <w:rsid w:val="00480C87"/>
    <w:rsid w:val="00482F8D"/>
    <w:rsid w:val="004842CD"/>
    <w:rsid w:val="004842EB"/>
    <w:rsid w:val="00485E78"/>
    <w:rsid w:val="0048623A"/>
    <w:rsid w:val="004862FE"/>
    <w:rsid w:val="00486B80"/>
    <w:rsid w:val="00487470"/>
    <w:rsid w:val="004877E8"/>
    <w:rsid w:val="00490279"/>
    <w:rsid w:val="004911E0"/>
    <w:rsid w:val="00491A6B"/>
    <w:rsid w:val="004921B7"/>
    <w:rsid w:val="0049248D"/>
    <w:rsid w:val="00492671"/>
    <w:rsid w:val="00492722"/>
    <w:rsid w:val="0049515B"/>
    <w:rsid w:val="00495726"/>
    <w:rsid w:val="0049695A"/>
    <w:rsid w:val="00496E33"/>
    <w:rsid w:val="0049700B"/>
    <w:rsid w:val="004970EF"/>
    <w:rsid w:val="004A12A7"/>
    <w:rsid w:val="004A254D"/>
    <w:rsid w:val="004A26C7"/>
    <w:rsid w:val="004A2F13"/>
    <w:rsid w:val="004A3B2A"/>
    <w:rsid w:val="004A4621"/>
    <w:rsid w:val="004A4909"/>
    <w:rsid w:val="004A59A6"/>
    <w:rsid w:val="004A5E46"/>
    <w:rsid w:val="004A5E90"/>
    <w:rsid w:val="004A7313"/>
    <w:rsid w:val="004A7ADA"/>
    <w:rsid w:val="004B0DD1"/>
    <w:rsid w:val="004B14BD"/>
    <w:rsid w:val="004B17BB"/>
    <w:rsid w:val="004B3959"/>
    <w:rsid w:val="004B4CA6"/>
    <w:rsid w:val="004B4D85"/>
    <w:rsid w:val="004B534C"/>
    <w:rsid w:val="004B5F20"/>
    <w:rsid w:val="004B625F"/>
    <w:rsid w:val="004B6A58"/>
    <w:rsid w:val="004B6DC7"/>
    <w:rsid w:val="004B6F89"/>
    <w:rsid w:val="004B7146"/>
    <w:rsid w:val="004B763C"/>
    <w:rsid w:val="004B7803"/>
    <w:rsid w:val="004B79F4"/>
    <w:rsid w:val="004C0DB2"/>
    <w:rsid w:val="004C28B7"/>
    <w:rsid w:val="004C4CF5"/>
    <w:rsid w:val="004C5814"/>
    <w:rsid w:val="004C6C94"/>
    <w:rsid w:val="004C6FE5"/>
    <w:rsid w:val="004C7541"/>
    <w:rsid w:val="004D0712"/>
    <w:rsid w:val="004D1BF6"/>
    <w:rsid w:val="004D1F61"/>
    <w:rsid w:val="004D23D5"/>
    <w:rsid w:val="004D2800"/>
    <w:rsid w:val="004D2841"/>
    <w:rsid w:val="004D480F"/>
    <w:rsid w:val="004D54E9"/>
    <w:rsid w:val="004D65F7"/>
    <w:rsid w:val="004D74F9"/>
    <w:rsid w:val="004D7F16"/>
    <w:rsid w:val="004D7F96"/>
    <w:rsid w:val="004E103E"/>
    <w:rsid w:val="004E1B1C"/>
    <w:rsid w:val="004E3B0D"/>
    <w:rsid w:val="004E4018"/>
    <w:rsid w:val="004E4BF3"/>
    <w:rsid w:val="004E4C53"/>
    <w:rsid w:val="004E54F0"/>
    <w:rsid w:val="004E5962"/>
    <w:rsid w:val="004E5C98"/>
    <w:rsid w:val="004E5DC8"/>
    <w:rsid w:val="004E6152"/>
    <w:rsid w:val="004E62DC"/>
    <w:rsid w:val="004E7B04"/>
    <w:rsid w:val="004F2708"/>
    <w:rsid w:val="004F316D"/>
    <w:rsid w:val="004F32EC"/>
    <w:rsid w:val="004F3B62"/>
    <w:rsid w:val="004F4195"/>
    <w:rsid w:val="004F4DCA"/>
    <w:rsid w:val="004F5EB1"/>
    <w:rsid w:val="004F63E5"/>
    <w:rsid w:val="004F69E9"/>
    <w:rsid w:val="005001FF"/>
    <w:rsid w:val="005003EB"/>
    <w:rsid w:val="00500ED0"/>
    <w:rsid w:val="00501F86"/>
    <w:rsid w:val="00502292"/>
    <w:rsid w:val="005024CE"/>
    <w:rsid w:val="00502B86"/>
    <w:rsid w:val="00504CBE"/>
    <w:rsid w:val="00505BB4"/>
    <w:rsid w:val="00507996"/>
    <w:rsid w:val="00510DEC"/>
    <w:rsid w:val="00511951"/>
    <w:rsid w:val="00512B40"/>
    <w:rsid w:val="00512E42"/>
    <w:rsid w:val="005138B8"/>
    <w:rsid w:val="005153D6"/>
    <w:rsid w:val="0051633A"/>
    <w:rsid w:val="0051642E"/>
    <w:rsid w:val="0051701B"/>
    <w:rsid w:val="0051775D"/>
    <w:rsid w:val="00517C4B"/>
    <w:rsid w:val="00517E2E"/>
    <w:rsid w:val="00517E4C"/>
    <w:rsid w:val="00520079"/>
    <w:rsid w:val="005211E0"/>
    <w:rsid w:val="0052143A"/>
    <w:rsid w:val="00521660"/>
    <w:rsid w:val="00521AC2"/>
    <w:rsid w:val="00523104"/>
    <w:rsid w:val="00523140"/>
    <w:rsid w:val="00524C37"/>
    <w:rsid w:val="00524CAF"/>
    <w:rsid w:val="00524D63"/>
    <w:rsid w:val="00525C33"/>
    <w:rsid w:val="00526B45"/>
    <w:rsid w:val="00527C2C"/>
    <w:rsid w:val="00530301"/>
    <w:rsid w:val="00530429"/>
    <w:rsid w:val="00533128"/>
    <w:rsid w:val="0053403F"/>
    <w:rsid w:val="00534711"/>
    <w:rsid w:val="00535B92"/>
    <w:rsid w:val="00537CFC"/>
    <w:rsid w:val="005412BD"/>
    <w:rsid w:val="00542691"/>
    <w:rsid w:val="00542E10"/>
    <w:rsid w:val="00544318"/>
    <w:rsid w:val="00546929"/>
    <w:rsid w:val="00546AC6"/>
    <w:rsid w:val="005477F4"/>
    <w:rsid w:val="00547F8C"/>
    <w:rsid w:val="00550ECD"/>
    <w:rsid w:val="005524F4"/>
    <w:rsid w:val="00552A02"/>
    <w:rsid w:val="00554758"/>
    <w:rsid w:val="00556F65"/>
    <w:rsid w:val="005570AB"/>
    <w:rsid w:val="00560964"/>
    <w:rsid w:val="005614D0"/>
    <w:rsid w:val="00563CA8"/>
    <w:rsid w:val="005652D4"/>
    <w:rsid w:val="005654AF"/>
    <w:rsid w:val="005671B8"/>
    <w:rsid w:val="00567437"/>
    <w:rsid w:val="00570968"/>
    <w:rsid w:val="00570F86"/>
    <w:rsid w:val="00572F08"/>
    <w:rsid w:val="005732A2"/>
    <w:rsid w:val="0057463B"/>
    <w:rsid w:val="00574772"/>
    <w:rsid w:val="00574A17"/>
    <w:rsid w:val="00575F25"/>
    <w:rsid w:val="005760FE"/>
    <w:rsid w:val="00576308"/>
    <w:rsid w:val="005763A7"/>
    <w:rsid w:val="005766B2"/>
    <w:rsid w:val="005774A1"/>
    <w:rsid w:val="00577A5C"/>
    <w:rsid w:val="00580A7D"/>
    <w:rsid w:val="005842F1"/>
    <w:rsid w:val="005879C3"/>
    <w:rsid w:val="0059242D"/>
    <w:rsid w:val="00592951"/>
    <w:rsid w:val="00593DD5"/>
    <w:rsid w:val="005952BF"/>
    <w:rsid w:val="005963FC"/>
    <w:rsid w:val="005978B3"/>
    <w:rsid w:val="00597D35"/>
    <w:rsid w:val="005A06EB"/>
    <w:rsid w:val="005A0E0E"/>
    <w:rsid w:val="005A14FE"/>
    <w:rsid w:val="005A3094"/>
    <w:rsid w:val="005A61D1"/>
    <w:rsid w:val="005A695A"/>
    <w:rsid w:val="005A71EA"/>
    <w:rsid w:val="005B299D"/>
    <w:rsid w:val="005B2BFA"/>
    <w:rsid w:val="005B3CD0"/>
    <w:rsid w:val="005B4129"/>
    <w:rsid w:val="005B4EAE"/>
    <w:rsid w:val="005B5C16"/>
    <w:rsid w:val="005B64FB"/>
    <w:rsid w:val="005C0311"/>
    <w:rsid w:val="005C091A"/>
    <w:rsid w:val="005C1780"/>
    <w:rsid w:val="005C2B23"/>
    <w:rsid w:val="005C3CBF"/>
    <w:rsid w:val="005C3F0D"/>
    <w:rsid w:val="005C45D9"/>
    <w:rsid w:val="005C4DE5"/>
    <w:rsid w:val="005C561A"/>
    <w:rsid w:val="005C56A7"/>
    <w:rsid w:val="005C61AA"/>
    <w:rsid w:val="005C6D76"/>
    <w:rsid w:val="005D1B28"/>
    <w:rsid w:val="005D2323"/>
    <w:rsid w:val="005D35EC"/>
    <w:rsid w:val="005D47B0"/>
    <w:rsid w:val="005D4956"/>
    <w:rsid w:val="005D4D3F"/>
    <w:rsid w:val="005D57E9"/>
    <w:rsid w:val="005D5975"/>
    <w:rsid w:val="005D5A5E"/>
    <w:rsid w:val="005D64AA"/>
    <w:rsid w:val="005D6A85"/>
    <w:rsid w:val="005D7D01"/>
    <w:rsid w:val="005E0941"/>
    <w:rsid w:val="005E14D5"/>
    <w:rsid w:val="005E196C"/>
    <w:rsid w:val="005E238C"/>
    <w:rsid w:val="005E345F"/>
    <w:rsid w:val="005E3965"/>
    <w:rsid w:val="005E3DB6"/>
    <w:rsid w:val="005E4139"/>
    <w:rsid w:val="005E4692"/>
    <w:rsid w:val="005E739B"/>
    <w:rsid w:val="005F25D4"/>
    <w:rsid w:val="005F27D7"/>
    <w:rsid w:val="005F2B5F"/>
    <w:rsid w:val="005F39A5"/>
    <w:rsid w:val="005F39F5"/>
    <w:rsid w:val="005F45DD"/>
    <w:rsid w:val="005F46CA"/>
    <w:rsid w:val="005F50B4"/>
    <w:rsid w:val="005F5194"/>
    <w:rsid w:val="005F5303"/>
    <w:rsid w:val="005F7AEE"/>
    <w:rsid w:val="00602D52"/>
    <w:rsid w:val="00602DDB"/>
    <w:rsid w:val="0060311E"/>
    <w:rsid w:val="00605D4F"/>
    <w:rsid w:val="006079F4"/>
    <w:rsid w:val="00610042"/>
    <w:rsid w:val="0061084D"/>
    <w:rsid w:val="00610D52"/>
    <w:rsid w:val="0061144E"/>
    <w:rsid w:val="00611BC1"/>
    <w:rsid w:val="00612E7C"/>
    <w:rsid w:val="0061391F"/>
    <w:rsid w:val="006156D9"/>
    <w:rsid w:val="00617BFA"/>
    <w:rsid w:val="00617EBA"/>
    <w:rsid w:val="006203F1"/>
    <w:rsid w:val="006209AA"/>
    <w:rsid w:val="00620EF9"/>
    <w:rsid w:val="00621379"/>
    <w:rsid w:val="00621B08"/>
    <w:rsid w:val="006239F3"/>
    <w:rsid w:val="00623F93"/>
    <w:rsid w:val="006258AB"/>
    <w:rsid w:val="00627165"/>
    <w:rsid w:val="0062767E"/>
    <w:rsid w:val="00627BEB"/>
    <w:rsid w:val="00627F1C"/>
    <w:rsid w:val="0063120C"/>
    <w:rsid w:val="00632E89"/>
    <w:rsid w:val="006347F0"/>
    <w:rsid w:val="0063482A"/>
    <w:rsid w:val="0063492D"/>
    <w:rsid w:val="006411DA"/>
    <w:rsid w:val="006425FB"/>
    <w:rsid w:val="00642A5E"/>
    <w:rsid w:val="00642C07"/>
    <w:rsid w:val="00643A9F"/>
    <w:rsid w:val="00643D77"/>
    <w:rsid w:val="0064408D"/>
    <w:rsid w:val="006454B3"/>
    <w:rsid w:val="0064562B"/>
    <w:rsid w:val="00645A1D"/>
    <w:rsid w:val="00646368"/>
    <w:rsid w:val="00650AB6"/>
    <w:rsid w:val="00650C74"/>
    <w:rsid w:val="006511FD"/>
    <w:rsid w:val="006516F2"/>
    <w:rsid w:val="0065420B"/>
    <w:rsid w:val="00655271"/>
    <w:rsid w:val="00657029"/>
    <w:rsid w:val="00660962"/>
    <w:rsid w:val="00661903"/>
    <w:rsid w:val="00662DC1"/>
    <w:rsid w:val="00663A7D"/>
    <w:rsid w:val="00663FD5"/>
    <w:rsid w:val="00665636"/>
    <w:rsid w:val="0066630A"/>
    <w:rsid w:val="00666BD8"/>
    <w:rsid w:val="0067232A"/>
    <w:rsid w:val="00672B0E"/>
    <w:rsid w:val="0067302E"/>
    <w:rsid w:val="00674837"/>
    <w:rsid w:val="00675CF6"/>
    <w:rsid w:val="00676516"/>
    <w:rsid w:val="006809A9"/>
    <w:rsid w:val="006814B3"/>
    <w:rsid w:val="00681D55"/>
    <w:rsid w:val="006828E5"/>
    <w:rsid w:val="00683BB7"/>
    <w:rsid w:val="00683D96"/>
    <w:rsid w:val="00684DB1"/>
    <w:rsid w:val="00686D2D"/>
    <w:rsid w:val="006870DC"/>
    <w:rsid w:val="0069096D"/>
    <w:rsid w:val="0069133E"/>
    <w:rsid w:val="00691E23"/>
    <w:rsid w:val="00691FEA"/>
    <w:rsid w:val="00692D85"/>
    <w:rsid w:val="00695048"/>
    <w:rsid w:val="006977F8"/>
    <w:rsid w:val="006A00C0"/>
    <w:rsid w:val="006A0502"/>
    <w:rsid w:val="006A1747"/>
    <w:rsid w:val="006A1DE8"/>
    <w:rsid w:val="006A3170"/>
    <w:rsid w:val="006A383F"/>
    <w:rsid w:val="006A3B85"/>
    <w:rsid w:val="006A5042"/>
    <w:rsid w:val="006A513C"/>
    <w:rsid w:val="006A583A"/>
    <w:rsid w:val="006A5B4B"/>
    <w:rsid w:val="006A73A9"/>
    <w:rsid w:val="006A741D"/>
    <w:rsid w:val="006B0362"/>
    <w:rsid w:val="006B17DA"/>
    <w:rsid w:val="006B3320"/>
    <w:rsid w:val="006C1A0C"/>
    <w:rsid w:val="006C1A8A"/>
    <w:rsid w:val="006C2361"/>
    <w:rsid w:val="006C28F1"/>
    <w:rsid w:val="006C2FF0"/>
    <w:rsid w:val="006C36C5"/>
    <w:rsid w:val="006C3E4E"/>
    <w:rsid w:val="006C49BA"/>
    <w:rsid w:val="006C6CC7"/>
    <w:rsid w:val="006C7B2A"/>
    <w:rsid w:val="006D07C0"/>
    <w:rsid w:val="006D092F"/>
    <w:rsid w:val="006D0C12"/>
    <w:rsid w:val="006D1349"/>
    <w:rsid w:val="006D37D2"/>
    <w:rsid w:val="006D37DC"/>
    <w:rsid w:val="006D3C92"/>
    <w:rsid w:val="006D48F9"/>
    <w:rsid w:val="006D5013"/>
    <w:rsid w:val="006D597E"/>
    <w:rsid w:val="006D5AC1"/>
    <w:rsid w:val="006D6255"/>
    <w:rsid w:val="006D6C93"/>
    <w:rsid w:val="006D7012"/>
    <w:rsid w:val="006D73C2"/>
    <w:rsid w:val="006D7DFC"/>
    <w:rsid w:val="006E04DD"/>
    <w:rsid w:val="006E0A2D"/>
    <w:rsid w:val="006E516B"/>
    <w:rsid w:val="006E5E13"/>
    <w:rsid w:val="006E6D64"/>
    <w:rsid w:val="006E6D99"/>
    <w:rsid w:val="006E769F"/>
    <w:rsid w:val="006F0685"/>
    <w:rsid w:val="006F1A75"/>
    <w:rsid w:val="006F1DFD"/>
    <w:rsid w:val="006F2C8A"/>
    <w:rsid w:val="006F70DC"/>
    <w:rsid w:val="006F72DA"/>
    <w:rsid w:val="007007B3"/>
    <w:rsid w:val="00700A1A"/>
    <w:rsid w:val="00700F4E"/>
    <w:rsid w:val="00701C98"/>
    <w:rsid w:val="0070263B"/>
    <w:rsid w:val="0070288D"/>
    <w:rsid w:val="0070356C"/>
    <w:rsid w:val="0070385A"/>
    <w:rsid w:val="00703CB5"/>
    <w:rsid w:val="007048FC"/>
    <w:rsid w:val="00707475"/>
    <w:rsid w:val="0070786E"/>
    <w:rsid w:val="0071006B"/>
    <w:rsid w:val="007106A5"/>
    <w:rsid w:val="00710A25"/>
    <w:rsid w:val="00710CDC"/>
    <w:rsid w:val="007121AA"/>
    <w:rsid w:val="00714570"/>
    <w:rsid w:val="00714789"/>
    <w:rsid w:val="00715357"/>
    <w:rsid w:val="00716BB6"/>
    <w:rsid w:val="00723803"/>
    <w:rsid w:val="00723E94"/>
    <w:rsid w:val="00723ECC"/>
    <w:rsid w:val="00724088"/>
    <w:rsid w:val="00724C55"/>
    <w:rsid w:val="00724F35"/>
    <w:rsid w:val="007254B5"/>
    <w:rsid w:val="0072566E"/>
    <w:rsid w:val="00726C47"/>
    <w:rsid w:val="0072798F"/>
    <w:rsid w:val="007301A0"/>
    <w:rsid w:val="00731DE0"/>
    <w:rsid w:val="00732EC4"/>
    <w:rsid w:val="00733E64"/>
    <w:rsid w:val="007344F0"/>
    <w:rsid w:val="00735942"/>
    <w:rsid w:val="0073667E"/>
    <w:rsid w:val="00740E57"/>
    <w:rsid w:val="00742954"/>
    <w:rsid w:val="00742B7B"/>
    <w:rsid w:val="00742DFB"/>
    <w:rsid w:val="00743459"/>
    <w:rsid w:val="00743467"/>
    <w:rsid w:val="007435E8"/>
    <w:rsid w:val="00743755"/>
    <w:rsid w:val="00743A51"/>
    <w:rsid w:val="00743CEB"/>
    <w:rsid w:val="00744022"/>
    <w:rsid w:val="007505DF"/>
    <w:rsid w:val="007508A1"/>
    <w:rsid w:val="007519C5"/>
    <w:rsid w:val="00753F72"/>
    <w:rsid w:val="00754FE5"/>
    <w:rsid w:val="007566A4"/>
    <w:rsid w:val="007613F6"/>
    <w:rsid w:val="00761934"/>
    <w:rsid w:val="00761A16"/>
    <w:rsid w:val="00761F47"/>
    <w:rsid w:val="00764D60"/>
    <w:rsid w:val="00765B1C"/>
    <w:rsid w:val="00765CD9"/>
    <w:rsid w:val="00766252"/>
    <w:rsid w:val="00766B19"/>
    <w:rsid w:val="00766CC6"/>
    <w:rsid w:val="00770C05"/>
    <w:rsid w:val="007713B1"/>
    <w:rsid w:val="0077177C"/>
    <w:rsid w:val="00772373"/>
    <w:rsid w:val="00772637"/>
    <w:rsid w:val="00772EBE"/>
    <w:rsid w:val="0077386C"/>
    <w:rsid w:val="00773DF0"/>
    <w:rsid w:val="00774A1B"/>
    <w:rsid w:val="0077555B"/>
    <w:rsid w:val="007757D2"/>
    <w:rsid w:val="00775B70"/>
    <w:rsid w:val="007764E3"/>
    <w:rsid w:val="007806BB"/>
    <w:rsid w:val="007810DA"/>
    <w:rsid w:val="00781480"/>
    <w:rsid w:val="00782B0B"/>
    <w:rsid w:val="0078417B"/>
    <w:rsid w:val="00784664"/>
    <w:rsid w:val="00785FF2"/>
    <w:rsid w:val="00786206"/>
    <w:rsid w:val="00786D41"/>
    <w:rsid w:val="007873A6"/>
    <w:rsid w:val="00790BB6"/>
    <w:rsid w:val="0079296C"/>
    <w:rsid w:val="00793185"/>
    <w:rsid w:val="00794C02"/>
    <w:rsid w:val="0079644E"/>
    <w:rsid w:val="00796D7B"/>
    <w:rsid w:val="00797BDC"/>
    <w:rsid w:val="007A017B"/>
    <w:rsid w:val="007A074A"/>
    <w:rsid w:val="007A179D"/>
    <w:rsid w:val="007A242C"/>
    <w:rsid w:val="007A2B98"/>
    <w:rsid w:val="007A4C97"/>
    <w:rsid w:val="007A5572"/>
    <w:rsid w:val="007A6903"/>
    <w:rsid w:val="007B07D0"/>
    <w:rsid w:val="007B19DB"/>
    <w:rsid w:val="007B1D6B"/>
    <w:rsid w:val="007B2E84"/>
    <w:rsid w:val="007B3585"/>
    <w:rsid w:val="007B38CD"/>
    <w:rsid w:val="007B40DB"/>
    <w:rsid w:val="007B5448"/>
    <w:rsid w:val="007B6D9D"/>
    <w:rsid w:val="007C18F4"/>
    <w:rsid w:val="007C1D02"/>
    <w:rsid w:val="007C28FD"/>
    <w:rsid w:val="007C3411"/>
    <w:rsid w:val="007C3600"/>
    <w:rsid w:val="007C39D3"/>
    <w:rsid w:val="007C4768"/>
    <w:rsid w:val="007C5AE3"/>
    <w:rsid w:val="007C75A7"/>
    <w:rsid w:val="007C7F65"/>
    <w:rsid w:val="007D1130"/>
    <w:rsid w:val="007D125A"/>
    <w:rsid w:val="007D32AA"/>
    <w:rsid w:val="007D471D"/>
    <w:rsid w:val="007D4EBE"/>
    <w:rsid w:val="007D5065"/>
    <w:rsid w:val="007D6278"/>
    <w:rsid w:val="007D6A60"/>
    <w:rsid w:val="007D6EFE"/>
    <w:rsid w:val="007D7CAD"/>
    <w:rsid w:val="007E20D7"/>
    <w:rsid w:val="007E394F"/>
    <w:rsid w:val="007E45DF"/>
    <w:rsid w:val="007F2724"/>
    <w:rsid w:val="007F2937"/>
    <w:rsid w:val="007F3E11"/>
    <w:rsid w:val="007F479F"/>
    <w:rsid w:val="007F4B5F"/>
    <w:rsid w:val="007F521A"/>
    <w:rsid w:val="007F5A82"/>
    <w:rsid w:val="008000E3"/>
    <w:rsid w:val="00801DB1"/>
    <w:rsid w:val="0080236D"/>
    <w:rsid w:val="008024AB"/>
    <w:rsid w:val="00802940"/>
    <w:rsid w:val="008036FC"/>
    <w:rsid w:val="00805534"/>
    <w:rsid w:val="00806F0C"/>
    <w:rsid w:val="00807F14"/>
    <w:rsid w:val="0081096D"/>
    <w:rsid w:val="00811D8C"/>
    <w:rsid w:val="00812FED"/>
    <w:rsid w:val="00813FBF"/>
    <w:rsid w:val="0081429F"/>
    <w:rsid w:val="008150E8"/>
    <w:rsid w:val="00815E48"/>
    <w:rsid w:val="008164C1"/>
    <w:rsid w:val="00816A65"/>
    <w:rsid w:val="008172E6"/>
    <w:rsid w:val="00817BB2"/>
    <w:rsid w:val="00817D6A"/>
    <w:rsid w:val="008206B2"/>
    <w:rsid w:val="00824CE0"/>
    <w:rsid w:val="00824E91"/>
    <w:rsid w:val="008258AE"/>
    <w:rsid w:val="00825FD8"/>
    <w:rsid w:val="00826412"/>
    <w:rsid w:val="00827617"/>
    <w:rsid w:val="008279B4"/>
    <w:rsid w:val="008300B8"/>
    <w:rsid w:val="00832FF4"/>
    <w:rsid w:val="008346A0"/>
    <w:rsid w:val="00834D85"/>
    <w:rsid w:val="00835515"/>
    <w:rsid w:val="00835C2F"/>
    <w:rsid w:val="008364A8"/>
    <w:rsid w:val="00836507"/>
    <w:rsid w:val="008379DA"/>
    <w:rsid w:val="0084067B"/>
    <w:rsid w:val="00840742"/>
    <w:rsid w:val="00841B68"/>
    <w:rsid w:val="008420BE"/>
    <w:rsid w:val="008453AF"/>
    <w:rsid w:val="00845721"/>
    <w:rsid w:val="0084605F"/>
    <w:rsid w:val="00846971"/>
    <w:rsid w:val="008469C9"/>
    <w:rsid w:val="00846AA4"/>
    <w:rsid w:val="00847BDA"/>
    <w:rsid w:val="0085056D"/>
    <w:rsid w:val="008527C6"/>
    <w:rsid w:val="00852B91"/>
    <w:rsid w:val="00852DD4"/>
    <w:rsid w:val="00853592"/>
    <w:rsid w:val="00853862"/>
    <w:rsid w:val="0085415E"/>
    <w:rsid w:val="0085637D"/>
    <w:rsid w:val="008565C7"/>
    <w:rsid w:val="008568BB"/>
    <w:rsid w:val="008576FF"/>
    <w:rsid w:val="00861E81"/>
    <w:rsid w:val="00863A18"/>
    <w:rsid w:val="00863CC1"/>
    <w:rsid w:val="008653EC"/>
    <w:rsid w:val="0086605E"/>
    <w:rsid w:val="008663CC"/>
    <w:rsid w:val="008664CD"/>
    <w:rsid w:val="00866D18"/>
    <w:rsid w:val="0087000C"/>
    <w:rsid w:val="00870452"/>
    <w:rsid w:val="00872528"/>
    <w:rsid w:val="008727E9"/>
    <w:rsid w:val="00872C14"/>
    <w:rsid w:val="008730D8"/>
    <w:rsid w:val="008731EA"/>
    <w:rsid w:val="00873B05"/>
    <w:rsid w:val="0087492C"/>
    <w:rsid w:val="00874D5E"/>
    <w:rsid w:val="00875CBC"/>
    <w:rsid w:val="00876138"/>
    <w:rsid w:val="008763C3"/>
    <w:rsid w:val="00877AF2"/>
    <w:rsid w:val="00880414"/>
    <w:rsid w:val="008811AD"/>
    <w:rsid w:val="00881AEA"/>
    <w:rsid w:val="00882998"/>
    <w:rsid w:val="00883227"/>
    <w:rsid w:val="00883456"/>
    <w:rsid w:val="008837C9"/>
    <w:rsid w:val="00884A73"/>
    <w:rsid w:val="00886ACA"/>
    <w:rsid w:val="00887C00"/>
    <w:rsid w:val="00891594"/>
    <w:rsid w:val="00891B71"/>
    <w:rsid w:val="00892884"/>
    <w:rsid w:val="00892B1E"/>
    <w:rsid w:val="00893200"/>
    <w:rsid w:val="00893558"/>
    <w:rsid w:val="00894F78"/>
    <w:rsid w:val="00895782"/>
    <w:rsid w:val="00896BF9"/>
    <w:rsid w:val="00896F85"/>
    <w:rsid w:val="00897F47"/>
    <w:rsid w:val="00897FFA"/>
    <w:rsid w:val="008A0880"/>
    <w:rsid w:val="008A0FAD"/>
    <w:rsid w:val="008A11F4"/>
    <w:rsid w:val="008A1B68"/>
    <w:rsid w:val="008A273C"/>
    <w:rsid w:val="008A39AE"/>
    <w:rsid w:val="008A4606"/>
    <w:rsid w:val="008A658F"/>
    <w:rsid w:val="008A7251"/>
    <w:rsid w:val="008A72F8"/>
    <w:rsid w:val="008B0C80"/>
    <w:rsid w:val="008B1097"/>
    <w:rsid w:val="008B1D7C"/>
    <w:rsid w:val="008B2309"/>
    <w:rsid w:val="008B345C"/>
    <w:rsid w:val="008B3C07"/>
    <w:rsid w:val="008B49FD"/>
    <w:rsid w:val="008B72DD"/>
    <w:rsid w:val="008B7E07"/>
    <w:rsid w:val="008C1120"/>
    <w:rsid w:val="008C2576"/>
    <w:rsid w:val="008C3303"/>
    <w:rsid w:val="008C3DE4"/>
    <w:rsid w:val="008C4500"/>
    <w:rsid w:val="008C5A97"/>
    <w:rsid w:val="008C5DFB"/>
    <w:rsid w:val="008C6B37"/>
    <w:rsid w:val="008C7372"/>
    <w:rsid w:val="008D0392"/>
    <w:rsid w:val="008D25D6"/>
    <w:rsid w:val="008D2E4A"/>
    <w:rsid w:val="008D3009"/>
    <w:rsid w:val="008D31C8"/>
    <w:rsid w:val="008D3523"/>
    <w:rsid w:val="008D4177"/>
    <w:rsid w:val="008D47C7"/>
    <w:rsid w:val="008D51E1"/>
    <w:rsid w:val="008D66A3"/>
    <w:rsid w:val="008D674B"/>
    <w:rsid w:val="008D6D6B"/>
    <w:rsid w:val="008D6E02"/>
    <w:rsid w:val="008D7E01"/>
    <w:rsid w:val="008E382D"/>
    <w:rsid w:val="008E4AAB"/>
    <w:rsid w:val="008E527D"/>
    <w:rsid w:val="008E5B92"/>
    <w:rsid w:val="008E5F21"/>
    <w:rsid w:val="008E7A69"/>
    <w:rsid w:val="008F0D63"/>
    <w:rsid w:val="008F196F"/>
    <w:rsid w:val="008F2B2E"/>
    <w:rsid w:val="008F5AE7"/>
    <w:rsid w:val="008F6E02"/>
    <w:rsid w:val="008F6FB3"/>
    <w:rsid w:val="008F76D5"/>
    <w:rsid w:val="00900976"/>
    <w:rsid w:val="00900FB2"/>
    <w:rsid w:val="009014E2"/>
    <w:rsid w:val="00902604"/>
    <w:rsid w:val="0090299F"/>
    <w:rsid w:val="00902AF2"/>
    <w:rsid w:val="009031D0"/>
    <w:rsid w:val="0090454A"/>
    <w:rsid w:val="00904CDA"/>
    <w:rsid w:val="009054CD"/>
    <w:rsid w:val="00905534"/>
    <w:rsid w:val="00906A5B"/>
    <w:rsid w:val="00906C04"/>
    <w:rsid w:val="00907B93"/>
    <w:rsid w:val="00907BF6"/>
    <w:rsid w:val="00911E83"/>
    <w:rsid w:val="009120B1"/>
    <w:rsid w:val="009125A5"/>
    <w:rsid w:val="00913562"/>
    <w:rsid w:val="0092119C"/>
    <w:rsid w:val="009229BC"/>
    <w:rsid w:val="00923B3C"/>
    <w:rsid w:val="009242CE"/>
    <w:rsid w:val="009246D9"/>
    <w:rsid w:val="00925ECF"/>
    <w:rsid w:val="00926A66"/>
    <w:rsid w:val="00927886"/>
    <w:rsid w:val="00927DF6"/>
    <w:rsid w:val="009306BE"/>
    <w:rsid w:val="00930D00"/>
    <w:rsid w:val="00931B07"/>
    <w:rsid w:val="00932065"/>
    <w:rsid w:val="009323B8"/>
    <w:rsid w:val="009325B2"/>
    <w:rsid w:val="00933B86"/>
    <w:rsid w:val="00933F86"/>
    <w:rsid w:val="0093429A"/>
    <w:rsid w:val="00935A19"/>
    <w:rsid w:val="00935C51"/>
    <w:rsid w:val="009367F2"/>
    <w:rsid w:val="0093698C"/>
    <w:rsid w:val="00937015"/>
    <w:rsid w:val="00937A58"/>
    <w:rsid w:val="00940072"/>
    <w:rsid w:val="00940FD8"/>
    <w:rsid w:val="00941B91"/>
    <w:rsid w:val="00941D32"/>
    <w:rsid w:val="00941EF4"/>
    <w:rsid w:val="009420D4"/>
    <w:rsid w:val="00943BD2"/>
    <w:rsid w:val="00944847"/>
    <w:rsid w:val="00946133"/>
    <w:rsid w:val="00946720"/>
    <w:rsid w:val="00946B6B"/>
    <w:rsid w:val="00946DAD"/>
    <w:rsid w:val="00947090"/>
    <w:rsid w:val="009477D8"/>
    <w:rsid w:val="00951423"/>
    <w:rsid w:val="0095158F"/>
    <w:rsid w:val="00951820"/>
    <w:rsid w:val="0095283A"/>
    <w:rsid w:val="0095287B"/>
    <w:rsid w:val="0095315D"/>
    <w:rsid w:val="0095452D"/>
    <w:rsid w:val="0095573A"/>
    <w:rsid w:val="009557E6"/>
    <w:rsid w:val="00955D81"/>
    <w:rsid w:val="00956634"/>
    <w:rsid w:val="00956EC8"/>
    <w:rsid w:val="00957B1B"/>
    <w:rsid w:val="0096203C"/>
    <w:rsid w:val="00962211"/>
    <w:rsid w:val="00963896"/>
    <w:rsid w:val="0096469A"/>
    <w:rsid w:val="00964976"/>
    <w:rsid w:val="00965FB1"/>
    <w:rsid w:val="00967238"/>
    <w:rsid w:val="009677BA"/>
    <w:rsid w:val="00971393"/>
    <w:rsid w:val="0097333E"/>
    <w:rsid w:val="0097522F"/>
    <w:rsid w:val="009755DD"/>
    <w:rsid w:val="00982986"/>
    <w:rsid w:val="009836BF"/>
    <w:rsid w:val="0098432C"/>
    <w:rsid w:val="0098434C"/>
    <w:rsid w:val="00984B74"/>
    <w:rsid w:val="00985560"/>
    <w:rsid w:val="009855D9"/>
    <w:rsid w:val="00985794"/>
    <w:rsid w:val="00987792"/>
    <w:rsid w:val="00991330"/>
    <w:rsid w:val="00991EB9"/>
    <w:rsid w:val="00992882"/>
    <w:rsid w:val="00992C1C"/>
    <w:rsid w:val="0099340B"/>
    <w:rsid w:val="009935F5"/>
    <w:rsid w:val="00996AD0"/>
    <w:rsid w:val="00996AE4"/>
    <w:rsid w:val="009A0316"/>
    <w:rsid w:val="009A03D6"/>
    <w:rsid w:val="009A12F4"/>
    <w:rsid w:val="009A2C29"/>
    <w:rsid w:val="009A7642"/>
    <w:rsid w:val="009A7A47"/>
    <w:rsid w:val="009B0ECB"/>
    <w:rsid w:val="009B1A2B"/>
    <w:rsid w:val="009B1B7C"/>
    <w:rsid w:val="009B25EC"/>
    <w:rsid w:val="009B3068"/>
    <w:rsid w:val="009B3218"/>
    <w:rsid w:val="009B4899"/>
    <w:rsid w:val="009B6690"/>
    <w:rsid w:val="009B6719"/>
    <w:rsid w:val="009B712F"/>
    <w:rsid w:val="009B7775"/>
    <w:rsid w:val="009C0361"/>
    <w:rsid w:val="009C0C2B"/>
    <w:rsid w:val="009C1264"/>
    <w:rsid w:val="009C1B32"/>
    <w:rsid w:val="009C1C32"/>
    <w:rsid w:val="009C2420"/>
    <w:rsid w:val="009C2844"/>
    <w:rsid w:val="009C2FF2"/>
    <w:rsid w:val="009C369E"/>
    <w:rsid w:val="009C3F25"/>
    <w:rsid w:val="009C44E9"/>
    <w:rsid w:val="009C4908"/>
    <w:rsid w:val="009C4E26"/>
    <w:rsid w:val="009C6565"/>
    <w:rsid w:val="009C6B56"/>
    <w:rsid w:val="009C714B"/>
    <w:rsid w:val="009C736A"/>
    <w:rsid w:val="009D0CD1"/>
    <w:rsid w:val="009D2082"/>
    <w:rsid w:val="009D2E07"/>
    <w:rsid w:val="009D32B9"/>
    <w:rsid w:val="009D4FD0"/>
    <w:rsid w:val="009D78F3"/>
    <w:rsid w:val="009D7B94"/>
    <w:rsid w:val="009D7D3B"/>
    <w:rsid w:val="009E1C28"/>
    <w:rsid w:val="009E21AC"/>
    <w:rsid w:val="009E2F80"/>
    <w:rsid w:val="009E3EDD"/>
    <w:rsid w:val="009E42E3"/>
    <w:rsid w:val="009E484D"/>
    <w:rsid w:val="009E5E25"/>
    <w:rsid w:val="009F080E"/>
    <w:rsid w:val="009F1E9F"/>
    <w:rsid w:val="009F2BCF"/>
    <w:rsid w:val="009F31DF"/>
    <w:rsid w:val="009F38A1"/>
    <w:rsid w:val="009F3DD7"/>
    <w:rsid w:val="009F3DF7"/>
    <w:rsid w:val="009F4E17"/>
    <w:rsid w:val="009F53BB"/>
    <w:rsid w:val="009F609F"/>
    <w:rsid w:val="009F74E3"/>
    <w:rsid w:val="009F7922"/>
    <w:rsid w:val="009F7D94"/>
    <w:rsid w:val="00A000F6"/>
    <w:rsid w:val="00A0017B"/>
    <w:rsid w:val="00A0032E"/>
    <w:rsid w:val="00A004E0"/>
    <w:rsid w:val="00A00C27"/>
    <w:rsid w:val="00A00D18"/>
    <w:rsid w:val="00A02D61"/>
    <w:rsid w:val="00A040B7"/>
    <w:rsid w:val="00A04C9E"/>
    <w:rsid w:val="00A04D5A"/>
    <w:rsid w:val="00A04F86"/>
    <w:rsid w:val="00A10579"/>
    <w:rsid w:val="00A10FB7"/>
    <w:rsid w:val="00A14CFE"/>
    <w:rsid w:val="00A15A12"/>
    <w:rsid w:val="00A1652B"/>
    <w:rsid w:val="00A16DE2"/>
    <w:rsid w:val="00A2064A"/>
    <w:rsid w:val="00A207B6"/>
    <w:rsid w:val="00A22614"/>
    <w:rsid w:val="00A227E0"/>
    <w:rsid w:val="00A2290A"/>
    <w:rsid w:val="00A26E41"/>
    <w:rsid w:val="00A27877"/>
    <w:rsid w:val="00A3092B"/>
    <w:rsid w:val="00A328F8"/>
    <w:rsid w:val="00A33243"/>
    <w:rsid w:val="00A33676"/>
    <w:rsid w:val="00A33D78"/>
    <w:rsid w:val="00A341B9"/>
    <w:rsid w:val="00A3425A"/>
    <w:rsid w:val="00A35BE5"/>
    <w:rsid w:val="00A3651C"/>
    <w:rsid w:val="00A374A2"/>
    <w:rsid w:val="00A41749"/>
    <w:rsid w:val="00A449CC"/>
    <w:rsid w:val="00A45FB3"/>
    <w:rsid w:val="00A46018"/>
    <w:rsid w:val="00A461CC"/>
    <w:rsid w:val="00A46328"/>
    <w:rsid w:val="00A469D2"/>
    <w:rsid w:val="00A46A32"/>
    <w:rsid w:val="00A472AA"/>
    <w:rsid w:val="00A47704"/>
    <w:rsid w:val="00A47EF5"/>
    <w:rsid w:val="00A5175C"/>
    <w:rsid w:val="00A55E43"/>
    <w:rsid w:val="00A55E94"/>
    <w:rsid w:val="00A56717"/>
    <w:rsid w:val="00A5738D"/>
    <w:rsid w:val="00A60F20"/>
    <w:rsid w:val="00A61C6E"/>
    <w:rsid w:val="00A626C6"/>
    <w:rsid w:val="00A629F1"/>
    <w:rsid w:val="00A62EAF"/>
    <w:rsid w:val="00A661B0"/>
    <w:rsid w:val="00A72471"/>
    <w:rsid w:val="00A72E3F"/>
    <w:rsid w:val="00A736D2"/>
    <w:rsid w:val="00A75107"/>
    <w:rsid w:val="00A7541D"/>
    <w:rsid w:val="00A766F4"/>
    <w:rsid w:val="00A770CC"/>
    <w:rsid w:val="00A805A0"/>
    <w:rsid w:val="00A81D1E"/>
    <w:rsid w:val="00A82CD5"/>
    <w:rsid w:val="00A83783"/>
    <w:rsid w:val="00A837BA"/>
    <w:rsid w:val="00A859D2"/>
    <w:rsid w:val="00A86E55"/>
    <w:rsid w:val="00A8744D"/>
    <w:rsid w:val="00A907C3"/>
    <w:rsid w:val="00A90A19"/>
    <w:rsid w:val="00A91761"/>
    <w:rsid w:val="00A9263A"/>
    <w:rsid w:val="00A944A9"/>
    <w:rsid w:val="00A94AD7"/>
    <w:rsid w:val="00A953A9"/>
    <w:rsid w:val="00A95421"/>
    <w:rsid w:val="00A9575B"/>
    <w:rsid w:val="00A96862"/>
    <w:rsid w:val="00A97713"/>
    <w:rsid w:val="00AA16A6"/>
    <w:rsid w:val="00AA3872"/>
    <w:rsid w:val="00AA3DF3"/>
    <w:rsid w:val="00AA4FB5"/>
    <w:rsid w:val="00AA5BF1"/>
    <w:rsid w:val="00AA6549"/>
    <w:rsid w:val="00AA7552"/>
    <w:rsid w:val="00AB0E02"/>
    <w:rsid w:val="00AB1005"/>
    <w:rsid w:val="00AB1406"/>
    <w:rsid w:val="00AB24CB"/>
    <w:rsid w:val="00AB2A5C"/>
    <w:rsid w:val="00AB3361"/>
    <w:rsid w:val="00AB3669"/>
    <w:rsid w:val="00AB38E8"/>
    <w:rsid w:val="00AB4147"/>
    <w:rsid w:val="00AB5004"/>
    <w:rsid w:val="00AB5075"/>
    <w:rsid w:val="00AB5680"/>
    <w:rsid w:val="00AB60A7"/>
    <w:rsid w:val="00AB6FD9"/>
    <w:rsid w:val="00AC045E"/>
    <w:rsid w:val="00AC105A"/>
    <w:rsid w:val="00AC1ADC"/>
    <w:rsid w:val="00AC1D95"/>
    <w:rsid w:val="00AC3DAD"/>
    <w:rsid w:val="00AC4D06"/>
    <w:rsid w:val="00AC5868"/>
    <w:rsid w:val="00AC6470"/>
    <w:rsid w:val="00AC76BB"/>
    <w:rsid w:val="00AC7861"/>
    <w:rsid w:val="00AC7A05"/>
    <w:rsid w:val="00AD0577"/>
    <w:rsid w:val="00AD0A71"/>
    <w:rsid w:val="00AD19B7"/>
    <w:rsid w:val="00AD1B16"/>
    <w:rsid w:val="00AD2041"/>
    <w:rsid w:val="00AD2389"/>
    <w:rsid w:val="00AD2DD0"/>
    <w:rsid w:val="00AD2F7F"/>
    <w:rsid w:val="00AD3F15"/>
    <w:rsid w:val="00AD49E3"/>
    <w:rsid w:val="00AD4D7F"/>
    <w:rsid w:val="00AD4F5D"/>
    <w:rsid w:val="00AD53F6"/>
    <w:rsid w:val="00AD5759"/>
    <w:rsid w:val="00AD5C2A"/>
    <w:rsid w:val="00AD64B7"/>
    <w:rsid w:val="00AD6A03"/>
    <w:rsid w:val="00AE0ADD"/>
    <w:rsid w:val="00AE1665"/>
    <w:rsid w:val="00AE241E"/>
    <w:rsid w:val="00AE3709"/>
    <w:rsid w:val="00AE39B7"/>
    <w:rsid w:val="00AE3E0C"/>
    <w:rsid w:val="00AE4D67"/>
    <w:rsid w:val="00AE4FD3"/>
    <w:rsid w:val="00AE731E"/>
    <w:rsid w:val="00AE74D3"/>
    <w:rsid w:val="00AE7FBB"/>
    <w:rsid w:val="00AF1159"/>
    <w:rsid w:val="00AF301C"/>
    <w:rsid w:val="00AF3108"/>
    <w:rsid w:val="00AF384F"/>
    <w:rsid w:val="00AF3F52"/>
    <w:rsid w:val="00AF4394"/>
    <w:rsid w:val="00AF5631"/>
    <w:rsid w:val="00AF64D9"/>
    <w:rsid w:val="00B01C83"/>
    <w:rsid w:val="00B034C1"/>
    <w:rsid w:val="00B03709"/>
    <w:rsid w:val="00B03989"/>
    <w:rsid w:val="00B046BA"/>
    <w:rsid w:val="00B05F2E"/>
    <w:rsid w:val="00B069F0"/>
    <w:rsid w:val="00B06A78"/>
    <w:rsid w:val="00B0710A"/>
    <w:rsid w:val="00B07DEE"/>
    <w:rsid w:val="00B10273"/>
    <w:rsid w:val="00B107F2"/>
    <w:rsid w:val="00B11345"/>
    <w:rsid w:val="00B11E52"/>
    <w:rsid w:val="00B11EA2"/>
    <w:rsid w:val="00B12213"/>
    <w:rsid w:val="00B12E74"/>
    <w:rsid w:val="00B12F5A"/>
    <w:rsid w:val="00B13600"/>
    <w:rsid w:val="00B140A6"/>
    <w:rsid w:val="00B16335"/>
    <w:rsid w:val="00B1725D"/>
    <w:rsid w:val="00B176C5"/>
    <w:rsid w:val="00B2086B"/>
    <w:rsid w:val="00B20BD3"/>
    <w:rsid w:val="00B20E1D"/>
    <w:rsid w:val="00B21A00"/>
    <w:rsid w:val="00B2231A"/>
    <w:rsid w:val="00B22681"/>
    <w:rsid w:val="00B226EB"/>
    <w:rsid w:val="00B22CFA"/>
    <w:rsid w:val="00B22D3F"/>
    <w:rsid w:val="00B235C9"/>
    <w:rsid w:val="00B23FA0"/>
    <w:rsid w:val="00B24789"/>
    <w:rsid w:val="00B24DAB"/>
    <w:rsid w:val="00B25595"/>
    <w:rsid w:val="00B26453"/>
    <w:rsid w:val="00B26B1C"/>
    <w:rsid w:val="00B279E0"/>
    <w:rsid w:val="00B27D48"/>
    <w:rsid w:val="00B327F7"/>
    <w:rsid w:val="00B32B2B"/>
    <w:rsid w:val="00B339F8"/>
    <w:rsid w:val="00B33AE8"/>
    <w:rsid w:val="00B33C11"/>
    <w:rsid w:val="00B36C02"/>
    <w:rsid w:val="00B37221"/>
    <w:rsid w:val="00B37307"/>
    <w:rsid w:val="00B40C36"/>
    <w:rsid w:val="00B43127"/>
    <w:rsid w:val="00B45B71"/>
    <w:rsid w:val="00B46283"/>
    <w:rsid w:val="00B47DBD"/>
    <w:rsid w:val="00B47F30"/>
    <w:rsid w:val="00B50A9F"/>
    <w:rsid w:val="00B50AEF"/>
    <w:rsid w:val="00B51399"/>
    <w:rsid w:val="00B532F9"/>
    <w:rsid w:val="00B53A5D"/>
    <w:rsid w:val="00B53D90"/>
    <w:rsid w:val="00B5417B"/>
    <w:rsid w:val="00B548F0"/>
    <w:rsid w:val="00B56A86"/>
    <w:rsid w:val="00B60E5D"/>
    <w:rsid w:val="00B60EFC"/>
    <w:rsid w:val="00B614E6"/>
    <w:rsid w:val="00B62978"/>
    <w:rsid w:val="00B62D17"/>
    <w:rsid w:val="00B62DF8"/>
    <w:rsid w:val="00B64BEE"/>
    <w:rsid w:val="00B64D82"/>
    <w:rsid w:val="00B66265"/>
    <w:rsid w:val="00B669B7"/>
    <w:rsid w:val="00B70B2A"/>
    <w:rsid w:val="00B70BFF"/>
    <w:rsid w:val="00B70CBC"/>
    <w:rsid w:val="00B72B4F"/>
    <w:rsid w:val="00B7321C"/>
    <w:rsid w:val="00B74E20"/>
    <w:rsid w:val="00B7565F"/>
    <w:rsid w:val="00B7693B"/>
    <w:rsid w:val="00B7719F"/>
    <w:rsid w:val="00B8029E"/>
    <w:rsid w:val="00B8097E"/>
    <w:rsid w:val="00B81943"/>
    <w:rsid w:val="00B825E9"/>
    <w:rsid w:val="00B82CC9"/>
    <w:rsid w:val="00B83285"/>
    <w:rsid w:val="00B861C8"/>
    <w:rsid w:val="00B86A9F"/>
    <w:rsid w:val="00B86C41"/>
    <w:rsid w:val="00B9024F"/>
    <w:rsid w:val="00B90948"/>
    <w:rsid w:val="00B90BB4"/>
    <w:rsid w:val="00B90F73"/>
    <w:rsid w:val="00B92B11"/>
    <w:rsid w:val="00B934F1"/>
    <w:rsid w:val="00B9395F"/>
    <w:rsid w:val="00B94202"/>
    <w:rsid w:val="00B94679"/>
    <w:rsid w:val="00B9532F"/>
    <w:rsid w:val="00B953CC"/>
    <w:rsid w:val="00B95D13"/>
    <w:rsid w:val="00BA047E"/>
    <w:rsid w:val="00BA155B"/>
    <w:rsid w:val="00BA28F5"/>
    <w:rsid w:val="00BA2C94"/>
    <w:rsid w:val="00BA3228"/>
    <w:rsid w:val="00BA425A"/>
    <w:rsid w:val="00BA4468"/>
    <w:rsid w:val="00BA46DE"/>
    <w:rsid w:val="00BA5F25"/>
    <w:rsid w:val="00BA7834"/>
    <w:rsid w:val="00BA7AAB"/>
    <w:rsid w:val="00BB0702"/>
    <w:rsid w:val="00BB0DAC"/>
    <w:rsid w:val="00BB0F67"/>
    <w:rsid w:val="00BB224A"/>
    <w:rsid w:val="00BB2573"/>
    <w:rsid w:val="00BB5B65"/>
    <w:rsid w:val="00BB5DC3"/>
    <w:rsid w:val="00BB6DB9"/>
    <w:rsid w:val="00BB710A"/>
    <w:rsid w:val="00BB76BE"/>
    <w:rsid w:val="00BC0144"/>
    <w:rsid w:val="00BC065B"/>
    <w:rsid w:val="00BC0F2C"/>
    <w:rsid w:val="00BC1186"/>
    <w:rsid w:val="00BC16D9"/>
    <w:rsid w:val="00BC3CB4"/>
    <w:rsid w:val="00BC522A"/>
    <w:rsid w:val="00BC6ADB"/>
    <w:rsid w:val="00BD0C5C"/>
    <w:rsid w:val="00BD1D40"/>
    <w:rsid w:val="00BD31C1"/>
    <w:rsid w:val="00BD4DE3"/>
    <w:rsid w:val="00BD544A"/>
    <w:rsid w:val="00BD5463"/>
    <w:rsid w:val="00BD5907"/>
    <w:rsid w:val="00BD5E87"/>
    <w:rsid w:val="00BD6320"/>
    <w:rsid w:val="00BD6915"/>
    <w:rsid w:val="00BE0821"/>
    <w:rsid w:val="00BE1D1B"/>
    <w:rsid w:val="00BE26D4"/>
    <w:rsid w:val="00BE2EC2"/>
    <w:rsid w:val="00BE319A"/>
    <w:rsid w:val="00BE3BCD"/>
    <w:rsid w:val="00BE3C42"/>
    <w:rsid w:val="00BE3FB7"/>
    <w:rsid w:val="00BE4D59"/>
    <w:rsid w:val="00BE5AD5"/>
    <w:rsid w:val="00BE6AAB"/>
    <w:rsid w:val="00BE7393"/>
    <w:rsid w:val="00BE74A0"/>
    <w:rsid w:val="00BE76D7"/>
    <w:rsid w:val="00BE7FA4"/>
    <w:rsid w:val="00BF050C"/>
    <w:rsid w:val="00BF08F0"/>
    <w:rsid w:val="00BF18F5"/>
    <w:rsid w:val="00BF253D"/>
    <w:rsid w:val="00BF2E0B"/>
    <w:rsid w:val="00BF357A"/>
    <w:rsid w:val="00BF3C15"/>
    <w:rsid w:val="00BF3CC2"/>
    <w:rsid w:val="00BF5021"/>
    <w:rsid w:val="00BF552F"/>
    <w:rsid w:val="00BF56FF"/>
    <w:rsid w:val="00BF5C4A"/>
    <w:rsid w:val="00BF6080"/>
    <w:rsid w:val="00BF64B5"/>
    <w:rsid w:val="00BF6869"/>
    <w:rsid w:val="00BF6875"/>
    <w:rsid w:val="00BF6B98"/>
    <w:rsid w:val="00BF74B2"/>
    <w:rsid w:val="00C00F88"/>
    <w:rsid w:val="00C01605"/>
    <w:rsid w:val="00C01C7A"/>
    <w:rsid w:val="00C0325E"/>
    <w:rsid w:val="00C0364F"/>
    <w:rsid w:val="00C03650"/>
    <w:rsid w:val="00C04A98"/>
    <w:rsid w:val="00C07528"/>
    <w:rsid w:val="00C10EB5"/>
    <w:rsid w:val="00C11034"/>
    <w:rsid w:val="00C128B6"/>
    <w:rsid w:val="00C139BD"/>
    <w:rsid w:val="00C14AD0"/>
    <w:rsid w:val="00C14DF6"/>
    <w:rsid w:val="00C15041"/>
    <w:rsid w:val="00C17C5F"/>
    <w:rsid w:val="00C20AB5"/>
    <w:rsid w:val="00C225DD"/>
    <w:rsid w:val="00C2275E"/>
    <w:rsid w:val="00C24527"/>
    <w:rsid w:val="00C24D6B"/>
    <w:rsid w:val="00C275F3"/>
    <w:rsid w:val="00C27735"/>
    <w:rsid w:val="00C32053"/>
    <w:rsid w:val="00C32D01"/>
    <w:rsid w:val="00C3302A"/>
    <w:rsid w:val="00C3315F"/>
    <w:rsid w:val="00C33531"/>
    <w:rsid w:val="00C34905"/>
    <w:rsid w:val="00C3531A"/>
    <w:rsid w:val="00C3541C"/>
    <w:rsid w:val="00C35F03"/>
    <w:rsid w:val="00C36EAE"/>
    <w:rsid w:val="00C37482"/>
    <w:rsid w:val="00C42135"/>
    <w:rsid w:val="00C4218D"/>
    <w:rsid w:val="00C429F7"/>
    <w:rsid w:val="00C4448D"/>
    <w:rsid w:val="00C4747C"/>
    <w:rsid w:val="00C5093E"/>
    <w:rsid w:val="00C51672"/>
    <w:rsid w:val="00C54218"/>
    <w:rsid w:val="00C55211"/>
    <w:rsid w:val="00C55B84"/>
    <w:rsid w:val="00C55EBF"/>
    <w:rsid w:val="00C57A69"/>
    <w:rsid w:val="00C60214"/>
    <w:rsid w:val="00C6037B"/>
    <w:rsid w:val="00C605BB"/>
    <w:rsid w:val="00C62C4A"/>
    <w:rsid w:val="00C63039"/>
    <w:rsid w:val="00C634C3"/>
    <w:rsid w:val="00C63D32"/>
    <w:rsid w:val="00C70046"/>
    <w:rsid w:val="00C70238"/>
    <w:rsid w:val="00C7072E"/>
    <w:rsid w:val="00C73220"/>
    <w:rsid w:val="00C739D2"/>
    <w:rsid w:val="00C74EF5"/>
    <w:rsid w:val="00C7586C"/>
    <w:rsid w:val="00C76FE5"/>
    <w:rsid w:val="00C779F0"/>
    <w:rsid w:val="00C77C20"/>
    <w:rsid w:val="00C801B2"/>
    <w:rsid w:val="00C8039C"/>
    <w:rsid w:val="00C809BF"/>
    <w:rsid w:val="00C8243C"/>
    <w:rsid w:val="00C83DF8"/>
    <w:rsid w:val="00C83E2C"/>
    <w:rsid w:val="00C86A3C"/>
    <w:rsid w:val="00C86A72"/>
    <w:rsid w:val="00C87600"/>
    <w:rsid w:val="00C87FC5"/>
    <w:rsid w:val="00C9058F"/>
    <w:rsid w:val="00C9090F"/>
    <w:rsid w:val="00C90E75"/>
    <w:rsid w:val="00C91963"/>
    <w:rsid w:val="00C92DBC"/>
    <w:rsid w:val="00C96400"/>
    <w:rsid w:val="00C96804"/>
    <w:rsid w:val="00C96A21"/>
    <w:rsid w:val="00CA0072"/>
    <w:rsid w:val="00CA05A4"/>
    <w:rsid w:val="00CA0E72"/>
    <w:rsid w:val="00CA2259"/>
    <w:rsid w:val="00CA3434"/>
    <w:rsid w:val="00CA349E"/>
    <w:rsid w:val="00CA3B2D"/>
    <w:rsid w:val="00CA4144"/>
    <w:rsid w:val="00CA63CC"/>
    <w:rsid w:val="00CA655B"/>
    <w:rsid w:val="00CA6904"/>
    <w:rsid w:val="00CA7741"/>
    <w:rsid w:val="00CB027B"/>
    <w:rsid w:val="00CB05D3"/>
    <w:rsid w:val="00CB10A6"/>
    <w:rsid w:val="00CB1C78"/>
    <w:rsid w:val="00CB42B8"/>
    <w:rsid w:val="00CB4B34"/>
    <w:rsid w:val="00CB5121"/>
    <w:rsid w:val="00CB6CB9"/>
    <w:rsid w:val="00CC010D"/>
    <w:rsid w:val="00CC0128"/>
    <w:rsid w:val="00CC2BC6"/>
    <w:rsid w:val="00CC3DD6"/>
    <w:rsid w:val="00CC4248"/>
    <w:rsid w:val="00CC47FA"/>
    <w:rsid w:val="00CC6BA3"/>
    <w:rsid w:val="00CD04DF"/>
    <w:rsid w:val="00CD158F"/>
    <w:rsid w:val="00CD1BCC"/>
    <w:rsid w:val="00CD2D20"/>
    <w:rsid w:val="00CD36BF"/>
    <w:rsid w:val="00CD3F39"/>
    <w:rsid w:val="00CD56FB"/>
    <w:rsid w:val="00CD6B0B"/>
    <w:rsid w:val="00CD7BF7"/>
    <w:rsid w:val="00CE022C"/>
    <w:rsid w:val="00CE1061"/>
    <w:rsid w:val="00CE18D3"/>
    <w:rsid w:val="00CE36CE"/>
    <w:rsid w:val="00CE6D4F"/>
    <w:rsid w:val="00CE789A"/>
    <w:rsid w:val="00CE7AEB"/>
    <w:rsid w:val="00CF0B8F"/>
    <w:rsid w:val="00CF0D90"/>
    <w:rsid w:val="00CF133D"/>
    <w:rsid w:val="00CF3D86"/>
    <w:rsid w:val="00CF48E5"/>
    <w:rsid w:val="00CF4981"/>
    <w:rsid w:val="00CF4B64"/>
    <w:rsid w:val="00CF55A4"/>
    <w:rsid w:val="00CF56D8"/>
    <w:rsid w:val="00D001BB"/>
    <w:rsid w:val="00D011BB"/>
    <w:rsid w:val="00D013AE"/>
    <w:rsid w:val="00D0191B"/>
    <w:rsid w:val="00D029EB"/>
    <w:rsid w:val="00D02A8B"/>
    <w:rsid w:val="00D0367C"/>
    <w:rsid w:val="00D03A30"/>
    <w:rsid w:val="00D0448C"/>
    <w:rsid w:val="00D0474C"/>
    <w:rsid w:val="00D04A82"/>
    <w:rsid w:val="00D051B1"/>
    <w:rsid w:val="00D05989"/>
    <w:rsid w:val="00D05F3C"/>
    <w:rsid w:val="00D06242"/>
    <w:rsid w:val="00D108EE"/>
    <w:rsid w:val="00D111D5"/>
    <w:rsid w:val="00D11B9F"/>
    <w:rsid w:val="00D1273E"/>
    <w:rsid w:val="00D1282B"/>
    <w:rsid w:val="00D12D05"/>
    <w:rsid w:val="00D12F7F"/>
    <w:rsid w:val="00D13131"/>
    <w:rsid w:val="00D13736"/>
    <w:rsid w:val="00D14EA4"/>
    <w:rsid w:val="00D216C0"/>
    <w:rsid w:val="00D222EC"/>
    <w:rsid w:val="00D23A4B"/>
    <w:rsid w:val="00D2493B"/>
    <w:rsid w:val="00D259BD"/>
    <w:rsid w:val="00D26B42"/>
    <w:rsid w:val="00D27151"/>
    <w:rsid w:val="00D30790"/>
    <w:rsid w:val="00D3170D"/>
    <w:rsid w:val="00D3454A"/>
    <w:rsid w:val="00D36D79"/>
    <w:rsid w:val="00D37DBF"/>
    <w:rsid w:val="00D40484"/>
    <w:rsid w:val="00D4096F"/>
    <w:rsid w:val="00D42803"/>
    <w:rsid w:val="00D42931"/>
    <w:rsid w:val="00D42EDF"/>
    <w:rsid w:val="00D437E5"/>
    <w:rsid w:val="00D45D11"/>
    <w:rsid w:val="00D46179"/>
    <w:rsid w:val="00D46CE3"/>
    <w:rsid w:val="00D4768B"/>
    <w:rsid w:val="00D50652"/>
    <w:rsid w:val="00D50A2D"/>
    <w:rsid w:val="00D51667"/>
    <w:rsid w:val="00D523EB"/>
    <w:rsid w:val="00D5243A"/>
    <w:rsid w:val="00D5324E"/>
    <w:rsid w:val="00D53D4C"/>
    <w:rsid w:val="00D5614C"/>
    <w:rsid w:val="00D574C4"/>
    <w:rsid w:val="00D60776"/>
    <w:rsid w:val="00D60BFE"/>
    <w:rsid w:val="00D60CB1"/>
    <w:rsid w:val="00D61436"/>
    <w:rsid w:val="00D61960"/>
    <w:rsid w:val="00D619C1"/>
    <w:rsid w:val="00D62DA6"/>
    <w:rsid w:val="00D63D5A"/>
    <w:rsid w:val="00D64D44"/>
    <w:rsid w:val="00D67A2A"/>
    <w:rsid w:val="00D70785"/>
    <w:rsid w:val="00D70B10"/>
    <w:rsid w:val="00D71C81"/>
    <w:rsid w:val="00D71D2B"/>
    <w:rsid w:val="00D72046"/>
    <w:rsid w:val="00D731D1"/>
    <w:rsid w:val="00D74412"/>
    <w:rsid w:val="00D755C2"/>
    <w:rsid w:val="00D75B9C"/>
    <w:rsid w:val="00D7669A"/>
    <w:rsid w:val="00D76975"/>
    <w:rsid w:val="00D771EB"/>
    <w:rsid w:val="00D7799C"/>
    <w:rsid w:val="00D8314B"/>
    <w:rsid w:val="00D832BF"/>
    <w:rsid w:val="00D83491"/>
    <w:rsid w:val="00D83525"/>
    <w:rsid w:val="00D854DC"/>
    <w:rsid w:val="00D85FEA"/>
    <w:rsid w:val="00D87F91"/>
    <w:rsid w:val="00D90311"/>
    <w:rsid w:val="00D9166A"/>
    <w:rsid w:val="00D918E0"/>
    <w:rsid w:val="00D91EA8"/>
    <w:rsid w:val="00D92077"/>
    <w:rsid w:val="00D92B72"/>
    <w:rsid w:val="00D9366C"/>
    <w:rsid w:val="00D9475D"/>
    <w:rsid w:val="00D94ECA"/>
    <w:rsid w:val="00D95049"/>
    <w:rsid w:val="00D960C5"/>
    <w:rsid w:val="00D96BCF"/>
    <w:rsid w:val="00DA059E"/>
    <w:rsid w:val="00DA0710"/>
    <w:rsid w:val="00DA2729"/>
    <w:rsid w:val="00DA2784"/>
    <w:rsid w:val="00DB0BBA"/>
    <w:rsid w:val="00DB1217"/>
    <w:rsid w:val="00DB14AD"/>
    <w:rsid w:val="00DB3156"/>
    <w:rsid w:val="00DB31DB"/>
    <w:rsid w:val="00DB3DB1"/>
    <w:rsid w:val="00DB4F81"/>
    <w:rsid w:val="00DB511E"/>
    <w:rsid w:val="00DB6B2D"/>
    <w:rsid w:val="00DB6BF6"/>
    <w:rsid w:val="00DB73BB"/>
    <w:rsid w:val="00DC24B5"/>
    <w:rsid w:val="00DC3653"/>
    <w:rsid w:val="00DC3A54"/>
    <w:rsid w:val="00DC481B"/>
    <w:rsid w:val="00DC572C"/>
    <w:rsid w:val="00DC6DEF"/>
    <w:rsid w:val="00DC7D6A"/>
    <w:rsid w:val="00DC7E5E"/>
    <w:rsid w:val="00DD0014"/>
    <w:rsid w:val="00DD037B"/>
    <w:rsid w:val="00DD08C0"/>
    <w:rsid w:val="00DD08C7"/>
    <w:rsid w:val="00DD24E8"/>
    <w:rsid w:val="00DD402A"/>
    <w:rsid w:val="00DD4269"/>
    <w:rsid w:val="00DD483B"/>
    <w:rsid w:val="00DD5BCD"/>
    <w:rsid w:val="00DD5E91"/>
    <w:rsid w:val="00DE009A"/>
    <w:rsid w:val="00DE0C5C"/>
    <w:rsid w:val="00DE0E18"/>
    <w:rsid w:val="00DE0FD9"/>
    <w:rsid w:val="00DE17C2"/>
    <w:rsid w:val="00DE2013"/>
    <w:rsid w:val="00DE2B63"/>
    <w:rsid w:val="00DE2DC8"/>
    <w:rsid w:val="00DE406B"/>
    <w:rsid w:val="00DE4A51"/>
    <w:rsid w:val="00DE50AF"/>
    <w:rsid w:val="00DE60A6"/>
    <w:rsid w:val="00DE685E"/>
    <w:rsid w:val="00DE75A4"/>
    <w:rsid w:val="00DE7D28"/>
    <w:rsid w:val="00DF0F58"/>
    <w:rsid w:val="00DF0FDC"/>
    <w:rsid w:val="00DF1F29"/>
    <w:rsid w:val="00DF4BBF"/>
    <w:rsid w:val="00DF51CA"/>
    <w:rsid w:val="00DF5B5C"/>
    <w:rsid w:val="00DF5C4A"/>
    <w:rsid w:val="00E00BC8"/>
    <w:rsid w:val="00E02B28"/>
    <w:rsid w:val="00E039C0"/>
    <w:rsid w:val="00E0740A"/>
    <w:rsid w:val="00E10265"/>
    <w:rsid w:val="00E10453"/>
    <w:rsid w:val="00E10470"/>
    <w:rsid w:val="00E104DE"/>
    <w:rsid w:val="00E10863"/>
    <w:rsid w:val="00E11446"/>
    <w:rsid w:val="00E11B50"/>
    <w:rsid w:val="00E12A89"/>
    <w:rsid w:val="00E1371E"/>
    <w:rsid w:val="00E14330"/>
    <w:rsid w:val="00E15815"/>
    <w:rsid w:val="00E17473"/>
    <w:rsid w:val="00E211AA"/>
    <w:rsid w:val="00E22280"/>
    <w:rsid w:val="00E22388"/>
    <w:rsid w:val="00E22391"/>
    <w:rsid w:val="00E22738"/>
    <w:rsid w:val="00E23015"/>
    <w:rsid w:val="00E248A0"/>
    <w:rsid w:val="00E25162"/>
    <w:rsid w:val="00E252C2"/>
    <w:rsid w:val="00E272FD"/>
    <w:rsid w:val="00E276E5"/>
    <w:rsid w:val="00E27827"/>
    <w:rsid w:val="00E278EA"/>
    <w:rsid w:val="00E31C21"/>
    <w:rsid w:val="00E32629"/>
    <w:rsid w:val="00E32EC2"/>
    <w:rsid w:val="00E33300"/>
    <w:rsid w:val="00E33DC7"/>
    <w:rsid w:val="00E34527"/>
    <w:rsid w:val="00E345C2"/>
    <w:rsid w:val="00E34724"/>
    <w:rsid w:val="00E348BC"/>
    <w:rsid w:val="00E34A42"/>
    <w:rsid w:val="00E35687"/>
    <w:rsid w:val="00E35ADB"/>
    <w:rsid w:val="00E40A9D"/>
    <w:rsid w:val="00E40AC4"/>
    <w:rsid w:val="00E40B8C"/>
    <w:rsid w:val="00E415E3"/>
    <w:rsid w:val="00E4165E"/>
    <w:rsid w:val="00E41C16"/>
    <w:rsid w:val="00E41CD0"/>
    <w:rsid w:val="00E457A7"/>
    <w:rsid w:val="00E45C16"/>
    <w:rsid w:val="00E46140"/>
    <w:rsid w:val="00E4733D"/>
    <w:rsid w:val="00E47BF8"/>
    <w:rsid w:val="00E500A0"/>
    <w:rsid w:val="00E5078F"/>
    <w:rsid w:val="00E52DED"/>
    <w:rsid w:val="00E52E62"/>
    <w:rsid w:val="00E531BD"/>
    <w:rsid w:val="00E55D80"/>
    <w:rsid w:val="00E55E13"/>
    <w:rsid w:val="00E55EF9"/>
    <w:rsid w:val="00E5682D"/>
    <w:rsid w:val="00E57048"/>
    <w:rsid w:val="00E6172F"/>
    <w:rsid w:val="00E61B65"/>
    <w:rsid w:val="00E62002"/>
    <w:rsid w:val="00E620DF"/>
    <w:rsid w:val="00E62EB4"/>
    <w:rsid w:val="00E64B49"/>
    <w:rsid w:val="00E65BB9"/>
    <w:rsid w:val="00E660D2"/>
    <w:rsid w:val="00E6649F"/>
    <w:rsid w:val="00E670DB"/>
    <w:rsid w:val="00E67804"/>
    <w:rsid w:val="00E70A08"/>
    <w:rsid w:val="00E70D65"/>
    <w:rsid w:val="00E72737"/>
    <w:rsid w:val="00E733C7"/>
    <w:rsid w:val="00E7354E"/>
    <w:rsid w:val="00E75CE4"/>
    <w:rsid w:val="00E81F86"/>
    <w:rsid w:val="00E8346F"/>
    <w:rsid w:val="00E83A95"/>
    <w:rsid w:val="00E83F27"/>
    <w:rsid w:val="00E842C4"/>
    <w:rsid w:val="00E903C7"/>
    <w:rsid w:val="00E93210"/>
    <w:rsid w:val="00E937D6"/>
    <w:rsid w:val="00E94B7F"/>
    <w:rsid w:val="00E96FBD"/>
    <w:rsid w:val="00EA04AB"/>
    <w:rsid w:val="00EA1B2E"/>
    <w:rsid w:val="00EA1E49"/>
    <w:rsid w:val="00EA34E4"/>
    <w:rsid w:val="00EA6579"/>
    <w:rsid w:val="00EB08B8"/>
    <w:rsid w:val="00EB1033"/>
    <w:rsid w:val="00EB2249"/>
    <w:rsid w:val="00EB2670"/>
    <w:rsid w:val="00EB300D"/>
    <w:rsid w:val="00EB4CB9"/>
    <w:rsid w:val="00EB4E1A"/>
    <w:rsid w:val="00EB613C"/>
    <w:rsid w:val="00EB7368"/>
    <w:rsid w:val="00EB7458"/>
    <w:rsid w:val="00EB790F"/>
    <w:rsid w:val="00EC00A2"/>
    <w:rsid w:val="00EC0AFF"/>
    <w:rsid w:val="00EC1666"/>
    <w:rsid w:val="00EC3471"/>
    <w:rsid w:val="00EC3C04"/>
    <w:rsid w:val="00EC3F3A"/>
    <w:rsid w:val="00EC5562"/>
    <w:rsid w:val="00EC5819"/>
    <w:rsid w:val="00EC7D22"/>
    <w:rsid w:val="00ED0B30"/>
    <w:rsid w:val="00ED2108"/>
    <w:rsid w:val="00ED2F87"/>
    <w:rsid w:val="00ED2FD6"/>
    <w:rsid w:val="00ED40D6"/>
    <w:rsid w:val="00ED4725"/>
    <w:rsid w:val="00ED4BFC"/>
    <w:rsid w:val="00ED517D"/>
    <w:rsid w:val="00ED51F0"/>
    <w:rsid w:val="00ED5B11"/>
    <w:rsid w:val="00ED70C2"/>
    <w:rsid w:val="00ED7471"/>
    <w:rsid w:val="00EE2238"/>
    <w:rsid w:val="00EE3BBB"/>
    <w:rsid w:val="00EE43F4"/>
    <w:rsid w:val="00EE526E"/>
    <w:rsid w:val="00EE6603"/>
    <w:rsid w:val="00EE6B75"/>
    <w:rsid w:val="00EF15D3"/>
    <w:rsid w:val="00EF22A4"/>
    <w:rsid w:val="00EF2B4E"/>
    <w:rsid w:val="00EF39D7"/>
    <w:rsid w:val="00EF41B5"/>
    <w:rsid w:val="00EF4E7F"/>
    <w:rsid w:val="00EF5A4E"/>
    <w:rsid w:val="00EF5F6B"/>
    <w:rsid w:val="00EF62C7"/>
    <w:rsid w:val="00EF6504"/>
    <w:rsid w:val="00EF67F2"/>
    <w:rsid w:val="00EF687E"/>
    <w:rsid w:val="00EF7950"/>
    <w:rsid w:val="00EF7E4C"/>
    <w:rsid w:val="00F00046"/>
    <w:rsid w:val="00F00B59"/>
    <w:rsid w:val="00F00C42"/>
    <w:rsid w:val="00F00F4B"/>
    <w:rsid w:val="00F02CC6"/>
    <w:rsid w:val="00F05F72"/>
    <w:rsid w:val="00F05F92"/>
    <w:rsid w:val="00F0622E"/>
    <w:rsid w:val="00F06512"/>
    <w:rsid w:val="00F06806"/>
    <w:rsid w:val="00F06ABD"/>
    <w:rsid w:val="00F07BF8"/>
    <w:rsid w:val="00F11D1F"/>
    <w:rsid w:val="00F11EEF"/>
    <w:rsid w:val="00F12492"/>
    <w:rsid w:val="00F138DE"/>
    <w:rsid w:val="00F13A20"/>
    <w:rsid w:val="00F14502"/>
    <w:rsid w:val="00F14811"/>
    <w:rsid w:val="00F15340"/>
    <w:rsid w:val="00F1565F"/>
    <w:rsid w:val="00F15711"/>
    <w:rsid w:val="00F158DE"/>
    <w:rsid w:val="00F2098F"/>
    <w:rsid w:val="00F21089"/>
    <w:rsid w:val="00F21331"/>
    <w:rsid w:val="00F21AEA"/>
    <w:rsid w:val="00F2208F"/>
    <w:rsid w:val="00F221D8"/>
    <w:rsid w:val="00F227A5"/>
    <w:rsid w:val="00F2456D"/>
    <w:rsid w:val="00F314A8"/>
    <w:rsid w:val="00F317A9"/>
    <w:rsid w:val="00F322FD"/>
    <w:rsid w:val="00F32516"/>
    <w:rsid w:val="00F32831"/>
    <w:rsid w:val="00F336DD"/>
    <w:rsid w:val="00F34DFA"/>
    <w:rsid w:val="00F34FE5"/>
    <w:rsid w:val="00F359C1"/>
    <w:rsid w:val="00F373AF"/>
    <w:rsid w:val="00F40E96"/>
    <w:rsid w:val="00F413F1"/>
    <w:rsid w:val="00F4181C"/>
    <w:rsid w:val="00F4269D"/>
    <w:rsid w:val="00F4380B"/>
    <w:rsid w:val="00F43CE4"/>
    <w:rsid w:val="00F4591F"/>
    <w:rsid w:val="00F46B1E"/>
    <w:rsid w:val="00F47ECD"/>
    <w:rsid w:val="00F50071"/>
    <w:rsid w:val="00F503D4"/>
    <w:rsid w:val="00F508AD"/>
    <w:rsid w:val="00F51962"/>
    <w:rsid w:val="00F52571"/>
    <w:rsid w:val="00F52FD7"/>
    <w:rsid w:val="00F5349C"/>
    <w:rsid w:val="00F54BDB"/>
    <w:rsid w:val="00F55346"/>
    <w:rsid w:val="00F554A8"/>
    <w:rsid w:val="00F55E88"/>
    <w:rsid w:val="00F567CB"/>
    <w:rsid w:val="00F56E63"/>
    <w:rsid w:val="00F573C0"/>
    <w:rsid w:val="00F57D2F"/>
    <w:rsid w:val="00F60290"/>
    <w:rsid w:val="00F61A63"/>
    <w:rsid w:val="00F6202B"/>
    <w:rsid w:val="00F63B01"/>
    <w:rsid w:val="00F65144"/>
    <w:rsid w:val="00F6585B"/>
    <w:rsid w:val="00F66040"/>
    <w:rsid w:val="00F70307"/>
    <w:rsid w:val="00F71E04"/>
    <w:rsid w:val="00F71F9C"/>
    <w:rsid w:val="00F7217C"/>
    <w:rsid w:val="00F72975"/>
    <w:rsid w:val="00F73C70"/>
    <w:rsid w:val="00F73EB4"/>
    <w:rsid w:val="00F74B9F"/>
    <w:rsid w:val="00F75523"/>
    <w:rsid w:val="00F76132"/>
    <w:rsid w:val="00F7672A"/>
    <w:rsid w:val="00F76ADC"/>
    <w:rsid w:val="00F77141"/>
    <w:rsid w:val="00F77ADD"/>
    <w:rsid w:val="00F80200"/>
    <w:rsid w:val="00F807EB"/>
    <w:rsid w:val="00F812F5"/>
    <w:rsid w:val="00F81699"/>
    <w:rsid w:val="00F81D8C"/>
    <w:rsid w:val="00F83DF1"/>
    <w:rsid w:val="00F8415A"/>
    <w:rsid w:val="00F859B8"/>
    <w:rsid w:val="00F85E17"/>
    <w:rsid w:val="00F8670B"/>
    <w:rsid w:val="00F906B5"/>
    <w:rsid w:val="00F90813"/>
    <w:rsid w:val="00F91AC3"/>
    <w:rsid w:val="00F923AF"/>
    <w:rsid w:val="00F924C1"/>
    <w:rsid w:val="00F9278B"/>
    <w:rsid w:val="00F92C68"/>
    <w:rsid w:val="00F9353C"/>
    <w:rsid w:val="00F93BE0"/>
    <w:rsid w:val="00F944C3"/>
    <w:rsid w:val="00F953F4"/>
    <w:rsid w:val="00F958B7"/>
    <w:rsid w:val="00F972EC"/>
    <w:rsid w:val="00F97A28"/>
    <w:rsid w:val="00F97A57"/>
    <w:rsid w:val="00FA138B"/>
    <w:rsid w:val="00FA150E"/>
    <w:rsid w:val="00FA1849"/>
    <w:rsid w:val="00FA27B6"/>
    <w:rsid w:val="00FA2A68"/>
    <w:rsid w:val="00FA2B13"/>
    <w:rsid w:val="00FA2DAC"/>
    <w:rsid w:val="00FA3F9C"/>
    <w:rsid w:val="00FA4B45"/>
    <w:rsid w:val="00FA5AB8"/>
    <w:rsid w:val="00FA62B0"/>
    <w:rsid w:val="00FA65B0"/>
    <w:rsid w:val="00FA6BDE"/>
    <w:rsid w:val="00FA6D0C"/>
    <w:rsid w:val="00FA6F51"/>
    <w:rsid w:val="00FA7445"/>
    <w:rsid w:val="00FB0E43"/>
    <w:rsid w:val="00FB0F47"/>
    <w:rsid w:val="00FC00C4"/>
    <w:rsid w:val="00FC05A0"/>
    <w:rsid w:val="00FC0B30"/>
    <w:rsid w:val="00FC14F9"/>
    <w:rsid w:val="00FC21DD"/>
    <w:rsid w:val="00FC2C4E"/>
    <w:rsid w:val="00FC3FA4"/>
    <w:rsid w:val="00FC4AEB"/>
    <w:rsid w:val="00FC56F2"/>
    <w:rsid w:val="00FC6624"/>
    <w:rsid w:val="00FC7B10"/>
    <w:rsid w:val="00FD0249"/>
    <w:rsid w:val="00FD17BD"/>
    <w:rsid w:val="00FD428F"/>
    <w:rsid w:val="00FD47ED"/>
    <w:rsid w:val="00FD60DC"/>
    <w:rsid w:val="00FD6A9D"/>
    <w:rsid w:val="00FE282B"/>
    <w:rsid w:val="00FE2E69"/>
    <w:rsid w:val="00FE2E91"/>
    <w:rsid w:val="00FE37E4"/>
    <w:rsid w:val="00FE4086"/>
    <w:rsid w:val="00FE427D"/>
    <w:rsid w:val="00FE4FA9"/>
    <w:rsid w:val="00FE5DFA"/>
    <w:rsid w:val="00FE5F34"/>
    <w:rsid w:val="00FE640C"/>
    <w:rsid w:val="00FE790A"/>
    <w:rsid w:val="00FE7A47"/>
    <w:rsid w:val="00FF17C2"/>
    <w:rsid w:val="00FF1DA6"/>
    <w:rsid w:val="00FF2544"/>
    <w:rsid w:val="00FF36A1"/>
    <w:rsid w:val="00FF412B"/>
    <w:rsid w:val="00FF5A39"/>
    <w:rsid w:val="00FF6027"/>
    <w:rsid w:val="00FF6C51"/>
    <w:rsid w:val="00FF700A"/>
    <w:rsid w:val="00FF7AF8"/>
    <w:rsid w:val="01D65751"/>
    <w:rsid w:val="049D3B67"/>
    <w:rsid w:val="06293905"/>
    <w:rsid w:val="0B792127"/>
    <w:rsid w:val="0E632CC3"/>
    <w:rsid w:val="0E762BAA"/>
    <w:rsid w:val="0EB57BCC"/>
    <w:rsid w:val="0FBD64BA"/>
    <w:rsid w:val="10274686"/>
    <w:rsid w:val="1144543F"/>
    <w:rsid w:val="11CA37D9"/>
    <w:rsid w:val="15442DF3"/>
    <w:rsid w:val="16CF7BB0"/>
    <w:rsid w:val="17B76B1F"/>
    <w:rsid w:val="1ACB7F4D"/>
    <w:rsid w:val="1D462F45"/>
    <w:rsid w:val="1DA461EC"/>
    <w:rsid w:val="217D506E"/>
    <w:rsid w:val="21AE4AB0"/>
    <w:rsid w:val="23A96958"/>
    <w:rsid w:val="2408696C"/>
    <w:rsid w:val="250F4AD4"/>
    <w:rsid w:val="26177F64"/>
    <w:rsid w:val="26BD5C77"/>
    <w:rsid w:val="279435F9"/>
    <w:rsid w:val="27F06E8E"/>
    <w:rsid w:val="27F7533C"/>
    <w:rsid w:val="28212C8B"/>
    <w:rsid w:val="28C50E13"/>
    <w:rsid w:val="2A4516AE"/>
    <w:rsid w:val="2AA66EA9"/>
    <w:rsid w:val="2B882F54"/>
    <w:rsid w:val="2CB56108"/>
    <w:rsid w:val="2D1C1AE4"/>
    <w:rsid w:val="2E0979F4"/>
    <w:rsid w:val="2E4749DA"/>
    <w:rsid w:val="2E5664A9"/>
    <w:rsid w:val="2FDB6F0B"/>
    <w:rsid w:val="309D3161"/>
    <w:rsid w:val="314019DF"/>
    <w:rsid w:val="329D67A6"/>
    <w:rsid w:val="32FF5A93"/>
    <w:rsid w:val="34095572"/>
    <w:rsid w:val="358209C5"/>
    <w:rsid w:val="35ED07E4"/>
    <w:rsid w:val="36265F75"/>
    <w:rsid w:val="370916E7"/>
    <w:rsid w:val="381168FF"/>
    <w:rsid w:val="38585BE6"/>
    <w:rsid w:val="3AC701E0"/>
    <w:rsid w:val="3BA23CD4"/>
    <w:rsid w:val="3C281E89"/>
    <w:rsid w:val="3C4F43DC"/>
    <w:rsid w:val="3CB334F0"/>
    <w:rsid w:val="3CF74CA1"/>
    <w:rsid w:val="3D0C11C4"/>
    <w:rsid w:val="3D94242C"/>
    <w:rsid w:val="3DF107A1"/>
    <w:rsid w:val="3F3B4062"/>
    <w:rsid w:val="4219345F"/>
    <w:rsid w:val="435A3857"/>
    <w:rsid w:val="43AC3B0A"/>
    <w:rsid w:val="456E0B06"/>
    <w:rsid w:val="45FB5A1D"/>
    <w:rsid w:val="47F72214"/>
    <w:rsid w:val="484E461F"/>
    <w:rsid w:val="48740510"/>
    <w:rsid w:val="48B0220A"/>
    <w:rsid w:val="48BE5773"/>
    <w:rsid w:val="48DC1D50"/>
    <w:rsid w:val="4B50680B"/>
    <w:rsid w:val="4B595BEF"/>
    <w:rsid w:val="4E7F5FBD"/>
    <w:rsid w:val="52225FD4"/>
    <w:rsid w:val="525A3ACB"/>
    <w:rsid w:val="56035109"/>
    <w:rsid w:val="561843C9"/>
    <w:rsid w:val="56A637AB"/>
    <w:rsid w:val="56B34ED2"/>
    <w:rsid w:val="580A03C0"/>
    <w:rsid w:val="584B0E3E"/>
    <w:rsid w:val="58794872"/>
    <w:rsid w:val="592F5A97"/>
    <w:rsid w:val="59DC2BA2"/>
    <w:rsid w:val="5B006C37"/>
    <w:rsid w:val="5C406EE6"/>
    <w:rsid w:val="5EEA20AD"/>
    <w:rsid w:val="5FC133DB"/>
    <w:rsid w:val="5FC92A74"/>
    <w:rsid w:val="5FD13CD6"/>
    <w:rsid w:val="61105AA4"/>
    <w:rsid w:val="61151C31"/>
    <w:rsid w:val="62942644"/>
    <w:rsid w:val="63355A58"/>
    <w:rsid w:val="65A56067"/>
    <w:rsid w:val="66914470"/>
    <w:rsid w:val="66AB0E1A"/>
    <w:rsid w:val="66AD6911"/>
    <w:rsid w:val="67494AE6"/>
    <w:rsid w:val="676715ED"/>
    <w:rsid w:val="6A5F5B63"/>
    <w:rsid w:val="6A9B6DCB"/>
    <w:rsid w:val="6DA73BD8"/>
    <w:rsid w:val="6DB56F41"/>
    <w:rsid w:val="6DD51F47"/>
    <w:rsid w:val="7015097F"/>
    <w:rsid w:val="701C527A"/>
    <w:rsid w:val="71163EF3"/>
    <w:rsid w:val="71341C5F"/>
    <w:rsid w:val="71771B4C"/>
    <w:rsid w:val="73B02BC5"/>
    <w:rsid w:val="75E652F5"/>
    <w:rsid w:val="76A32A5A"/>
    <w:rsid w:val="772C3252"/>
    <w:rsid w:val="77F87912"/>
    <w:rsid w:val="786E2C5F"/>
    <w:rsid w:val="794C6724"/>
    <w:rsid w:val="79DC7338"/>
    <w:rsid w:val="7B5C76F4"/>
    <w:rsid w:val="7B674B8A"/>
    <w:rsid w:val="7B8F1359"/>
    <w:rsid w:val="7BD07954"/>
    <w:rsid w:val="7C776EA4"/>
    <w:rsid w:val="7E6165B1"/>
    <w:rsid w:val="7E8345C7"/>
    <w:rsid w:val="7F9D2EA8"/>
    <w:rsid w:val="7FA25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5"/>
    <w:qFormat/>
    <w:uiPriority w:val="0"/>
    <w:pPr>
      <w:keepNext/>
      <w:jc w:val="center"/>
      <w:outlineLvl w:val="0"/>
    </w:pPr>
    <w:rPr>
      <w:b/>
      <w:bCs/>
      <w:sz w:val="24"/>
    </w:rPr>
  </w:style>
  <w:style w:type="paragraph" w:styleId="2">
    <w:name w:val="heading 2"/>
    <w:basedOn w:val="1"/>
    <w:next w:val="1"/>
    <w:link w:val="4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7"/>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8"/>
    <w:qFormat/>
    <w:uiPriority w:val="0"/>
    <w:pPr>
      <w:keepNext/>
      <w:keepLines/>
      <w:spacing w:before="280" w:after="290" w:line="376" w:lineRule="auto"/>
      <w:outlineLvl w:val="4"/>
    </w:pPr>
    <w:rPr>
      <w:b/>
      <w:bCs/>
      <w:sz w:val="28"/>
      <w:szCs w:val="28"/>
    </w:rPr>
  </w:style>
  <w:style w:type="paragraph" w:styleId="7">
    <w:name w:val="heading 9"/>
    <w:basedOn w:val="1"/>
    <w:next w:val="1"/>
    <w:qFormat/>
    <w:uiPriority w:val="0"/>
    <w:pPr>
      <w:keepNext/>
      <w:keepLines/>
      <w:spacing w:before="240" w:after="64" w:line="317" w:lineRule="auto"/>
      <w:outlineLvl w:val="8"/>
    </w:pPr>
    <w:rPr>
      <w:rFonts w:ascii="Arial" w:hAnsi="Arial" w:eastAsia="黑体"/>
      <w:szCs w:val="22"/>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8">
    <w:name w:val="List Number"/>
    <w:basedOn w:val="1"/>
    <w:qFormat/>
    <w:uiPriority w:val="0"/>
    <w:pPr>
      <w:widowControl/>
      <w:numPr>
        <w:ilvl w:val="0"/>
        <w:numId w:val="1"/>
      </w:numPr>
      <w:tabs>
        <w:tab w:val="left" w:pos="454"/>
        <w:tab w:val="left" w:pos="720"/>
        <w:tab w:val="clear" w:pos="900"/>
      </w:tabs>
      <w:spacing w:after="50" w:afterLines="50"/>
      <w:ind w:left="454" w:hanging="284"/>
      <w:jc w:val="left"/>
    </w:pPr>
    <w:rPr>
      <w:kern w:val="0"/>
      <w:sz w:val="24"/>
      <w:szCs w:val="20"/>
    </w:rPr>
  </w:style>
  <w:style w:type="paragraph" w:styleId="9">
    <w:name w:val="Normal Indent"/>
    <w:basedOn w:val="1"/>
    <w:qFormat/>
    <w:uiPriority w:val="0"/>
    <w:pPr>
      <w:ind w:firstLine="420"/>
    </w:pPr>
    <w:rPr>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toa heading"/>
    <w:basedOn w:val="1"/>
    <w:next w:val="1"/>
    <w:qFormat/>
    <w:uiPriority w:val="0"/>
    <w:pPr>
      <w:spacing w:before="120"/>
    </w:pPr>
    <w:rPr>
      <w:rFonts w:ascii="Arial" w:hAnsi="Arial" w:cs="Arial"/>
      <w:sz w:val="24"/>
    </w:rPr>
  </w:style>
  <w:style w:type="paragraph" w:styleId="12">
    <w:name w:val="annotation text"/>
    <w:basedOn w:val="1"/>
    <w:semiHidden/>
    <w:qFormat/>
    <w:uiPriority w:val="0"/>
    <w:pPr>
      <w:jc w:val="left"/>
    </w:pPr>
  </w:style>
  <w:style w:type="paragraph" w:styleId="13">
    <w:name w:val="Body Text 3"/>
    <w:basedOn w:val="1"/>
    <w:link w:val="49"/>
    <w:qFormat/>
    <w:uiPriority w:val="0"/>
    <w:pPr>
      <w:snapToGrid w:val="0"/>
      <w:spacing w:before="50" w:after="50"/>
    </w:pPr>
    <w:rPr>
      <w:rFonts w:hAnsi="宋体" w:eastAsia="仿宋_GB2312"/>
      <w:b/>
      <w:bCs/>
      <w:sz w:val="24"/>
      <w:szCs w:val="20"/>
    </w:rPr>
  </w:style>
  <w:style w:type="paragraph" w:styleId="14">
    <w:name w:val="Body Text"/>
    <w:basedOn w:val="1"/>
    <w:next w:val="15"/>
    <w:link w:val="50"/>
    <w:qFormat/>
    <w:uiPriority w:val="0"/>
    <w:pPr>
      <w:spacing w:after="120"/>
    </w:pPr>
    <w:rPr>
      <w:sz w:val="28"/>
    </w:rPr>
  </w:style>
  <w:style w:type="paragraph" w:styleId="15">
    <w:name w:val="Body Text First Indent"/>
    <w:basedOn w:val="14"/>
    <w:qFormat/>
    <w:uiPriority w:val="0"/>
    <w:pPr>
      <w:ind w:firstLine="420" w:firstLineChars="100"/>
    </w:pPr>
  </w:style>
  <w:style w:type="paragraph" w:styleId="16">
    <w:name w:val="Body Text Indent"/>
    <w:basedOn w:val="1"/>
    <w:qFormat/>
    <w:uiPriority w:val="0"/>
    <w:pPr>
      <w:spacing w:line="200" w:lineRule="exact"/>
      <w:ind w:firstLine="301"/>
    </w:pPr>
    <w:rPr>
      <w:rFonts w:ascii="宋体" w:hAnsi="Courier New"/>
      <w:spacing w:val="-4"/>
      <w:sz w:val="18"/>
      <w:szCs w:val="20"/>
    </w:rPr>
  </w:style>
  <w:style w:type="paragraph" w:styleId="17">
    <w:name w:val="List Number 3"/>
    <w:basedOn w:val="1"/>
    <w:qFormat/>
    <w:uiPriority w:val="0"/>
    <w:pPr>
      <w:numPr>
        <w:ilvl w:val="0"/>
        <w:numId w:val="2"/>
      </w:numPr>
    </w:pPr>
  </w:style>
  <w:style w:type="paragraph" w:styleId="18">
    <w:name w:val="List 2"/>
    <w:basedOn w:val="1"/>
    <w:qFormat/>
    <w:uiPriority w:val="0"/>
    <w:pPr>
      <w:ind w:left="100" w:leftChars="200" w:hanging="200" w:hangingChars="200"/>
    </w:pPr>
    <w:rPr>
      <w:sz w:val="28"/>
    </w:rPr>
  </w:style>
  <w:style w:type="paragraph" w:styleId="19">
    <w:name w:val="toc 3"/>
    <w:basedOn w:val="1"/>
    <w:next w:val="1"/>
    <w:qFormat/>
    <w:uiPriority w:val="0"/>
    <w:pPr>
      <w:ind w:left="840" w:leftChars="400"/>
    </w:pPr>
    <w:rPr>
      <w:rFonts w:ascii="Calibri" w:hAnsi="Calibri"/>
      <w:szCs w:val="22"/>
    </w:rPr>
  </w:style>
  <w:style w:type="paragraph" w:styleId="20">
    <w:name w:val="Plain Text"/>
    <w:basedOn w:val="1"/>
    <w:link w:val="51"/>
    <w:qFormat/>
    <w:uiPriority w:val="0"/>
    <w:pPr>
      <w:spacing w:before="156" w:beforeLines="50" w:after="156" w:afterLines="50" w:line="400" w:lineRule="exact"/>
    </w:pPr>
    <w:rPr>
      <w:rFonts w:ascii="宋体" w:hAnsi="Courier New"/>
      <w:sz w:val="24"/>
    </w:rPr>
  </w:style>
  <w:style w:type="paragraph" w:styleId="21">
    <w:name w:val="Date"/>
    <w:basedOn w:val="1"/>
    <w:next w:val="1"/>
    <w:link w:val="52"/>
    <w:qFormat/>
    <w:uiPriority w:val="0"/>
    <w:pPr>
      <w:ind w:left="2500" w:leftChars="2500"/>
    </w:pPr>
    <w:rPr>
      <w:rFonts w:eastAsia="楷体_GB2312"/>
      <w:sz w:val="32"/>
      <w:szCs w:val="20"/>
    </w:rPr>
  </w:style>
  <w:style w:type="paragraph" w:styleId="22">
    <w:name w:val="Body Text Indent 2"/>
    <w:basedOn w:val="1"/>
    <w:qFormat/>
    <w:uiPriority w:val="0"/>
    <w:pPr>
      <w:snapToGrid w:val="0"/>
      <w:ind w:firstLine="542" w:firstLineChars="225"/>
    </w:pPr>
    <w:rPr>
      <w:rFonts w:ascii="仿宋_GB2312" w:hAnsi="宋体" w:cs="Arial"/>
      <w:b/>
      <w:bCs/>
      <w:color w:val="000000"/>
      <w:sz w:val="24"/>
    </w:rPr>
  </w:style>
  <w:style w:type="paragraph" w:styleId="23">
    <w:name w:val="Balloon Text"/>
    <w:basedOn w:val="1"/>
    <w:link w:val="53"/>
    <w:semiHidden/>
    <w:qFormat/>
    <w:uiPriority w:val="0"/>
    <w:rPr>
      <w:sz w:val="18"/>
      <w:szCs w:val="18"/>
    </w:rPr>
  </w:style>
  <w:style w:type="paragraph" w:styleId="24">
    <w:name w:val="footer"/>
    <w:basedOn w:val="1"/>
    <w:link w:val="54"/>
    <w:qFormat/>
    <w:uiPriority w:val="99"/>
    <w:pPr>
      <w:tabs>
        <w:tab w:val="center" w:pos="4153"/>
        <w:tab w:val="right" w:pos="8306"/>
      </w:tabs>
      <w:snapToGrid w:val="0"/>
      <w:jc w:val="left"/>
    </w:pPr>
    <w:rPr>
      <w:rFonts w:eastAsia="黑体"/>
      <w:snapToGrid w:val="0"/>
      <w:kern w:val="0"/>
      <w:sz w:val="18"/>
      <w:szCs w:val="18"/>
    </w:rPr>
  </w:style>
  <w:style w:type="paragraph" w:styleId="25">
    <w:name w:val="header"/>
    <w:basedOn w:val="1"/>
    <w:link w:val="55"/>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26">
    <w:name w:val="toc 1"/>
    <w:basedOn w:val="1"/>
    <w:next w:val="1"/>
    <w:semiHidden/>
    <w:qFormat/>
    <w:uiPriority w:val="0"/>
  </w:style>
  <w:style w:type="paragraph" w:styleId="27">
    <w:name w:val="List"/>
    <w:basedOn w:val="1"/>
    <w:qFormat/>
    <w:uiPriority w:val="0"/>
    <w:pPr>
      <w:ind w:left="200" w:hanging="200" w:hangingChars="200"/>
    </w:pPr>
    <w:rPr>
      <w:sz w:val="28"/>
    </w:rPr>
  </w:style>
  <w:style w:type="paragraph" w:styleId="28">
    <w:name w:val="List 5"/>
    <w:basedOn w:val="1"/>
    <w:qFormat/>
    <w:uiPriority w:val="0"/>
    <w:pPr>
      <w:ind w:left="2100" w:hanging="420"/>
    </w:pPr>
    <w:rPr>
      <w:rFonts w:ascii="Calibri" w:hAnsi="Calibri" w:eastAsia="楷体_GB2312"/>
      <w:sz w:val="32"/>
      <w:szCs w:val="22"/>
    </w:rPr>
  </w:style>
  <w:style w:type="paragraph" w:styleId="29">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30">
    <w:name w:val="toc 2"/>
    <w:basedOn w:val="1"/>
    <w:next w:val="1"/>
    <w:qFormat/>
    <w:uiPriority w:val="0"/>
    <w:pPr>
      <w:ind w:left="420" w:leftChars="200"/>
    </w:pPr>
    <w:rPr>
      <w:rFonts w:ascii="Calibri" w:hAnsi="Calibri"/>
      <w:szCs w:val="22"/>
    </w:rPr>
  </w:style>
  <w:style w:type="paragraph" w:styleId="31">
    <w:name w:val="Body Text 2"/>
    <w:basedOn w:val="1"/>
    <w:qFormat/>
    <w:uiPriority w:val="0"/>
    <w:pPr>
      <w:widowControl/>
      <w:snapToGrid w:val="0"/>
      <w:spacing w:before="50" w:after="156" w:afterLines="50" w:line="400" w:lineRule="exact"/>
      <w:jc w:val="left"/>
    </w:pPr>
    <w:rPr>
      <w:rFonts w:ascii="宋体" w:hAnsi="宋体"/>
      <w:color w:val="000000"/>
      <w:sz w:val="24"/>
    </w:rPr>
  </w:style>
  <w:style w:type="paragraph" w:styleId="32">
    <w:name w:val="List 4"/>
    <w:basedOn w:val="1"/>
    <w:qFormat/>
    <w:uiPriority w:val="0"/>
    <w:pPr>
      <w:ind w:left="1680" w:hanging="420"/>
    </w:pPr>
    <w:rPr>
      <w:rFonts w:ascii="Calibri" w:hAnsi="Calibri" w:eastAsia="楷体_GB2312"/>
      <w:sz w:val="32"/>
      <w:szCs w:val="22"/>
    </w:rPr>
  </w:style>
  <w:style w:type="paragraph" w:styleId="3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4">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35">
    <w:name w:val="Title"/>
    <w:basedOn w:val="1"/>
    <w:next w:val="1"/>
    <w:qFormat/>
    <w:uiPriority w:val="0"/>
    <w:pPr>
      <w:spacing w:line="520" w:lineRule="exact"/>
      <w:jc w:val="center"/>
      <w:outlineLvl w:val="3"/>
    </w:pPr>
    <w:rPr>
      <w:rFonts w:ascii="Cambria" w:hAnsi="Cambria"/>
      <w:b/>
      <w:bCs/>
      <w:sz w:val="28"/>
      <w:szCs w:val="32"/>
    </w:rPr>
  </w:style>
  <w:style w:type="paragraph" w:styleId="36">
    <w:name w:val="annotation subject"/>
    <w:basedOn w:val="12"/>
    <w:next w:val="12"/>
    <w:qFormat/>
    <w:uiPriority w:val="0"/>
    <w:rPr>
      <w:b/>
      <w:bCs/>
      <w:szCs w:val="20"/>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basedOn w:val="39"/>
    <w:qFormat/>
    <w:uiPriority w:val="0"/>
    <w:rPr>
      <w:rFonts w:eastAsia="宋体"/>
      <w:b/>
      <w:bCs/>
      <w:kern w:val="2"/>
      <w:sz w:val="24"/>
      <w:szCs w:val="24"/>
      <w:lang w:val="en-US" w:eastAsia="zh-CN" w:bidi="ar-SA"/>
    </w:rPr>
  </w:style>
  <w:style w:type="character" w:styleId="41">
    <w:name w:val="page number"/>
    <w:qFormat/>
    <w:uiPriority w:val="0"/>
  </w:style>
  <w:style w:type="character" w:styleId="42">
    <w:name w:val="FollowedHyperlink"/>
    <w:qFormat/>
    <w:uiPriority w:val="0"/>
    <w:rPr>
      <w:rFonts w:eastAsia="宋体"/>
      <w:color w:val="800080"/>
      <w:kern w:val="2"/>
      <w:sz w:val="24"/>
      <w:szCs w:val="24"/>
      <w:u w:val="single"/>
      <w:lang w:val="en-US" w:eastAsia="zh-CN" w:bidi="ar-SA"/>
    </w:rPr>
  </w:style>
  <w:style w:type="character" w:styleId="43">
    <w:name w:val="Hyperlink"/>
    <w:qFormat/>
    <w:uiPriority w:val="0"/>
    <w:rPr>
      <w:color w:val="0000FF"/>
      <w:u w:val="single"/>
    </w:rPr>
  </w:style>
  <w:style w:type="character" w:styleId="44">
    <w:name w:val="annotation reference"/>
    <w:qFormat/>
    <w:uiPriority w:val="0"/>
    <w:rPr>
      <w:rFonts w:eastAsia="宋体"/>
      <w:kern w:val="2"/>
      <w:sz w:val="21"/>
      <w:szCs w:val="21"/>
      <w:lang w:val="en-US" w:eastAsia="zh-CN" w:bidi="ar-SA"/>
    </w:rPr>
  </w:style>
  <w:style w:type="character" w:customStyle="1" w:styleId="45">
    <w:name w:val="标题 1 字符"/>
    <w:link w:val="3"/>
    <w:qFormat/>
    <w:uiPriority w:val="0"/>
    <w:rPr>
      <w:rFonts w:eastAsia="宋体"/>
      <w:b/>
      <w:bCs/>
      <w:kern w:val="2"/>
      <w:sz w:val="24"/>
      <w:szCs w:val="24"/>
      <w:lang w:val="en-US" w:eastAsia="zh-CN" w:bidi="ar-SA"/>
    </w:rPr>
  </w:style>
  <w:style w:type="character" w:customStyle="1" w:styleId="46">
    <w:name w:val="标题 2 字符"/>
    <w:link w:val="2"/>
    <w:qFormat/>
    <w:uiPriority w:val="0"/>
    <w:rPr>
      <w:rFonts w:ascii="Arial" w:hAnsi="Arial" w:eastAsia="黑体"/>
      <w:b/>
      <w:bCs/>
      <w:kern w:val="2"/>
      <w:sz w:val="32"/>
      <w:szCs w:val="32"/>
      <w:lang w:val="en-US" w:eastAsia="zh-CN" w:bidi="ar-SA"/>
    </w:rPr>
  </w:style>
  <w:style w:type="character" w:customStyle="1" w:styleId="47">
    <w:name w:val="标题 3 字符"/>
    <w:link w:val="4"/>
    <w:qFormat/>
    <w:uiPriority w:val="0"/>
    <w:rPr>
      <w:rFonts w:eastAsia="宋体"/>
      <w:b/>
      <w:bCs/>
      <w:kern w:val="2"/>
      <w:sz w:val="32"/>
      <w:szCs w:val="32"/>
      <w:lang w:val="en-US" w:eastAsia="zh-CN" w:bidi="ar-SA"/>
    </w:rPr>
  </w:style>
  <w:style w:type="character" w:customStyle="1" w:styleId="48">
    <w:name w:val="标题 5 字符"/>
    <w:link w:val="6"/>
    <w:qFormat/>
    <w:uiPriority w:val="0"/>
    <w:rPr>
      <w:rFonts w:eastAsia="宋体"/>
      <w:b/>
      <w:bCs/>
      <w:kern w:val="2"/>
      <w:sz w:val="28"/>
      <w:szCs w:val="28"/>
      <w:lang w:val="en-US" w:eastAsia="zh-CN" w:bidi="ar-SA"/>
    </w:rPr>
  </w:style>
  <w:style w:type="character" w:customStyle="1" w:styleId="49">
    <w:name w:val="正文文本 3 字符"/>
    <w:link w:val="13"/>
    <w:qFormat/>
    <w:uiPriority w:val="0"/>
    <w:rPr>
      <w:rFonts w:hAnsi="宋体" w:eastAsia="仿宋_GB2312"/>
      <w:b/>
      <w:bCs/>
      <w:kern w:val="2"/>
      <w:sz w:val="24"/>
      <w:lang w:val="en-US" w:eastAsia="zh-CN" w:bidi="ar-SA"/>
    </w:rPr>
  </w:style>
  <w:style w:type="character" w:customStyle="1" w:styleId="50">
    <w:name w:val="正文文本 字符"/>
    <w:link w:val="14"/>
    <w:semiHidden/>
    <w:qFormat/>
    <w:locked/>
    <w:uiPriority w:val="0"/>
    <w:rPr>
      <w:rFonts w:eastAsia="宋体"/>
      <w:kern w:val="2"/>
      <w:sz w:val="28"/>
      <w:szCs w:val="24"/>
      <w:lang w:val="en-US" w:eastAsia="zh-CN" w:bidi="ar-SA"/>
    </w:rPr>
  </w:style>
  <w:style w:type="character" w:customStyle="1" w:styleId="51">
    <w:name w:val="纯文本 字符"/>
    <w:link w:val="20"/>
    <w:qFormat/>
    <w:uiPriority w:val="0"/>
    <w:rPr>
      <w:rFonts w:ascii="宋体" w:hAnsi="Courier New" w:eastAsia="宋体"/>
      <w:kern w:val="2"/>
      <w:sz w:val="24"/>
      <w:szCs w:val="24"/>
      <w:lang w:val="en-US" w:eastAsia="zh-CN" w:bidi="ar-SA"/>
    </w:rPr>
  </w:style>
  <w:style w:type="character" w:customStyle="1" w:styleId="52">
    <w:name w:val="日期 字符"/>
    <w:link w:val="21"/>
    <w:qFormat/>
    <w:uiPriority w:val="0"/>
    <w:rPr>
      <w:rFonts w:eastAsia="楷体_GB2312"/>
      <w:kern w:val="2"/>
      <w:sz w:val="32"/>
      <w:lang w:val="en-US" w:eastAsia="zh-CN" w:bidi="ar-SA"/>
    </w:rPr>
  </w:style>
  <w:style w:type="character" w:customStyle="1" w:styleId="53">
    <w:name w:val="批注框文本 字符"/>
    <w:link w:val="23"/>
    <w:semiHidden/>
    <w:qFormat/>
    <w:uiPriority w:val="0"/>
    <w:rPr>
      <w:rFonts w:eastAsia="宋体"/>
      <w:kern w:val="2"/>
      <w:sz w:val="18"/>
      <w:szCs w:val="18"/>
      <w:lang w:val="en-US" w:eastAsia="zh-CN" w:bidi="ar-SA"/>
    </w:rPr>
  </w:style>
  <w:style w:type="character" w:customStyle="1" w:styleId="54">
    <w:name w:val="页脚 字符"/>
    <w:link w:val="24"/>
    <w:qFormat/>
    <w:uiPriority w:val="99"/>
    <w:rPr>
      <w:rFonts w:eastAsia="黑体"/>
      <w:snapToGrid w:val="0"/>
      <w:sz w:val="18"/>
      <w:szCs w:val="18"/>
      <w:lang w:val="en-US" w:eastAsia="zh-CN" w:bidi="ar-SA"/>
    </w:rPr>
  </w:style>
  <w:style w:type="character" w:customStyle="1" w:styleId="55">
    <w:name w:val="页眉 字符"/>
    <w:link w:val="25"/>
    <w:qFormat/>
    <w:uiPriority w:val="0"/>
    <w:rPr>
      <w:rFonts w:eastAsia="仿宋_GB2312"/>
      <w:kern w:val="2"/>
      <w:sz w:val="18"/>
      <w:lang w:val="en-US" w:eastAsia="zh-CN" w:bidi="ar-SA"/>
    </w:rPr>
  </w:style>
  <w:style w:type="character" w:customStyle="1" w:styleId="56">
    <w:name w:val="样式1 Char"/>
    <w:qFormat/>
    <w:uiPriority w:val="0"/>
    <w:rPr>
      <w:rFonts w:ascii="宋体" w:eastAsia="宋体"/>
      <w:kern w:val="2"/>
      <w:sz w:val="24"/>
      <w:szCs w:val="24"/>
      <w:lang w:val="en-US" w:eastAsia="zh-CN" w:bidi="ar-SA"/>
    </w:rPr>
  </w:style>
  <w:style w:type="character" w:customStyle="1" w:styleId="57">
    <w:name w:val="hui121"/>
    <w:qFormat/>
    <w:uiPriority w:val="0"/>
    <w:rPr>
      <w:rFonts w:eastAsia="宋体"/>
      <w:color w:val="333333"/>
      <w:kern w:val="2"/>
      <w:sz w:val="18"/>
      <w:szCs w:val="18"/>
      <w:lang w:val="en-US" w:eastAsia="zh-CN" w:bidi="ar-SA"/>
    </w:rPr>
  </w:style>
  <w:style w:type="character" w:customStyle="1" w:styleId="58">
    <w:name w:val="15"/>
    <w:qFormat/>
    <w:uiPriority w:val="0"/>
    <w:rPr>
      <w:rFonts w:hint="eastAsia" w:ascii="仿宋_GB2312" w:eastAsia="仿宋_GB2312"/>
      <w:color w:val="000000"/>
      <w:sz w:val="20"/>
      <w:szCs w:val="20"/>
    </w:rPr>
  </w:style>
  <w:style w:type="character" w:customStyle="1" w:styleId="59">
    <w:name w:val="class4"/>
    <w:qFormat/>
    <w:uiPriority w:val="0"/>
  </w:style>
  <w:style w:type="character" w:customStyle="1" w:styleId="60">
    <w:name w:val="Char Char21"/>
    <w:qFormat/>
    <w:uiPriority w:val="0"/>
    <w:rPr>
      <w:rFonts w:ascii="宋体" w:hAnsi="Courier New" w:eastAsia="宋体" w:cs="宋体"/>
      <w:kern w:val="2"/>
      <w:sz w:val="21"/>
      <w:szCs w:val="21"/>
      <w:lang w:val="en-US" w:eastAsia="zh-CN" w:bidi="ar-SA"/>
    </w:rPr>
  </w:style>
  <w:style w:type="character" w:customStyle="1" w:styleId="61">
    <w:name w:val="label_list1"/>
    <w:qFormat/>
    <w:uiPriority w:val="0"/>
  </w:style>
  <w:style w:type="character" w:customStyle="1" w:styleId="62">
    <w:name w:val="class3"/>
    <w:qFormat/>
    <w:uiPriority w:val="0"/>
  </w:style>
  <w:style w:type="character" w:customStyle="1" w:styleId="63">
    <w:name w:val="ca-511"/>
    <w:qFormat/>
    <w:uiPriority w:val="0"/>
    <w:rPr>
      <w:rFonts w:hint="default" w:ascii="Times New Roman" w:hAnsi="Times New Roman" w:cs="Times New Roman"/>
      <w:b/>
      <w:bCs/>
      <w:color w:val="000000"/>
      <w:spacing w:val="-20"/>
      <w:sz w:val="32"/>
      <w:szCs w:val="32"/>
    </w:rPr>
  </w:style>
  <w:style w:type="character" w:customStyle="1" w:styleId="64">
    <w:name w:val="style41"/>
    <w:qFormat/>
    <w:uiPriority w:val="0"/>
    <w:rPr>
      <w:sz w:val="18"/>
      <w:szCs w:val="18"/>
    </w:rPr>
  </w:style>
  <w:style w:type="character" w:customStyle="1" w:styleId="65">
    <w:name w:val="Char Char11"/>
    <w:qFormat/>
    <w:uiPriority w:val="0"/>
    <w:rPr>
      <w:rFonts w:eastAsia="宋体"/>
      <w:kern w:val="2"/>
      <w:sz w:val="18"/>
      <w:lang w:val="en-US" w:eastAsia="zh-CN" w:bidi="ar-SA"/>
    </w:rPr>
  </w:style>
  <w:style w:type="character" w:customStyle="1" w:styleId="66">
    <w:name w:val="List Paragraph Char"/>
    <w:link w:val="67"/>
    <w:qFormat/>
    <w:locked/>
    <w:uiPriority w:val="0"/>
    <w:rPr>
      <w:rFonts w:eastAsia="宋体"/>
      <w:kern w:val="2"/>
      <w:sz w:val="21"/>
      <w:szCs w:val="24"/>
      <w:lang w:val="en-US" w:eastAsia="zh-CN" w:bidi="ar-SA"/>
    </w:rPr>
  </w:style>
  <w:style w:type="paragraph" w:customStyle="1" w:styleId="67">
    <w:name w:val="List Paragraph1"/>
    <w:basedOn w:val="1"/>
    <w:link w:val="66"/>
    <w:qFormat/>
    <w:uiPriority w:val="0"/>
    <w:pPr>
      <w:ind w:firstLine="420" w:firstLineChars="200"/>
    </w:pPr>
  </w:style>
  <w:style w:type="character" w:customStyle="1" w:styleId="68">
    <w:name w:val="普通文字 Char Char1"/>
    <w:qFormat/>
    <w:uiPriority w:val="0"/>
    <w:rPr>
      <w:rFonts w:ascii="宋体" w:hAnsi="Courier New"/>
      <w:kern w:val="2"/>
      <w:sz w:val="24"/>
      <w:szCs w:val="24"/>
    </w:rPr>
  </w:style>
  <w:style w:type="character" w:customStyle="1" w:styleId="69">
    <w:name w:val="ca-3"/>
    <w:qFormat/>
    <w:uiPriority w:val="0"/>
    <w:rPr>
      <w:rFonts w:eastAsia="宋体"/>
      <w:kern w:val="2"/>
      <w:sz w:val="24"/>
      <w:szCs w:val="24"/>
      <w:lang w:val="en-US" w:eastAsia="zh-CN" w:bidi="ar-SA"/>
    </w:rPr>
  </w:style>
  <w:style w:type="character" w:customStyle="1" w:styleId="70">
    <w:name w:val="zbggmain style9"/>
    <w:qFormat/>
    <w:uiPriority w:val="0"/>
  </w:style>
  <w:style w:type="character" w:customStyle="1" w:styleId="71">
    <w:name w:val="页脚 Char Char"/>
    <w:qFormat/>
    <w:uiPriority w:val="0"/>
    <w:rPr>
      <w:kern w:val="2"/>
      <w:sz w:val="18"/>
      <w:szCs w:val="18"/>
    </w:rPr>
  </w:style>
  <w:style w:type="paragraph" w:customStyle="1" w:styleId="72">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75">
    <w:name w:val="文档正文"/>
    <w:basedOn w:val="1"/>
    <w:qFormat/>
    <w:uiPriority w:val="0"/>
    <w:pPr>
      <w:adjustRightInd w:val="0"/>
      <w:spacing w:line="312" w:lineRule="atLeast"/>
      <w:ind w:firstLine="567"/>
      <w:textAlignment w:val="baseline"/>
    </w:pPr>
    <w:rPr>
      <w:rFonts w:ascii="长城仿宋" w:hAnsi="Calibri" w:eastAsia="长城仿宋"/>
      <w:sz w:val="28"/>
      <w:szCs w:val="22"/>
    </w:rPr>
  </w:style>
  <w:style w:type="paragraph" w:customStyle="1" w:styleId="76">
    <w:name w:val="p0"/>
    <w:basedOn w:val="1"/>
    <w:qFormat/>
    <w:uiPriority w:val="0"/>
    <w:pPr>
      <w:widowControl/>
    </w:pPr>
    <w:rPr>
      <w:kern w:val="0"/>
      <w:szCs w:val="21"/>
    </w:rPr>
  </w:style>
  <w:style w:type="paragraph" w:customStyle="1" w:styleId="77">
    <w:name w:val="列出段落1"/>
    <w:basedOn w:val="1"/>
    <w:qFormat/>
    <w:uiPriority w:val="0"/>
    <w:pPr>
      <w:ind w:firstLine="420" w:firstLineChars="200"/>
    </w:pPr>
    <w:rPr>
      <w:rFonts w:ascii="Calibri" w:hAnsi="Calibri"/>
      <w:szCs w:val="22"/>
    </w:rPr>
  </w:style>
  <w:style w:type="paragraph" w:customStyle="1" w:styleId="78">
    <w:name w:val="xl35"/>
    <w:basedOn w:val="1"/>
    <w:qFormat/>
    <w:uiPriority w:val="0"/>
    <w:pPr>
      <w:widowControl/>
      <w:spacing w:before="100" w:beforeAutospacing="1" w:after="100" w:afterAutospacing="1"/>
      <w:jc w:val="right"/>
      <w:textAlignment w:val="center"/>
    </w:pPr>
    <w:rPr>
      <w:rFonts w:ascii="宋体" w:hAnsi="宋体"/>
      <w:kern w:val="0"/>
      <w:sz w:val="18"/>
      <w:szCs w:val="18"/>
    </w:rPr>
  </w:style>
  <w:style w:type="paragraph" w:customStyle="1" w:styleId="79">
    <w:name w:val="TOC 标题2"/>
    <w:basedOn w:val="3"/>
    <w:next w:val="1"/>
    <w:unhideWhenUsed/>
    <w:qFormat/>
    <w:uiPriority w:val="0"/>
    <w:pPr>
      <w:keepLines/>
      <w:widowControl/>
      <w:spacing w:before="480" w:line="276" w:lineRule="auto"/>
      <w:jc w:val="left"/>
      <w:outlineLvl w:val="9"/>
    </w:pPr>
    <w:rPr>
      <w:rFonts w:ascii="Cambria" w:hAnsi="Cambria"/>
      <w:color w:val="366091"/>
      <w:kern w:val="0"/>
      <w:sz w:val="28"/>
      <w:szCs w:val="28"/>
    </w:rPr>
  </w:style>
  <w:style w:type="paragraph" w:customStyle="1" w:styleId="80">
    <w:name w:val="默认段落字体 Para Char Char Char Char Char Char Char Char Char1 Char Char Char Char"/>
    <w:basedOn w:val="1"/>
    <w:qFormat/>
    <w:uiPriority w:val="0"/>
    <w:rPr>
      <w:rFonts w:ascii="Tahoma" w:hAnsi="Tahoma"/>
      <w:sz w:val="24"/>
      <w:szCs w:val="20"/>
    </w:rPr>
  </w:style>
  <w:style w:type="paragraph" w:customStyle="1" w:styleId="8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82">
    <w:name w:val="Char Char Char"/>
    <w:basedOn w:val="1"/>
    <w:qFormat/>
    <w:uiPriority w:val="0"/>
    <w:rPr>
      <w:rFonts w:ascii="Calibri" w:hAnsi="Calibri"/>
      <w:szCs w:val="22"/>
    </w:rPr>
  </w:style>
  <w:style w:type="paragraph" w:customStyle="1" w:styleId="83">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84">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styleId="85">
    <w:name w:val="List Paragraph"/>
    <w:basedOn w:val="1"/>
    <w:qFormat/>
    <w:uiPriority w:val="0"/>
    <w:pPr>
      <w:widowControl/>
      <w:ind w:left="720" w:firstLine="360"/>
      <w:contextualSpacing/>
      <w:jc w:val="left"/>
    </w:pPr>
    <w:rPr>
      <w:rFonts w:ascii="Calibri" w:hAnsi="Calibri"/>
      <w:kern w:val="0"/>
      <w:sz w:val="22"/>
      <w:szCs w:val="22"/>
      <w:lang w:eastAsia="en-US" w:bidi="en-US"/>
    </w:rPr>
  </w:style>
  <w:style w:type="paragraph" w:customStyle="1" w:styleId="86">
    <w:name w:val="Char Char Char Char Char Char Char Char Char Char Char Char Char Char Char Char Char Char Char Char Char Char Char Char Char Char Char Char Char1 Char Char Char Char Char Char Char Char Char Char Char Char"/>
    <w:basedOn w:val="1"/>
    <w:unhideWhenUsed/>
    <w:qFormat/>
    <w:uiPriority w:val="0"/>
    <w:rPr>
      <w:rFonts w:hint="eastAsia" w:ascii="仿宋_GB2312" w:eastAsia="仿宋_GB2312"/>
      <w:b/>
      <w:sz w:val="32"/>
    </w:rPr>
  </w:style>
  <w:style w:type="paragraph" w:customStyle="1" w:styleId="87">
    <w:name w:val="标题B"/>
    <w:basedOn w:val="2"/>
    <w:qFormat/>
    <w:uiPriority w:val="0"/>
    <w:pPr>
      <w:adjustRightInd w:val="0"/>
      <w:spacing w:before="100" w:beforeAutospacing="1" w:after="100" w:afterAutospacing="1" w:line="240" w:lineRule="auto"/>
      <w:jc w:val="center"/>
      <w:textAlignment w:val="baseline"/>
    </w:pPr>
    <w:rPr>
      <w:rFonts w:eastAsia="宋体"/>
      <w:kern w:val="0"/>
      <w:sz w:val="28"/>
      <w:szCs w:val="28"/>
    </w:rPr>
  </w:style>
  <w:style w:type="paragraph" w:customStyle="1" w:styleId="88">
    <w:name w:val="Char Char Char Char Char Char"/>
    <w:basedOn w:val="1"/>
    <w:qFormat/>
    <w:uiPriority w:val="0"/>
    <w:rPr>
      <w:rFonts w:ascii="仿宋_GB2312" w:eastAsia="仿宋_GB2312"/>
      <w:b/>
      <w:sz w:val="32"/>
      <w:szCs w:val="32"/>
    </w:rPr>
  </w:style>
  <w:style w:type="paragraph" w:customStyle="1" w:styleId="89">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90">
    <w:name w:val="p18"/>
    <w:basedOn w:val="1"/>
    <w:qFormat/>
    <w:uiPriority w:val="0"/>
    <w:pPr>
      <w:widowControl/>
      <w:spacing w:line="360" w:lineRule="auto"/>
    </w:pPr>
    <w:rPr>
      <w:rFonts w:ascii="宋体" w:hAnsi="宋体" w:cs="宋体"/>
      <w:kern w:val="0"/>
      <w:sz w:val="24"/>
    </w:rPr>
  </w:style>
  <w:style w:type="paragraph" w:customStyle="1" w:styleId="91">
    <w:name w:val="标题A"/>
    <w:basedOn w:val="3"/>
    <w:qFormat/>
    <w:uiPriority w:val="0"/>
    <w:pPr>
      <w:keepLines/>
      <w:adjustRightInd w:val="0"/>
      <w:spacing w:before="100" w:beforeAutospacing="1" w:after="60"/>
      <w:textAlignment w:val="baseline"/>
    </w:pPr>
    <w:rPr>
      <w:rFonts w:ascii="Arial" w:hAnsi="Arial"/>
      <w:kern w:val="44"/>
      <w:sz w:val="28"/>
      <w:szCs w:val="44"/>
    </w:rPr>
  </w:style>
  <w:style w:type="paragraph" w:customStyle="1" w:styleId="92">
    <w:name w:val="TOC 标题3"/>
    <w:basedOn w:val="3"/>
    <w:next w:val="1"/>
    <w:unhideWhenUsed/>
    <w:qFormat/>
    <w:uiPriority w:val="0"/>
    <w:pPr>
      <w:keepLines/>
      <w:widowControl/>
      <w:spacing w:before="480" w:line="276" w:lineRule="auto"/>
      <w:jc w:val="left"/>
      <w:outlineLvl w:val="9"/>
    </w:pPr>
    <w:rPr>
      <w:rFonts w:ascii="Cambria" w:hAnsi="Cambria"/>
      <w:color w:val="366091"/>
      <w:kern w:val="0"/>
      <w:sz w:val="28"/>
      <w:szCs w:val="28"/>
    </w:rPr>
  </w:style>
  <w:style w:type="paragraph" w:customStyle="1" w:styleId="93">
    <w:name w:val="xl29"/>
    <w:basedOn w:val="1"/>
    <w:qFormat/>
    <w:uiPriority w:val="0"/>
    <w:pPr>
      <w:widowControl/>
      <w:pBdr>
        <w:bottom w:val="single" w:color="auto" w:sz="4" w:space="0"/>
        <w:right w:val="single" w:color="auto" w:sz="4" w:space="0"/>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94">
    <w:name w:val="纯文本1"/>
    <w:basedOn w:val="74"/>
    <w:qFormat/>
    <w:uiPriority w:val="0"/>
    <w:pPr>
      <w:widowControl/>
      <w:jc w:val="left"/>
    </w:pPr>
    <w:rPr>
      <w:rFonts w:ascii="宋体" w:hAnsi="Courier New"/>
    </w:rPr>
  </w:style>
  <w:style w:type="paragraph" w:customStyle="1" w:styleId="95">
    <w:name w:val="xl24"/>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line="312" w:lineRule="atLeast"/>
      <w:jc w:val="center"/>
      <w:textAlignment w:val="top"/>
    </w:pPr>
    <w:rPr>
      <w:rFonts w:hint="eastAsia" w:ascii="仿宋_GB2312" w:hAnsi="宋体" w:eastAsia="仿宋_GB2312"/>
      <w:kern w:val="0"/>
      <w:sz w:val="24"/>
      <w:szCs w:val="20"/>
    </w:rPr>
  </w:style>
  <w:style w:type="paragraph" w:customStyle="1" w:styleId="96">
    <w:name w:val="标题C"/>
    <w:basedOn w:val="4"/>
    <w:qFormat/>
    <w:uiPriority w:val="0"/>
    <w:pPr>
      <w:adjustRightInd w:val="0"/>
      <w:spacing w:before="100" w:beforeAutospacing="1" w:after="100" w:afterAutospacing="1" w:line="240" w:lineRule="auto"/>
      <w:jc w:val="center"/>
      <w:textAlignment w:val="baseline"/>
    </w:pPr>
    <w:rPr>
      <w:kern w:val="0"/>
      <w:sz w:val="24"/>
      <w:szCs w:val="24"/>
    </w:rPr>
  </w:style>
  <w:style w:type="paragraph" w:customStyle="1" w:styleId="97">
    <w:name w:val="简单回函地址"/>
    <w:basedOn w:val="1"/>
    <w:qFormat/>
    <w:uiPriority w:val="0"/>
    <w:pPr>
      <w:adjustRightInd w:val="0"/>
      <w:spacing w:line="312" w:lineRule="atLeast"/>
      <w:textAlignment w:val="baseline"/>
    </w:pPr>
    <w:rPr>
      <w:kern w:val="0"/>
      <w:szCs w:val="20"/>
    </w:rPr>
  </w:style>
  <w:style w:type="paragraph" w:customStyle="1" w:styleId="98">
    <w:name w:val="正文段"/>
    <w:basedOn w:val="1"/>
    <w:qFormat/>
    <w:uiPriority w:val="0"/>
    <w:pPr>
      <w:widowControl/>
      <w:snapToGrid w:val="0"/>
      <w:spacing w:after="50" w:afterLines="50"/>
      <w:ind w:firstLine="200" w:firstLineChars="200"/>
    </w:pPr>
    <w:rPr>
      <w:kern w:val="0"/>
      <w:sz w:val="24"/>
      <w:szCs w:val="20"/>
    </w:rPr>
  </w:style>
  <w:style w:type="paragraph" w:customStyle="1" w:styleId="99">
    <w:name w:val="默认段落字体 Para Char Char Char Char"/>
    <w:basedOn w:val="1"/>
    <w:qFormat/>
    <w:uiPriority w:val="0"/>
    <w:rPr>
      <w:spacing w:val="20"/>
      <w:sz w:val="28"/>
      <w:szCs w:val="21"/>
    </w:rPr>
  </w:style>
  <w:style w:type="paragraph" w:customStyle="1" w:styleId="100">
    <w:name w:val="Char1"/>
    <w:basedOn w:val="1"/>
    <w:qFormat/>
    <w:uiPriority w:val="0"/>
    <w:pPr>
      <w:tabs>
        <w:tab w:val="left" w:pos="1200"/>
      </w:tabs>
      <w:ind w:left="1200" w:hanging="360"/>
    </w:pPr>
    <w:rPr>
      <w:sz w:val="24"/>
    </w:rPr>
  </w:style>
  <w:style w:type="paragraph" w:customStyle="1" w:styleId="101">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color="000000"/>
      <w:lang w:val="en-US" w:eastAsia="zh-CN" w:bidi="ar-SA"/>
    </w:rPr>
  </w:style>
  <w:style w:type="paragraph" w:customStyle="1" w:styleId="102">
    <w:name w:val="cjk"/>
    <w:basedOn w:val="1"/>
    <w:qFormat/>
    <w:uiPriority w:val="0"/>
    <w:pPr>
      <w:widowControl/>
      <w:spacing w:line="480" w:lineRule="auto"/>
      <w:jc w:val="left"/>
    </w:pPr>
    <w:rPr>
      <w:rFonts w:ascii="宋体" w:hAnsi="宋体" w:cs="宋体"/>
      <w:kern w:val="0"/>
      <w:sz w:val="24"/>
      <w:szCs w:val="22"/>
    </w:rPr>
  </w:style>
  <w:style w:type="paragraph" w:customStyle="1" w:styleId="10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xl78"/>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05">
    <w:name w:val="TOC 标题1"/>
    <w:basedOn w:val="3"/>
    <w:next w:val="1"/>
    <w:unhideWhenUsed/>
    <w:qFormat/>
    <w:uiPriority w:val="0"/>
    <w:pPr>
      <w:keepLines/>
      <w:widowControl/>
      <w:spacing w:before="240" w:line="259" w:lineRule="auto"/>
      <w:jc w:val="left"/>
      <w:outlineLvl w:val="9"/>
    </w:pPr>
    <w:rPr>
      <w:rFonts w:ascii="Cambria" w:hAnsi="Cambria"/>
      <w:b w:val="0"/>
      <w:bCs w:val="0"/>
      <w:color w:val="366091"/>
      <w:kern w:val="0"/>
      <w:sz w:val="32"/>
      <w:szCs w:val="32"/>
    </w:rPr>
  </w:style>
  <w:style w:type="character" w:customStyle="1" w:styleId="106">
    <w:name w:val="纯文本 Char1"/>
    <w:qFormat/>
    <w:uiPriority w:val="0"/>
    <w:rPr>
      <w:rFonts w:ascii="宋体" w:hAnsi="Courier New" w:eastAsia="宋体" w:cs="Times New Roman"/>
      <w:sz w:val="24"/>
      <w:szCs w:val="24"/>
    </w:rPr>
  </w:style>
  <w:style w:type="character" w:customStyle="1" w:styleId="107">
    <w:name w:val="font21"/>
    <w:qFormat/>
    <w:uiPriority w:val="0"/>
    <w:rPr>
      <w:rFonts w:hint="eastAsia" w:ascii="宋体" w:hAnsi="宋体" w:eastAsia="宋体" w:cs="宋体"/>
      <w:color w:val="000000"/>
      <w:sz w:val="24"/>
      <w:szCs w:val="24"/>
      <w:u w:val="none"/>
    </w:rPr>
  </w:style>
  <w:style w:type="paragraph" w:customStyle="1" w:styleId="10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09">
    <w:name w:val="NormalCharacter"/>
    <w:qFormat/>
    <w:uiPriority w:val="0"/>
  </w:style>
  <w:style w:type="paragraph" w:customStyle="1" w:styleId="110">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11">
    <w:name w:val="[Normal]"/>
    <w:qFormat/>
    <w:uiPriority w:val="0"/>
    <w:rPr>
      <w:rFonts w:ascii="宋体" w:hAnsi="宋体" w:eastAsia="宋体" w:cs="Times New Roman"/>
      <w:sz w:val="24"/>
      <w:szCs w:val="22"/>
      <w:lang w:val="zh-CN" w:eastAsia="zh-CN" w:bidi="ar-SA"/>
    </w:rPr>
  </w:style>
  <w:style w:type="paragraph" w:customStyle="1" w:styleId="112">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青鸟杭办</Company>
  <Pages>26</Pages>
  <Words>7373</Words>
  <Characters>7736</Characters>
  <Lines>82</Lines>
  <Paragraphs>23</Paragraphs>
  <TotalTime>1</TotalTime>
  <ScaleCrop>false</ScaleCrop>
  <LinksUpToDate>false</LinksUpToDate>
  <CharactersWithSpaces>9529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2022-05-31T02:24:00Z</dcterms:created>
  <dc:creator>黄旭明</dc:creator>
  <cp:lastModifiedBy>GXX</cp:lastModifiedBy>
  <cp:lastPrinted>2022-06-16T06:34:00Z</cp:lastPrinted>
  <dcterms:modified xsi:type="dcterms:W3CDTF">2022-09-15T06:43:34Z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9D7D2237A0C44760944FD56111D1B06C</vt:lpwstr>
  </property>
</Properties>
</file>