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shd w:val="clear" w:color="auto" w:fill="FFFFFF"/>
        <w:overflowPunct w:val="0"/>
        <w:spacing w:after="156" w:line="240" w:lineRule="auto"/>
        <w:ind w:left="0" w:leftChars="0" w:firstLine="0" w:firstLineChars="0"/>
        <w:jc w:val="center"/>
        <w:outlineLvl w:val="2"/>
        <w:rPr>
          <w:rFonts w:hint="eastAsia" w:ascii="宋体" w:hAnsi="宋体" w:cs="宋体"/>
          <w:b/>
          <w:color w:val="000000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宋体" w:hAnsi="宋体" w:cs="宋体"/>
          <w:b/>
          <w:color w:val="000000"/>
          <w:sz w:val="44"/>
          <w:szCs w:val="44"/>
          <w:lang w:eastAsia="zh-CN"/>
        </w:rPr>
        <w:t>浙江中医药大学附属第二医院</w:t>
      </w:r>
    </w:p>
    <w:p>
      <w:pPr>
        <w:pStyle w:val="9"/>
        <w:shd w:val="clear" w:color="auto" w:fill="FFFFFF"/>
        <w:overflowPunct w:val="0"/>
        <w:spacing w:after="156" w:line="240" w:lineRule="auto"/>
        <w:ind w:left="0" w:leftChars="0" w:firstLine="0" w:firstLineChars="0"/>
        <w:jc w:val="center"/>
        <w:outlineLvl w:val="2"/>
        <w:rPr>
          <w:rFonts w:hint="eastAsia" w:ascii="宋体" w:hAnsi="宋体" w:cs="宋体"/>
          <w:b/>
          <w:color w:val="000000"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color w:val="000000"/>
          <w:sz w:val="36"/>
          <w:szCs w:val="36"/>
          <w:lang w:eastAsia="zh-CN"/>
        </w:rPr>
        <w:t>所属企业清算报告审计服务采购项目评分表</w:t>
      </w:r>
    </w:p>
    <w:tbl>
      <w:tblPr>
        <w:tblStyle w:val="5"/>
        <w:tblpPr w:leftFromText="180" w:rightFromText="180" w:vertAnchor="text" w:horzAnchor="page" w:tblpX="1421" w:tblpY="233"/>
        <w:tblOverlap w:val="never"/>
        <w:tblW w:w="942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4267"/>
        <w:gridCol w:w="1013"/>
        <w:gridCol w:w="1089"/>
        <w:gridCol w:w="1089"/>
        <w:gridCol w:w="119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Cs w:val="28"/>
              </w:rPr>
              <w:t>项目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宋体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Cs w:val="28"/>
              </w:rPr>
              <w:t>名称</w:t>
            </w:r>
          </w:p>
        </w:tc>
        <w:tc>
          <w:tcPr>
            <w:tcW w:w="86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宋体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浙江中医药大学附属第二医院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所属企业清算报告审计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7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Cs w:val="28"/>
              </w:rPr>
              <w:t>类别</w:t>
            </w:r>
          </w:p>
        </w:tc>
        <w:tc>
          <w:tcPr>
            <w:tcW w:w="4267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Cs w:val="28"/>
              </w:rPr>
              <w:t>评审内容</w:t>
            </w:r>
          </w:p>
        </w:tc>
        <w:tc>
          <w:tcPr>
            <w:tcW w:w="1013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Cs w:val="28"/>
              </w:rPr>
              <w:t>分值</w:t>
            </w:r>
          </w:p>
        </w:tc>
        <w:tc>
          <w:tcPr>
            <w:tcW w:w="3370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Cs w:val="28"/>
                <w:lang w:eastAsia="zh-CN"/>
              </w:rPr>
              <w:t>响应</w:t>
            </w:r>
            <w:r>
              <w:rPr>
                <w:rFonts w:hint="eastAsia" w:ascii="宋体" w:hAnsi="宋体" w:cs="宋体"/>
                <w:b/>
                <w:bCs/>
                <w:szCs w:val="28"/>
              </w:rPr>
              <w:t>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7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</w:p>
        </w:tc>
        <w:tc>
          <w:tcPr>
            <w:tcW w:w="42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/>
              <w:jc w:val="center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77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Cs w:val="28"/>
              </w:rPr>
              <w:t>资信、服务、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Cs w:val="28"/>
              </w:rPr>
              <w:t>技术部分</w:t>
            </w:r>
          </w:p>
        </w:tc>
        <w:tc>
          <w:tcPr>
            <w:tcW w:w="4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Cs w:val="28"/>
              </w:rPr>
              <w:t>公司信誉、综合实力、市场占有率、服务能力等情况综合评分。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Cs w:val="28"/>
              </w:rPr>
              <w:t>20分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</w:trPr>
        <w:tc>
          <w:tcPr>
            <w:tcW w:w="77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</w:p>
        </w:tc>
        <w:tc>
          <w:tcPr>
            <w:tcW w:w="4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8"/>
              </w:rPr>
              <w:t>20</w:t>
            </w:r>
            <w:r>
              <w:rPr>
                <w:rFonts w:hint="eastAsia" w:ascii="宋体" w:hAnsi="宋体" w:cs="宋体"/>
                <w:b/>
                <w:bCs/>
                <w:szCs w:val="28"/>
                <w:lang w:val="en-US" w:eastAsia="zh-CN"/>
              </w:rPr>
              <w:t>20</w:t>
            </w:r>
            <w:r>
              <w:rPr>
                <w:rFonts w:hint="eastAsia" w:ascii="宋体" w:hAnsi="宋体" w:cs="宋体"/>
                <w:b/>
                <w:bCs/>
                <w:szCs w:val="28"/>
              </w:rPr>
              <w:t>年</w:t>
            </w:r>
            <w:r>
              <w:rPr>
                <w:rFonts w:hint="eastAsia" w:ascii="宋体" w:hAnsi="宋体" w:cs="宋体"/>
                <w:b/>
                <w:bCs/>
                <w:szCs w:val="28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b/>
                <w:bCs/>
                <w:szCs w:val="28"/>
              </w:rPr>
              <w:t>月至今同类项目</w:t>
            </w:r>
            <w:r>
              <w:rPr>
                <w:rFonts w:hint="eastAsia" w:ascii="宋体" w:hAnsi="宋体" w:cs="宋体"/>
                <w:b/>
                <w:bCs/>
                <w:szCs w:val="28"/>
                <w:lang w:eastAsia="zh-CN"/>
              </w:rPr>
              <w:t>主要</w:t>
            </w:r>
            <w:r>
              <w:rPr>
                <w:rFonts w:hint="eastAsia" w:ascii="宋体" w:hAnsi="宋体" w:cs="宋体"/>
                <w:b/>
                <w:bCs/>
                <w:szCs w:val="28"/>
              </w:rPr>
              <w:t>服务业绩：每提供1个得</w:t>
            </w:r>
            <w:r>
              <w:rPr>
                <w:rFonts w:hint="eastAsia" w:ascii="宋体" w:hAnsi="宋体" w:cs="宋体"/>
                <w:b/>
                <w:bCs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szCs w:val="28"/>
              </w:rPr>
              <w:t>分。</w:t>
            </w:r>
            <w:r>
              <w:rPr>
                <w:rFonts w:hint="eastAsia" w:ascii="宋体" w:hAnsi="宋体" w:cs="宋体"/>
                <w:b/>
                <w:bCs/>
                <w:szCs w:val="28"/>
                <w:lang w:eastAsia="zh-CN"/>
              </w:rPr>
              <w:t>（最多</w:t>
            </w:r>
            <w:r>
              <w:rPr>
                <w:rFonts w:hint="eastAsia" w:ascii="宋体" w:hAnsi="宋体" w:cs="宋体"/>
                <w:b/>
                <w:bCs/>
                <w:szCs w:val="28"/>
                <w:lang w:val="en-US" w:eastAsia="zh-CN"/>
              </w:rPr>
              <w:t>10分</w:t>
            </w:r>
            <w:r>
              <w:rPr>
                <w:rFonts w:hint="eastAsia" w:ascii="宋体" w:hAnsi="宋体" w:cs="宋体"/>
                <w:b/>
                <w:bCs/>
                <w:szCs w:val="28"/>
                <w:lang w:eastAsia="zh-CN"/>
              </w:rPr>
              <w:t>）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Cs w:val="28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b/>
                <w:bCs/>
                <w:szCs w:val="28"/>
              </w:rPr>
              <w:t>分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77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</w:p>
        </w:tc>
        <w:tc>
          <w:tcPr>
            <w:tcW w:w="4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Cs w:val="28"/>
              </w:rPr>
              <w:t>针对医院服务需求的方案优劣(审计思路、审计方案</w:t>
            </w:r>
            <w:r>
              <w:rPr>
                <w:rFonts w:hint="eastAsia" w:ascii="宋体" w:hAnsi="宋体" w:cs="宋体"/>
                <w:b/>
                <w:bCs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bCs/>
                <w:szCs w:val="28"/>
              </w:rPr>
              <w:t>计划服务期</w:t>
            </w:r>
            <w:r>
              <w:rPr>
                <w:rFonts w:hint="eastAsia" w:ascii="宋体" w:hAnsi="宋体" w:cs="宋体"/>
                <w:b/>
                <w:bCs/>
                <w:szCs w:val="28"/>
                <w:lang w:eastAsia="zh-CN"/>
              </w:rPr>
              <w:t>、响应及时性</w:t>
            </w:r>
            <w:r>
              <w:rPr>
                <w:rFonts w:hint="eastAsia" w:ascii="宋体" w:hAnsi="宋体" w:cs="宋体"/>
                <w:b/>
                <w:bCs/>
                <w:szCs w:val="28"/>
              </w:rPr>
              <w:t>等)。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Cs w:val="28"/>
              </w:rPr>
              <w:t>20分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77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</w:p>
        </w:tc>
        <w:tc>
          <w:tcPr>
            <w:tcW w:w="4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Cs w:val="28"/>
              </w:rPr>
              <w:t>拟派项目负责人</w:t>
            </w:r>
            <w:r>
              <w:rPr>
                <w:rFonts w:hint="eastAsia" w:ascii="宋体" w:hAnsi="宋体" w:cs="宋体"/>
                <w:b/>
                <w:bCs/>
                <w:szCs w:val="28"/>
                <w:lang w:val="en-US" w:eastAsia="zh-CN"/>
              </w:rPr>
              <w:t>及</w:t>
            </w:r>
            <w:r>
              <w:rPr>
                <w:rFonts w:hint="eastAsia" w:ascii="宋体" w:hAnsi="宋体" w:cs="宋体"/>
                <w:b/>
                <w:bCs/>
                <w:szCs w:val="28"/>
                <w:lang w:eastAsia="zh-CN"/>
              </w:rPr>
              <w:t>审计</w:t>
            </w:r>
            <w:r>
              <w:rPr>
                <w:rFonts w:hint="eastAsia" w:ascii="宋体" w:hAnsi="宋体" w:cs="宋体"/>
                <w:b/>
                <w:bCs/>
                <w:szCs w:val="28"/>
              </w:rPr>
              <w:t>人员情况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Cs w:val="28"/>
                <w:lang w:val="en-US" w:eastAsia="zh-CN"/>
              </w:rPr>
              <w:t>20</w:t>
            </w:r>
            <w:r>
              <w:rPr>
                <w:rFonts w:hint="eastAsia" w:ascii="宋体" w:hAnsi="宋体" w:cs="宋体"/>
                <w:b/>
                <w:bCs/>
                <w:szCs w:val="28"/>
              </w:rPr>
              <w:t>分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Cs w:val="28"/>
              </w:rPr>
              <w:t>价格部分</w:t>
            </w:r>
          </w:p>
        </w:tc>
        <w:tc>
          <w:tcPr>
            <w:tcW w:w="4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Cs w:val="28"/>
              </w:rPr>
              <w:t>服务费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Cs w:val="28"/>
              </w:rPr>
              <w:t>30分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50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Cs w:val="28"/>
              </w:rPr>
              <w:t>总  分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Cs w:val="28"/>
              </w:rPr>
              <w:t>100分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/>
              <w:textAlignment w:val="auto"/>
              <w:rPr>
                <w:rFonts w:hint="eastAsia" w:ascii="宋体" w:hAnsi="宋体" w:cs="宋体"/>
                <w:b/>
                <w:bCs/>
                <w:szCs w:val="28"/>
              </w:rPr>
            </w:pPr>
          </w:p>
        </w:tc>
      </w:tr>
    </w:tbl>
    <w:p>
      <w:pPr>
        <w:spacing w:after="156" w:line="480" w:lineRule="exact"/>
        <w:ind w:firstLine="4200" w:firstLineChars="20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Cs w:val="28"/>
        </w:rPr>
        <w:t xml:space="preserve">     </w:t>
      </w:r>
      <w:r>
        <w:rPr>
          <w:rFonts w:hint="eastAsia" w:ascii="宋体" w:hAnsi="宋体" w:cs="宋体"/>
          <w:sz w:val="28"/>
          <w:szCs w:val="28"/>
        </w:rPr>
        <w:t xml:space="preserve">     </w:t>
      </w:r>
      <w:r>
        <w:rPr>
          <w:rFonts w:hint="eastAsia" w:ascii="宋体" w:hAnsi="宋体" w:cs="宋体"/>
          <w:sz w:val="28"/>
          <w:szCs w:val="28"/>
          <w:lang w:eastAsia="zh-CN"/>
        </w:rPr>
        <w:t>评审人员</w:t>
      </w:r>
      <w:r>
        <w:rPr>
          <w:rFonts w:hint="eastAsia" w:ascii="宋体" w:hAnsi="宋体" w:cs="宋体"/>
          <w:sz w:val="28"/>
          <w:szCs w:val="28"/>
        </w:rPr>
        <w:t>签名：</w:t>
      </w:r>
    </w:p>
    <w:p>
      <w:pPr>
        <w:spacing w:after="156" w:line="480" w:lineRule="exact"/>
        <w:ind w:firstLine="5320" w:firstLineChars="19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</w:rPr>
        <w:t>日期：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年   月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0ZmM4ZmZjNWY0MTAwZDgyM2YzNTA0ZTViZGRmZWYifQ=="/>
  </w:docVars>
  <w:rsids>
    <w:rsidRoot w:val="003A46E2"/>
    <w:rsid w:val="000576D4"/>
    <w:rsid w:val="003A46E2"/>
    <w:rsid w:val="005D7333"/>
    <w:rsid w:val="00B81BA5"/>
    <w:rsid w:val="00D80CC3"/>
    <w:rsid w:val="06852909"/>
    <w:rsid w:val="0EB6312C"/>
    <w:rsid w:val="0F2A75DA"/>
    <w:rsid w:val="0FA56C4A"/>
    <w:rsid w:val="10DF3F65"/>
    <w:rsid w:val="1B185AAC"/>
    <w:rsid w:val="23DB7BC6"/>
    <w:rsid w:val="267C3185"/>
    <w:rsid w:val="43E84766"/>
    <w:rsid w:val="43F15793"/>
    <w:rsid w:val="59166FC8"/>
    <w:rsid w:val="6A9229C3"/>
    <w:rsid w:val="6E1C1B0A"/>
    <w:rsid w:val="7F26062C"/>
    <w:rsid w:val="7FB4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semiHidden/>
    <w:unhideWhenUsed/>
    <w:qFormat/>
    <w:uiPriority w:val="39"/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widowControl/>
      <w:ind w:left="720" w:firstLine="360"/>
      <w:contextualSpacing/>
      <w:jc w:val="left"/>
    </w:pPr>
    <w:rPr>
      <w:kern w:val="0"/>
      <w:sz w:val="22"/>
      <w:szCs w:val="22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SkyUN.Org</Company>
  <Pages>1</Pages>
  <Words>229</Words>
  <Characters>240</Characters>
  <Lines>2</Lines>
  <Paragraphs>1</Paragraphs>
  <TotalTime>4</TotalTime>
  <ScaleCrop>false</ScaleCrop>
  <LinksUpToDate>false</LinksUpToDate>
  <CharactersWithSpaces>261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2021-09-27T09:27:00Z</dcterms:created>
  <dc:creator>郭晓晓</dc:creator>
  <cp:lastModifiedBy>YQY</cp:lastModifiedBy>
  <dcterms:modified xsi:type="dcterms:W3CDTF">2023-07-13T08:21:20Z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FFF257889D7A4639921B0F3ED6E19534_13</vt:lpwstr>
  </property>
</Properties>
</file>