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kern w:val="2"/>
          <w:sz w:val="32"/>
          <w:szCs w:val="24"/>
          <w:lang w:val="en-US" w:eastAsia="zh-CN" w:bidi="ar-SA"/>
        </w:rPr>
        <w:t>医疗器械/体外诊断试剂临床试验</w:t>
      </w:r>
      <w:r>
        <w:rPr>
          <w:rFonts w:hint="default" w:ascii="Times New Roman" w:hAnsi="Times New Roman" w:eastAsia="宋体" w:cs="Times New Roman"/>
          <w:b/>
          <w:bCs/>
          <w:sz w:val="32"/>
          <w:szCs w:val="24"/>
        </w:rPr>
        <w:t>S</w:t>
      </w:r>
      <w:r>
        <w:rPr>
          <w:rFonts w:hint="default" w:ascii="Times New Roman" w:hAnsi="Times New Roman" w:eastAsia="宋体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AE报告表</w:t>
      </w:r>
    </w:p>
    <w:tbl>
      <w:tblPr>
        <w:tblStyle w:val="5"/>
        <w:tblW w:w="9356" w:type="dxa"/>
        <w:jc w:val="center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943"/>
        <w:gridCol w:w="2410"/>
        <w:gridCol w:w="61"/>
        <w:gridCol w:w="1923"/>
        <w:gridCol w:w="548"/>
        <w:gridCol w:w="522"/>
        <w:gridCol w:w="1949"/>
      </w:tblGrid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5" w:hRule="atLeast"/>
          <w:jc w:val="center"/>
        </w:trPr>
        <w:tc>
          <w:tcPr>
            <w:tcW w:w="93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b/>
                <w:color w:val="000000"/>
                <w:kern w:val="0"/>
              </w:rPr>
            </w:pPr>
            <w:r>
              <w:rPr>
                <w:rFonts w:hint="eastAsia" w:ascii="新宋体" w:hAnsi="新宋体" w:eastAsia="新宋体"/>
                <w:b/>
                <w:color w:val="000000"/>
                <w:kern w:val="0"/>
                <w:szCs w:val="21"/>
              </w:rPr>
              <w:t>报告基本情况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5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新宋体" w:hAnsi="新宋体" w:eastAsia="新宋体"/>
                <w:color w:val="000000"/>
                <w:kern w:val="0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</w:rPr>
              <w:t>临床试验名称</w:t>
            </w:r>
          </w:p>
        </w:tc>
        <w:tc>
          <w:tcPr>
            <w:tcW w:w="74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新宋体" w:hAnsi="新宋体" w:eastAsia="新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25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新宋体" w:hAnsi="新宋体" w:eastAsia="新宋体"/>
                <w:color w:val="000000"/>
                <w:kern w:val="0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</w:rPr>
              <w:t>临床试验备案号</w:t>
            </w:r>
          </w:p>
        </w:tc>
        <w:tc>
          <w:tcPr>
            <w:tcW w:w="74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新宋体" w:hAnsi="新宋体" w:eastAsia="新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00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新宋体" w:hAnsi="新宋体" w:eastAsia="新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报告类型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新宋体" w:hAnsi="新宋体" w:eastAsia="新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 xml:space="preserve">首次报告 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随访报告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总结报告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新宋体" w:hAnsi="新宋体" w:eastAsia="新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报告日期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10" w:firstLineChars="100"/>
              <w:textAlignment w:val="auto"/>
              <w:rPr>
                <w:rFonts w:ascii="新宋体" w:hAnsi="新宋体" w:eastAsia="新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 xml:space="preserve">    年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新宋体" w:hAnsi="新宋体" w:eastAsia="新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申办者</w:t>
            </w:r>
          </w:p>
        </w:tc>
        <w:tc>
          <w:tcPr>
            <w:tcW w:w="74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新宋体" w:hAnsi="新宋体" w:eastAsia="新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申办者联系地址</w:t>
            </w:r>
          </w:p>
        </w:tc>
        <w:tc>
          <w:tcPr>
            <w:tcW w:w="74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新宋体" w:hAnsi="新宋体" w:eastAsia="新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申办者联系人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新宋体" w:hAnsi="新宋体" w:eastAsia="新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申办者联系电话/手机号码</w:t>
            </w:r>
          </w:p>
        </w:tc>
        <w:tc>
          <w:tcPr>
            <w:tcW w:w="30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新宋体" w:hAnsi="新宋体" w:eastAsia="新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临床试验机构</w:t>
            </w:r>
          </w:p>
        </w:tc>
        <w:tc>
          <w:tcPr>
            <w:tcW w:w="74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新宋体" w:hAnsi="新宋体" w:eastAsia="新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机构备案号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临床试验专业</w:t>
            </w:r>
          </w:p>
        </w:tc>
        <w:tc>
          <w:tcPr>
            <w:tcW w:w="30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主要研究者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职务/职称</w:t>
            </w:r>
          </w:p>
        </w:tc>
        <w:tc>
          <w:tcPr>
            <w:tcW w:w="30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联系人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30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54" w:hRule="atLeast"/>
          <w:jc w:val="center"/>
        </w:trPr>
        <w:tc>
          <w:tcPr>
            <w:tcW w:w="93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试验医疗器械情况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569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新宋体" w:hAnsi="新宋体" w:eastAsia="新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新宋体" w:hAnsi="新宋体" w:eastAsia="新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规格型号</w:t>
            </w:r>
          </w:p>
        </w:tc>
        <w:tc>
          <w:tcPr>
            <w:tcW w:w="3019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549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分类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新宋体" w:hAnsi="新宋体" w:eastAsia="新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需临床试验审批的第三类医疗器械</w:t>
            </w:r>
          </w:p>
        </w:tc>
        <w:tc>
          <w:tcPr>
            <w:tcW w:w="3019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textAlignment w:val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</w:rPr>
              <w:t>□是   □否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549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批号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生产日期/失效日期</w:t>
            </w:r>
          </w:p>
        </w:tc>
        <w:tc>
          <w:tcPr>
            <w:tcW w:w="30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549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预期治疗疾病或者作用</w:t>
            </w:r>
          </w:p>
        </w:tc>
        <w:tc>
          <w:tcPr>
            <w:tcW w:w="74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31" w:hRule="atLeast"/>
          <w:jc w:val="center"/>
        </w:trPr>
        <w:tc>
          <w:tcPr>
            <w:tcW w:w="93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新宋体" w:hAnsi="新宋体" w:eastAsia="新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b/>
                <w:color w:val="000000"/>
                <w:kern w:val="0"/>
                <w:szCs w:val="21"/>
              </w:rPr>
              <w:t>受试者情况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71" w:hRule="atLeast"/>
          <w:jc w:val="center"/>
        </w:trPr>
        <w:tc>
          <w:tcPr>
            <w:tcW w:w="1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新宋体" w:hAnsi="新宋体" w:eastAsia="新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新宋体" w:hAnsi="新宋体" w:eastAsia="新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新宋体" w:hAnsi="新宋体" w:eastAsia="新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</w:rPr>
              <w:t>姓名缩写</w:t>
            </w:r>
          </w:p>
        </w:tc>
        <w:tc>
          <w:tcPr>
            <w:tcW w:w="30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新宋体" w:hAnsi="新宋体" w:eastAsia="新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71" w:hRule="atLeast"/>
          <w:jc w:val="center"/>
        </w:trPr>
        <w:tc>
          <w:tcPr>
            <w:tcW w:w="1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新宋体" w:hAnsi="新宋体" w:eastAsia="新宋体"/>
                <w:color w:val="000000"/>
                <w:kern w:val="0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</w:rPr>
              <w:t xml:space="preserve">性别 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新宋体" w:hAnsi="新宋体" w:eastAsia="新宋体"/>
                <w:color w:val="000000"/>
                <w:kern w:val="0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</w:rPr>
              <w:t xml:space="preserve">□男 </w:t>
            </w:r>
            <w:r>
              <w:rPr>
                <w:rFonts w:ascii="新宋体" w:hAnsi="新宋体" w:eastAsia="新宋体"/>
                <w:color w:val="000000"/>
                <w:kern w:val="0"/>
              </w:rPr>
              <w:t xml:space="preserve"> </w:t>
            </w:r>
            <w:r>
              <w:rPr>
                <w:rFonts w:hint="eastAsia" w:ascii="新宋体" w:hAnsi="新宋体" w:eastAsia="新宋体"/>
                <w:color w:val="000000"/>
                <w:kern w:val="0"/>
              </w:rPr>
              <w:t xml:space="preserve"> □女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新宋体" w:hAnsi="新宋体" w:eastAsia="新宋体"/>
                <w:color w:val="000000"/>
                <w:kern w:val="0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</w:rPr>
              <w:t>出生日期</w:t>
            </w:r>
          </w:p>
        </w:tc>
        <w:tc>
          <w:tcPr>
            <w:tcW w:w="30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10" w:firstLineChars="100"/>
              <w:textAlignment w:val="auto"/>
              <w:rPr>
                <w:rFonts w:ascii="新宋体" w:hAnsi="新宋体" w:eastAsia="新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 xml:space="preserve">    年    月    日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71" w:hRule="atLeast"/>
          <w:jc w:val="center"/>
        </w:trPr>
        <w:tc>
          <w:tcPr>
            <w:tcW w:w="1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新宋体" w:hAnsi="新宋体" w:eastAsia="新宋体"/>
                <w:color w:val="000000"/>
                <w:kern w:val="0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</w:rPr>
              <w:t>身高(cm，若适用)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新宋体" w:hAnsi="新宋体" w:eastAsia="新宋体"/>
                <w:color w:val="000000"/>
                <w:kern w:val="0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新宋体" w:hAnsi="新宋体" w:eastAsia="新宋体"/>
                <w:color w:val="000000"/>
                <w:kern w:val="0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</w:rPr>
              <w:t>体重(Kg，若适用)</w:t>
            </w:r>
          </w:p>
        </w:tc>
        <w:tc>
          <w:tcPr>
            <w:tcW w:w="30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新宋体" w:hAnsi="新宋体" w:eastAsia="新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625" w:hRule="atLeast"/>
          <w:jc w:val="center"/>
        </w:trPr>
        <w:tc>
          <w:tcPr>
            <w:tcW w:w="1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left"/>
              <w:rPr>
                <w:rFonts w:ascii="新宋体" w:hAnsi="新宋体" w:eastAsia="新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</w:rPr>
              <w:t>合并疾病及治疗</w:t>
            </w:r>
          </w:p>
        </w:tc>
        <w:tc>
          <w:tcPr>
            <w:tcW w:w="741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after="100"/>
              <w:jc w:val="left"/>
              <w:rPr>
                <w:rFonts w:ascii="新宋体" w:hAnsi="新宋体" w:eastAsia="新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after="100"/>
              <w:jc w:val="left"/>
              <w:rPr>
                <w:rFonts w:ascii="新宋体" w:hAnsi="新宋体" w:eastAsia="新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after="100"/>
              <w:jc w:val="left"/>
              <w:rPr>
                <w:rFonts w:ascii="新宋体" w:hAnsi="新宋体" w:eastAsia="新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after="100"/>
              <w:jc w:val="left"/>
              <w:rPr>
                <w:rFonts w:ascii="新宋体" w:hAnsi="新宋体" w:eastAsia="新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625" w:hRule="atLeast"/>
          <w:jc w:val="center"/>
        </w:trPr>
        <w:tc>
          <w:tcPr>
            <w:tcW w:w="935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新宋体" w:hAnsi="新宋体" w:eastAsia="新宋体"/>
                <w:b/>
                <w:color w:val="000000"/>
                <w:kern w:val="0"/>
              </w:rPr>
            </w:pPr>
            <w:r>
              <w:rPr>
                <w:rFonts w:hint="eastAsia" w:ascii="新宋体" w:hAnsi="新宋体" w:eastAsia="新宋体"/>
                <w:b/>
                <w:color w:val="000000"/>
                <w:kern w:val="0"/>
              </w:rPr>
              <w:t>严重不良事件情况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58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新宋体" w:hAnsi="新宋体" w:eastAsia="新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</w:rPr>
              <w:t>名称</w:t>
            </w:r>
          </w:p>
        </w:tc>
        <w:tc>
          <w:tcPr>
            <w:tcW w:w="74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新宋体" w:hAnsi="新宋体" w:eastAsia="新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58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新宋体" w:hAnsi="新宋体" w:eastAsia="新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</w:rPr>
              <w:t>发生日期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10" w:firstLineChars="100"/>
              <w:textAlignment w:val="auto"/>
              <w:rPr>
                <w:rFonts w:ascii="新宋体" w:hAnsi="新宋体" w:eastAsia="新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 xml:space="preserve">    年    月    日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新宋体" w:hAnsi="新宋体" w:eastAsia="新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</w:rPr>
              <w:t>研究者获知日期</w:t>
            </w:r>
          </w:p>
        </w:tc>
        <w:tc>
          <w:tcPr>
            <w:tcW w:w="30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10" w:firstLineChars="100"/>
              <w:textAlignment w:val="auto"/>
              <w:rPr>
                <w:rFonts w:ascii="新宋体" w:hAnsi="新宋体" w:eastAsia="新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 xml:space="preserve">    年    月    日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58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新宋体" w:hAnsi="新宋体" w:eastAsia="新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</w:rPr>
              <w:t>申办者获知日期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10" w:firstLineChars="100"/>
              <w:textAlignment w:val="auto"/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 xml:space="preserve">    年    月    日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  <w:t>使用日期</w:t>
            </w:r>
          </w:p>
        </w:tc>
        <w:tc>
          <w:tcPr>
            <w:tcW w:w="30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10" w:firstLineChars="100"/>
              <w:textAlignment w:val="auto"/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188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新宋体" w:hAnsi="新宋体" w:eastAsia="新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</w:rPr>
              <w:t>分类</w:t>
            </w:r>
          </w:p>
        </w:tc>
        <w:tc>
          <w:tcPr>
            <w:tcW w:w="74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新宋体" w:hAnsi="新宋体" w:eastAsia="新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</w:rPr>
              <w:t xml:space="preserve">□ 导致死亡   </w:t>
            </w:r>
            <w:r>
              <w:rPr>
                <w:rFonts w:ascii="新宋体" w:hAnsi="新宋体" w:eastAsia="新宋体"/>
                <w:color w:val="000000"/>
                <w:kern w:val="0"/>
              </w:rPr>
              <w:t xml:space="preserve">   </w:t>
            </w:r>
            <w:r>
              <w:rPr>
                <w:rFonts w:hint="eastAsia" w:ascii="新宋体" w:hAnsi="新宋体" w:eastAsia="新宋体"/>
                <w:color w:val="000000"/>
                <w:kern w:val="0"/>
              </w:rPr>
              <w:t>年</w:t>
            </w:r>
            <w:r>
              <w:rPr>
                <w:rFonts w:ascii="新宋体" w:hAnsi="新宋体" w:eastAsia="新宋体"/>
                <w:color w:val="000000"/>
                <w:kern w:val="0"/>
              </w:rPr>
              <w:t xml:space="preserve">   </w:t>
            </w:r>
            <w:r>
              <w:rPr>
                <w:rFonts w:hint="eastAsia" w:ascii="新宋体" w:hAnsi="新宋体" w:eastAsia="新宋体"/>
                <w:color w:val="000000"/>
                <w:kern w:val="0"/>
              </w:rPr>
              <w:t>月</w:t>
            </w:r>
            <w:r>
              <w:rPr>
                <w:rFonts w:ascii="新宋体" w:hAnsi="新宋体" w:eastAsia="新宋体"/>
                <w:color w:val="000000"/>
                <w:kern w:val="0"/>
              </w:rPr>
              <w:t xml:space="preserve">   </w:t>
            </w:r>
            <w:r>
              <w:rPr>
                <w:rFonts w:hint="eastAsia" w:ascii="新宋体" w:hAnsi="新宋体" w:eastAsia="新宋体"/>
                <w:color w:val="000000"/>
                <w:kern w:val="0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新宋体" w:hAnsi="新宋体" w:eastAsia="新宋体"/>
                <w:color w:val="000000"/>
                <w:kern w:val="0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</w:rPr>
              <w:t>□ 致命的疾病或者伤害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新宋体" w:hAnsi="新宋体" w:eastAsia="新宋体"/>
                <w:color w:val="000000"/>
                <w:kern w:val="0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</w:rPr>
              <w:t>□ 身体结构或者身体功能的永久性缺陷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0" w:hanging="420" w:hangingChars="200"/>
              <w:textAlignment w:val="auto"/>
              <w:rPr>
                <w:rFonts w:hint="eastAsia" w:ascii="新宋体" w:hAnsi="新宋体" w:eastAsia="新宋体"/>
                <w:color w:val="000000"/>
                <w:kern w:val="0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</w:rPr>
              <w:t xml:space="preserve">□ 需住院治疗或者延长住院时间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0" w:hanging="420" w:hangingChars="200"/>
              <w:textAlignment w:val="auto"/>
              <w:rPr>
                <w:rFonts w:ascii="新宋体" w:hAnsi="新宋体" w:eastAsia="新宋体"/>
                <w:color w:val="000000"/>
                <w:kern w:val="0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</w:rPr>
              <w:t>□ 需要进行医疗以避免对身体结构或者身体功能造成永久性缺陷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0" w:hanging="420" w:hangingChars="200"/>
              <w:textAlignment w:val="auto"/>
              <w:rPr>
                <w:rFonts w:hint="eastAsia" w:ascii="新宋体" w:hAnsi="新宋体" w:eastAsia="新宋体"/>
                <w:color w:val="000000"/>
                <w:kern w:val="0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</w:rPr>
              <w:t>□ 导致胎儿窘迫、胎儿死亡或者先天性异常、先天缺损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0" w:hanging="420" w:hangingChars="200"/>
              <w:textAlignment w:val="auto"/>
              <w:rPr>
                <w:rFonts w:ascii="新宋体" w:hAnsi="新宋体" w:eastAsia="新宋体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</w:rPr>
              <w:t>□ 其它</w:t>
            </w:r>
            <w:r>
              <w:rPr>
                <w:rFonts w:hint="eastAsia" w:ascii="新宋体" w:hAnsi="新宋体" w:eastAsia="新宋体"/>
                <w:color w:val="000000"/>
                <w:kern w:val="0"/>
                <w:u w:val="single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12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新宋体" w:hAnsi="新宋体" w:eastAsia="新宋体"/>
                <w:color w:val="000000"/>
                <w:kern w:val="0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</w:rPr>
              <w:t>对试验医疗器械采取措施</w:t>
            </w:r>
          </w:p>
        </w:tc>
        <w:tc>
          <w:tcPr>
            <w:tcW w:w="74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新宋体" w:hAnsi="新宋体" w:eastAsia="新宋体"/>
                <w:color w:val="000000"/>
                <w:kern w:val="0"/>
              </w:rPr>
            </w:pPr>
            <w:r>
              <w:rPr>
                <w:rFonts w:hint="eastAsia" w:ascii="仿宋体" w:hAnsi="宋体" w:eastAsia="仿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继续使用  </w:t>
            </w:r>
            <w:r>
              <w:rPr>
                <w:rFonts w:hint="eastAsia" w:ascii="仿宋体" w:hAnsi="宋体" w:eastAsia="仿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减少使用 </w:t>
            </w:r>
            <w:r>
              <w:rPr>
                <w:rFonts w:hint="eastAsia" w:ascii="仿宋体" w:hAnsi="宋体" w:eastAsia="仿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暂停使用后又恢复 </w:t>
            </w:r>
            <w:r>
              <w:rPr>
                <w:rFonts w:hint="eastAsia" w:ascii="仿宋体" w:hAnsi="宋体" w:eastAsia="仿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停止使用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体" w:hAnsi="宋体" w:eastAsia="仿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新宋体" w:hAnsi="新宋体" w:eastAsia="新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</w:rPr>
              <w:t>转归</w:t>
            </w:r>
          </w:p>
        </w:tc>
        <w:tc>
          <w:tcPr>
            <w:tcW w:w="74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新宋体" w:hAnsi="新宋体" w:eastAsia="新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</w:rPr>
              <w:t xml:space="preserve">□症状消失（后遗症 □有 □无） </w:t>
            </w:r>
            <w:r>
              <w:rPr>
                <w:rFonts w:ascii="新宋体" w:hAnsi="新宋体" w:eastAsia="新宋体"/>
                <w:color w:val="000000"/>
                <w:kern w:val="0"/>
              </w:rPr>
              <w:t xml:space="preserve"> </w:t>
            </w:r>
            <w:r>
              <w:rPr>
                <w:rFonts w:hint="eastAsia" w:ascii="新宋体" w:hAnsi="新宋体" w:eastAsia="新宋体"/>
                <w:color w:val="000000"/>
                <w:kern w:val="0"/>
              </w:rPr>
              <w:t xml:space="preserve">□症状持续   □症状缓解 </w:t>
            </w:r>
            <w:r>
              <w:rPr>
                <w:rFonts w:ascii="新宋体" w:hAnsi="新宋体" w:eastAsia="新宋体"/>
                <w:color w:val="000000"/>
                <w:kern w:val="0"/>
              </w:rPr>
              <w:t xml:space="preserve"> </w:t>
            </w:r>
            <w:r>
              <w:rPr>
                <w:rFonts w:hint="eastAsia" w:ascii="新宋体" w:hAnsi="新宋体" w:eastAsia="新宋体"/>
                <w:color w:val="000000"/>
                <w:kern w:val="0"/>
              </w:rPr>
              <w:t xml:space="preserve"> </w:t>
            </w:r>
            <w:r>
              <w:rPr>
                <w:rFonts w:ascii="新宋体" w:hAnsi="新宋体" w:eastAsia="新宋体"/>
                <w:color w:val="000000"/>
                <w:kern w:val="0"/>
              </w:rPr>
              <w:t xml:space="preserve"> </w:t>
            </w:r>
            <w:r>
              <w:rPr>
                <w:rFonts w:hint="eastAsia" w:ascii="新宋体" w:hAnsi="新宋体" w:eastAsia="新宋体"/>
                <w:color w:val="000000"/>
                <w:kern w:val="0"/>
              </w:rPr>
              <w:t>□死亡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新宋体" w:hAnsi="新宋体" w:eastAsia="新宋体"/>
                <w:color w:val="000000"/>
                <w:kern w:val="0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</w:rPr>
              <w:t>与试验医疗器械的关系</w:t>
            </w:r>
          </w:p>
        </w:tc>
        <w:tc>
          <w:tcPr>
            <w:tcW w:w="74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新宋体" w:hAnsi="新宋体" w:eastAsia="新宋体"/>
                <w:color w:val="000000"/>
                <w:kern w:val="0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</w:rPr>
              <w:t>□肯定有关  □可能有关  □可能无关  □肯定无关  □无法判定（注：可能无关、肯定无关不需要报监管部门）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70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新宋体" w:hAnsi="新宋体" w:eastAsia="新宋体"/>
                <w:color w:val="000000"/>
                <w:kern w:val="0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</w:rPr>
              <w:t>是否器械缺陷</w:t>
            </w:r>
          </w:p>
        </w:tc>
        <w:tc>
          <w:tcPr>
            <w:tcW w:w="24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新宋体" w:hAnsi="新宋体" w:eastAsia="新宋体"/>
                <w:color w:val="000000"/>
                <w:kern w:val="0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</w:rPr>
              <w:t>□是   □否</w:t>
            </w:r>
          </w:p>
        </w:tc>
        <w:tc>
          <w:tcPr>
            <w:tcW w:w="24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新宋体" w:hAnsi="新宋体" w:eastAsia="新宋体"/>
                <w:color w:val="000000"/>
                <w:kern w:val="0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</w:rPr>
              <w:t>是否预期</w:t>
            </w:r>
          </w:p>
        </w:tc>
        <w:tc>
          <w:tcPr>
            <w:tcW w:w="24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新宋体" w:hAnsi="新宋体" w:eastAsia="新宋体"/>
                <w:color w:val="000000"/>
                <w:kern w:val="0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</w:rPr>
              <w:t>□是   □否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70" w:hRule="atLeast"/>
          <w:jc w:val="center"/>
        </w:trPr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新宋体" w:hAnsi="新宋体" w:eastAsia="新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</w:rPr>
              <w:t>报道情况</w:t>
            </w:r>
          </w:p>
        </w:tc>
        <w:tc>
          <w:tcPr>
            <w:tcW w:w="74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新宋体" w:hAnsi="新宋体" w:eastAsia="新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</w:rPr>
              <w:t>国内： □有  □无  □不详；      国外：  □有  □无  □不详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79" w:hRule="atLeast"/>
          <w:jc w:val="center"/>
        </w:trPr>
        <w:tc>
          <w:tcPr>
            <w:tcW w:w="93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after="100"/>
              <w:jc w:val="left"/>
              <w:rPr>
                <w:szCs w:val="21"/>
              </w:rPr>
            </w:pPr>
            <w:r>
              <w:rPr>
                <w:b/>
                <w:szCs w:val="21"/>
              </w:rPr>
              <w:t>S</w:t>
            </w:r>
            <w:r>
              <w:rPr>
                <w:rFonts w:hint="eastAsia"/>
                <w:b/>
                <w:szCs w:val="21"/>
              </w:rPr>
              <w:t>AE发生及处理的详细情况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“</w:t>
            </w:r>
            <w:r>
              <w:rPr>
                <w:b/>
                <w:bCs/>
                <w:sz w:val="21"/>
                <w:szCs w:val="21"/>
              </w:rPr>
              <w:t>首次报告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”</w:t>
            </w:r>
            <w:r>
              <w:rPr>
                <w:b/>
                <w:bCs/>
                <w:sz w:val="21"/>
                <w:szCs w:val="21"/>
              </w:rPr>
              <w:t>应包含但不限于以下信息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：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rightChars="0" w:firstLine="420" w:firstLineChars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受试者筛选号，入组时间和入组临床试验名称（编号），受试者诊断和既往重要病史或合并疾病 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rightChars="0" w:firstLine="420" w:firstLineChars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入组后已完成的疗程</w:t>
            </w: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</w:rPr>
              <w:t>开始用药/器械时间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  <w:r>
              <w:rPr>
                <w:sz w:val="21"/>
                <w:szCs w:val="21"/>
              </w:rPr>
              <w:t>和发生SAE前的末次用药时间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rightChars="0" w:firstLine="420" w:firstLineChars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发生SAE前的相关症状、体征、程度分级，行相关检查和治疗的情况 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rightChars="0" w:firstLine="420" w:firstLineChars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确认为SAE后的详细救治过程，有助于证实SAE严重性的检查结果等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rightChars="0" w:firstLine="420" w:firstLineChars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研究者判断该SAE与试验</w:t>
            </w:r>
            <w:r>
              <w:rPr>
                <w:rFonts w:hint="eastAsia"/>
                <w:sz w:val="21"/>
                <w:szCs w:val="21"/>
                <w:lang w:eastAsia="zh-CN"/>
              </w:rPr>
              <w:t>医疗器械</w:t>
            </w:r>
            <w:r>
              <w:rPr>
                <w:sz w:val="21"/>
                <w:szCs w:val="21"/>
              </w:rPr>
              <w:t>或方法的相关性</w:t>
            </w:r>
            <w:r>
              <w:rPr>
                <w:rFonts w:hint="eastAsia"/>
                <w:sz w:val="21"/>
                <w:szCs w:val="21"/>
                <w:lang w:eastAsia="zh-CN"/>
              </w:rPr>
              <w:t>；</w:t>
            </w:r>
            <w:r>
              <w:rPr>
                <w:sz w:val="21"/>
                <w:szCs w:val="21"/>
              </w:rPr>
              <w:t>若研究者将SAE与试验</w:t>
            </w:r>
            <w:r>
              <w:rPr>
                <w:rFonts w:hint="eastAsia"/>
                <w:sz w:val="21"/>
                <w:szCs w:val="21"/>
                <w:lang w:eastAsia="zh-CN"/>
              </w:rPr>
              <w:t>医疗器械</w:t>
            </w:r>
            <w:r>
              <w:rPr>
                <w:sz w:val="21"/>
                <w:szCs w:val="21"/>
              </w:rPr>
              <w:t xml:space="preserve">的相关性判断为肯定有关很可能有关可能有关时，需初步判断此SA并记录 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rightChars="0" w:firstLine="420" w:firstLineChars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其他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“</w:t>
            </w:r>
            <w:r>
              <w:rPr>
                <w:b/>
                <w:bCs/>
                <w:sz w:val="21"/>
                <w:szCs w:val="21"/>
              </w:rPr>
              <w:t>随访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b/>
                <w:bCs/>
                <w:sz w:val="21"/>
                <w:szCs w:val="21"/>
              </w:rPr>
              <w:t>总结报告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”</w:t>
            </w:r>
            <w:r>
              <w:rPr>
                <w:b/>
                <w:bCs/>
                <w:sz w:val="21"/>
                <w:szCs w:val="21"/>
              </w:rPr>
              <w:t>应包含但不限于以下信息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：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rightChars="0" w:firstLine="400" w:firstLineChars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受试者筛选号，入组时间和入组临床试验名称（编号），受试者诊断 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rightChars="0" w:firstLine="400" w:firstLineChars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自首次报告后，该SAE发生的转归、治疗及相关检查情况 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rightChars="0" w:firstLine="400" w:firstLineChars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再次评价该 SAE与试验</w:t>
            </w:r>
            <w:r>
              <w:rPr>
                <w:rFonts w:hint="eastAsia"/>
                <w:sz w:val="21"/>
                <w:szCs w:val="21"/>
                <w:lang w:eastAsia="zh-CN"/>
              </w:rPr>
              <w:t>医疗器械</w:t>
            </w:r>
            <w:r>
              <w:rPr>
                <w:sz w:val="21"/>
                <w:szCs w:val="21"/>
              </w:rPr>
              <w:t xml:space="preserve">或方法相关性 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rightChars="0" w:firstLine="400" w:firstLineChars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明确是否恢复试验治疗或退出试验 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leftChars="0" w:right="0" w:rightChars="0" w:firstLine="400" w:firstLineChars="0"/>
              <w:jc w:val="both"/>
              <w:rPr>
                <w:rFonts w:hint="eastAsia" w:ascii="新宋体" w:hAnsi="新宋体" w:eastAsia="新宋体"/>
                <w:color w:val="000000"/>
                <w:kern w:val="0"/>
                <w:szCs w:val="21"/>
              </w:rPr>
            </w:pPr>
            <w:r>
              <w:rPr>
                <w:sz w:val="21"/>
                <w:szCs w:val="21"/>
              </w:rPr>
              <w:t>其他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79" w:hRule="atLeast"/>
          <w:jc w:val="center"/>
        </w:trPr>
        <w:tc>
          <w:tcPr>
            <w:tcW w:w="93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80" w:lineRule="auto"/>
              <w:ind w:leftChars="0" w:right="0" w:rightChars="0"/>
              <w:jc w:val="both"/>
              <w:rPr>
                <w:rFonts w:hint="default" w:eastAsia="宋体"/>
                <w:sz w:val="21"/>
                <w:szCs w:val="18"/>
                <w:lang w:val="en-US" w:eastAsia="zh-CN"/>
              </w:rPr>
            </w:pPr>
            <w:r>
              <w:rPr>
                <w:rFonts w:hint="eastAsia"/>
                <w:szCs w:val="21"/>
              </w:rPr>
              <w:t>主要研究者或授权人签字</w:t>
            </w:r>
            <w:r>
              <w:rPr>
                <w:rFonts w:hint="eastAsia"/>
                <w:szCs w:val="21"/>
                <w:lang w:eastAsia="zh-CN"/>
              </w:rPr>
              <w:t>：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       日期：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18"/>
                <w:lang w:val="en-US" w:eastAsia="zh-CN"/>
              </w:rPr>
              <w:t>注意：首次报告务必由主要研究者签字后提交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7460615</wp:posOffset>
                </wp:positionV>
                <wp:extent cx="1273175" cy="198755"/>
                <wp:effectExtent l="7620" t="7620" r="14605" b="22225"/>
                <wp:wrapNone/>
                <wp:docPr id="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175" cy="1987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矩形 31" o:spid="_x0000_s1026" o:spt="1" style="position:absolute;left:0pt;margin-left:78pt;margin-top:587.45pt;height:15.65pt;width:100.25pt;z-index:251659264;mso-width-relative:page;mso-height-relative:page;" fillcolor="#FFFFFF" filled="t" stroked="t" coordsize="21600,21600" o:gfxdata="UEsDBAoAAAAAAIdO4kAAAAAAAAAAAAAAAAAEAAAAZHJzL1BLAwQUAAAACACHTuJA9ij0vtoAAAAN&#10;AQAADwAAAGRycy9kb3ducmV2LnhtbE1PTU+DQBC9m/gfNmPize6ChVpkaWITD8ZotNX7FkbAsrPI&#10;LhT/veNJb/PmvbyPfDPbTkw4+NaRhmihQCCVrmqp1vC2v7+6AeGDocp0jlDDN3rYFOdnuckqd6JX&#10;nHahFmxCPjMamhD6TEpfNmiNX7geibkPN1gTGA61rAZzYnPbyVipVFrTEic0psdtg+VxN1oO+Xqf&#10;lm5+etmOD5/HfUmr57v1o9aXF5G6BRFwDn9i+K3P1aHgTgc3UuVFxzhJeUvgI1ot1yBYcp2kCYgD&#10;v2KVxiCLXP5fUfwAUEsDBBQAAAAIAIdO4kAyshm6VQIAAOUEAAAOAAAAZHJzL2Uyb0RvYy54bWyt&#10;VM1u1DAQviPxDpbvNJutlpZosz10WS4IKgri7HWcxJL/sL1/vAwSNx6Cx6l4DT476bYqAu2BHJKJ&#10;PZ6Z75tvPL/aa0W2wgdpTU3LswklwnDbSNPV9NPH1YtLSkJkpmHKGlHTgwj0avH82XznKjG1vVWN&#10;8ARBTKh2rqZ9jK4qisB7oVk4s04YbLbWaxbx67ui8WyH6FoV08nkZbGzvnHechECVpfDJh0j+lMC&#10;2raVXCwt32hh4hDVC8UiIIVeukAXudq2FTy+b9sgIlE1BdKY30gCe53exWLOqs4z10s+lsBOKeEJ&#10;Js2kQdJjqCWLjGy8/COUltzbYNt4xq0uBiCZEaAoJ0+4ue2ZExkLqA7uSHr4f2H5u+2NJ7KBEigx&#10;TKPhv779uPv5nZyXiZydCxV8bt2NH/8CzIR033qdvsBA9pnQw5FQsY+EY7GcXpyXFzNKOPbKV5cX&#10;s1kKWjycdj7EN8JqkoyaejQs88i2b0McXO9dRnqblVSKeBs/y9hnhlLavBlwZjCIsyBpWA6+W18r&#10;T7YMGljlZyyiC4+9y0l6cqR/H0H53X0qJQ1haXJGKUWpxAeAGEqHsHK5KY0yZAcSZiABfDBMTgvF&#10;wtQO7AfTDZmtkscjfy8jPHZLBC1Z6AeEeSsBZJWWUaS2saoXrHltGhIPDh02GGyaqtGioUQJ3APJ&#10;yp6RSXWKJ0hQBq1MAhkkkay4X+8RJplr2xwgLdw06Gtv/VdkxJwB6pcN88jPDMdyTcHBYF7HYTA3&#10;zsuux6mswJwB6s+yGSc1jdfj/1zHw+20+A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2KPS+2gAA&#10;AA0BAAAPAAAAAAAAAAEAIAAAACIAAABkcnMvZG93bnJldi54bWxQSwECFAAUAAAACACHTuJAMrIZ&#10;ulUCAADlBAAADgAAAAAAAAABACAAAAApAQAAZHJzL2Uyb0RvYy54bWxQSwUGAAAAAAYABgBZAQAA&#10;8AUAAAAA&#10;">
                <v:fill type="gradient" on="t" color2="#FFFFFF" angle="90" focus="100%" focussize="0,0">
                  <o:fill type="gradientUnscaled" v:ext="backwardCompatible"/>
                </v:fill>
                <v:stroke weight="1.25pt"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/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213" w:right="1701" w:bottom="1190" w:left="1701" w:header="1134" w:footer="850" w:gutter="0"/>
      <w:pgNumType w:fmt="decimal"/>
      <w:cols w:space="720" w:num="1"/>
      <w:titlePg/>
      <w:docGrid w:type="linesAndChars" w:linePitch="34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1"/>
        <w:szCs w:val="24"/>
      </w:rPr>
    </w:pPr>
    <w:r>
      <w:rPr>
        <w:rFonts w:hint="default" w:ascii="Times New Roman" w:hAnsi="Times New Roman" w:eastAsia="宋体" w:cs="Times New Roman"/>
        <w:sz w:val="18"/>
        <w:szCs w:val="11"/>
        <w:lang w:eastAsia="zh-CN"/>
      </w:rPr>
      <w:t>（</w:t>
    </w:r>
    <w:r>
      <w:rPr>
        <w:rFonts w:hint="default" w:ascii="Times New Roman" w:hAnsi="Times New Roman" w:eastAsia="宋体" w:cs="Times New Roman"/>
        <w:sz w:val="18"/>
        <w:szCs w:val="11"/>
      </w:rPr>
      <w:t>XHGCP-SOP-</w:t>
    </w:r>
    <w:r>
      <w:rPr>
        <w:rFonts w:hint="eastAsia" w:cs="Times New Roman"/>
        <w:sz w:val="18"/>
        <w:szCs w:val="11"/>
        <w:lang w:val="en-US" w:eastAsia="zh-CN"/>
      </w:rPr>
      <w:t>10</w:t>
    </w:r>
    <w:r>
      <w:rPr>
        <w:rFonts w:hint="default" w:ascii="Times New Roman" w:hAnsi="Times New Roman" w:eastAsia="宋体" w:cs="Times New Roman"/>
        <w:sz w:val="18"/>
        <w:szCs w:val="11"/>
        <w:lang w:val="en-US" w:eastAsia="zh-CN"/>
      </w:rPr>
      <w:t xml:space="preserve"> AF-</w:t>
    </w:r>
    <w:r>
      <w:rPr>
        <w:rFonts w:hint="eastAsia" w:ascii="Times New Roman" w:hAnsi="Times New Roman" w:cs="Times New Roman"/>
        <w:sz w:val="18"/>
        <w:szCs w:val="11"/>
        <w:lang w:val="en-US" w:eastAsia="zh-CN"/>
      </w:rPr>
      <w:t>3</w:t>
    </w:r>
    <w:r>
      <w:rPr>
        <w:rFonts w:hint="default" w:ascii="Times New Roman" w:hAnsi="Times New Roman" w:eastAsia="宋体" w:cs="Times New Roman"/>
        <w:sz w:val="18"/>
        <w:szCs w:val="11"/>
        <w:lang w:val="en-US" w:eastAsia="zh-CN"/>
      </w:rPr>
      <w:t xml:space="preserve"> V1.0</w:t>
    </w:r>
    <w:r>
      <w:rPr>
        <w:rFonts w:hint="default" w:ascii="Times New Roman" w:hAnsi="Times New Roman" w:eastAsia="宋体" w:cs="Times New Roman"/>
        <w:sz w:val="18"/>
        <w:szCs w:val="11"/>
        <w:lang w:eastAsia="zh-CN"/>
      </w:rPr>
      <w:t>）</w:t>
    </w: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default" w:ascii="Times New Roman" w:hAnsi="Times New Roman" w:eastAsia="宋体" w:cs="Times New Roman"/>
        <w:sz w:val="18"/>
        <w:szCs w:val="11"/>
        <w:lang w:eastAsia="zh-CN"/>
      </w:rPr>
      <w:t>（</w:t>
    </w:r>
    <w:r>
      <w:rPr>
        <w:rFonts w:hint="default" w:ascii="Times New Roman" w:hAnsi="Times New Roman" w:eastAsia="宋体" w:cs="Times New Roman"/>
        <w:sz w:val="18"/>
        <w:szCs w:val="11"/>
      </w:rPr>
      <w:t>XHGCP-SOP-</w:t>
    </w:r>
    <w:r>
      <w:rPr>
        <w:rFonts w:hint="eastAsia" w:cs="Times New Roman"/>
        <w:sz w:val="18"/>
        <w:szCs w:val="11"/>
        <w:lang w:val="en-US" w:eastAsia="zh-CN"/>
      </w:rPr>
      <w:t>10</w:t>
    </w:r>
    <w:r>
      <w:rPr>
        <w:rFonts w:hint="default" w:ascii="Times New Roman" w:hAnsi="Times New Roman" w:eastAsia="宋体" w:cs="Times New Roman"/>
        <w:sz w:val="18"/>
        <w:szCs w:val="11"/>
        <w:lang w:val="en-US" w:eastAsia="zh-CN"/>
      </w:rPr>
      <w:t xml:space="preserve"> AF-</w:t>
    </w:r>
    <w:r>
      <w:rPr>
        <w:rFonts w:hint="eastAsia" w:ascii="Times New Roman" w:hAnsi="Times New Roman" w:cs="Times New Roman"/>
        <w:sz w:val="18"/>
        <w:szCs w:val="11"/>
        <w:lang w:val="en-US" w:eastAsia="zh-CN"/>
      </w:rPr>
      <w:t>2</w:t>
    </w:r>
    <w:r>
      <w:rPr>
        <w:rFonts w:hint="default" w:ascii="Times New Roman" w:hAnsi="Times New Roman" w:eastAsia="宋体" w:cs="Times New Roman"/>
        <w:sz w:val="18"/>
        <w:szCs w:val="11"/>
        <w:lang w:val="en-US" w:eastAsia="zh-CN"/>
      </w:rPr>
      <w:t xml:space="preserve"> V1.0</w:t>
    </w:r>
    <w:r>
      <w:rPr>
        <w:rFonts w:hint="default" w:ascii="Times New Roman" w:hAnsi="Times New Roman" w:eastAsia="宋体" w:cs="Times New Roman"/>
        <w:sz w:val="18"/>
        <w:szCs w:val="11"/>
        <w:lang w:eastAsia="zh-CN"/>
      </w:rPr>
      <w:t>）</w:t>
    </w: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rPr>
        <w:sz w:val="18"/>
        <w:szCs w:val="18"/>
      </w:rPr>
    </w:pPr>
    <w:r>
      <w:rPr>
        <w:rFonts w:hint="eastAsia"/>
        <w:sz w:val="18"/>
        <w:szCs w:val="18"/>
      </w:rPr>
      <w:t>浙江中医药大学附属第二医院（浙江省新华医院）</w:t>
    </w:r>
  </w:p>
  <w:p>
    <w:pPr>
      <w:pStyle w:val="3"/>
      <w:pBdr>
        <w:bottom w:val="single" w:color="auto" w:sz="4" w:space="1"/>
      </w:pBdr>
    </w:pPr>
    <w:r>
      <w:rPr>
        <w:rFonts w:hint="eastAsia"/>
      </w:rPr>
      <w:t>临床试验机构办公室</w:t>
    </w:r>
    <w:r>
      <w:rPr>
        <w:rFonts w:hint="eastAsia"/>
        <w:lang w:val="en-US" w:eastAsia="zh-CN"/>
      </w:rPr>
      <w:t xml:space="preserve"> </w:t>
    </w:r>
    <w:r>
      <w:rPr>
        <w:rFonts w:hint="eastAsia"/>
      </w:rPr>
      <w:t xml:space="preserve">                                             </w:t>
    </w:r>
    <w:r>
      <w:rPr>
        <w:rFonts w:hint="eastAsia"/>
        <w:lang w:val="en-US" w:eastAsia="zh-CN"/>
      </w:rPr>
      <w:t xml:space="preserve">  </w:t>
    </w:r>
    <w:r>
      <w:rPr>
        <w:rFonts w:hint="eastAsia"/>
      </w:rPr>
      <w:t xml:space="preserve">      操作规程X</w:t>
    </w:r>
    <w:r>
      <w:rPr>
        <w:rStyle w:val="7"/>
        <w:rFonts w:hint="eastAsia"/>
        <w:szCs w:val="24"/>
      </w:rPr>
      <w:t>H</w:t>
    </w:r>
    <w:r>
      <w:rPr>
        <w:rStyle w:val="7"/>
        <w:rFonts w:hint="eastAsia"/>
        <w:szCs w:val="24"/>
        <w:lang w:eastAsia="zh-CN"/>
      </w:rPr>
      <w:t>GC</w:t>
    </w:r>
    <w:r>
      <w:rPr>
        <w:rStyle w:val="7"/>
        <w:rFonts w:hint="eastAsia"/>
        <w:szCs w:val="24"/>
      </w:rPr>
      <w:t>P-</w:t>
    </w:r>
    <w:r>
      <w:rPr>
        <w:rStyle w:val="7"/>
        <w:rFonts w:hint="eastAsia"/>
        <w:szCs w:val="24"/>
        <w:lang w:eastAsia="zh-CN"/>
      </w:rPr>
      <w:t>SOP</w:t>
    </w:r>
    <w:r>
      <w:rPr>
        <w:rStyle w:val="7"/>
        <w:rFonts w:hint="eastAsia"/>
        <w:szCs w:val="24"/>
      </w:rPr>
      <w:t>-</w:t>
    </w:r>
    <w:r>
      <w:rPr>
        <w:rStyle w:val="7"/>
        <w:rFonts w:hint="eastAsia"/>
        <w:szCs w:val="24"/>
        <w:lang w:val="en-US" w:eastAsia="zh-CN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E3FD58"/>
    <w:multiLevelType w:val="singleLevel"/>
    <w:tmpl w:val="D4E3FD58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6AB83322"/>
    <w:multiLevelType w:val="singleLevel"/>
    <w:tmpl w:val="6AB83322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kNjNkMzc4N2E1NDM2NDQ3MjczYWZmMTRjNTVmYzAifQ=="/>
  </w:docVars>
  <w:rsids>
    <w:rsidRoot w:val="45EC53A4"/>
    <w:rsid w:val="26213810"/>
    <w:rsid w:val="45EC53A4"/>
    <w:rsid w:val="520D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2022-06-28T07:31:00Z</dcterms:created>
  <dc:creator>张莹</dc:creator>
  <cp:lastModifiedBy>张莹</cp:lastModifiedBy>
  <dcterms:modified xsi:type="dcterms:W3CDTF">2022-06-28T07:35:29Z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48DE740EF0E5430EAFB15B6C73F5FF8B</vt:lpwstr>
  </property>
</Properties>
</file>