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auto"/>
        <w:rPr>
          <w:rFonts w:hint="default" w:ascii="Times New Roman" w:hAnsi="Times New Roman" w:eastAsia="宋体" w:cs="Times New Roman"/>
          <w:b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kern w:val="2"/>
          <w:sz w:val="28"/>
          <w:szCs w:val="28"/>
          <w:lang w:val="en-US" w:eastAsia="zh-CN" w:bidi="ar-SA"/>
        </w:rPr>
        <w:t>研究者发起的临</w:t>
      </w:r>
      <w:bookmarkStart w:id="0" w:name="_GoBack"/>
      <w:bookmarkEnd w:id="0"/>
      <w:r>
        <w:rPr>
          <w:rFonts w:hint="default" w:ascii="Times New Roman" w:hAnsi="Times New Roman" w:eastAsia="宋体" w:cs="Times New Roman"/>
          <w:b/>
          <w:kern w:val="2"/>
          <w:sz w:val="28"/>
          <w:szCs w:val="28"/>
          <w:lang w:val="en-US" w:eastAsia="zh-CN" w:bidi="ar-SA"/>
        </w:rPr>
        <w:t>床研究</w:t>
      </w:r>
      <w:r>
        <w:rPr>
          <w:rFonts w:hint="default" w:ascii="Times New Roman" w:hAnsi="Times New Roman" w:eastAsia="宋体" w:cs="Times New Roman"/>
          <w:b/>
          <w:sz w:val="28"/>
          <w:szCs w:val="28"/>
        </w:rPr>
        <w:t>立项文件清单及接收表</w:t>
      </w:r>
    </w:p>
    <w:p>
      <w:pPr>
        <w:jc w:val="left"/>
        <w:rPr>
          <w:rFonts w:hint="default" w:ascii="Times New Roman" w:hAnsi="Times New Roman" w:eastAsia="宋体" w:cs="Times New Roman"/>
          <w:b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sz w:val="24"/>
          <w:szCs w:val="24"/>
        </w:rPr>
        <w:t>项目名称/编号：</w:t>
      </w:r>
    </w:p>
    <w:tbl>
      <w:tblPr>
        <w:tblStyle w:val="6"/>
        <w:tblW w:w="94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952"/>
        <w:gridCol w:w="3219"/>
        <w:gridCol w:w="1569"/>
        <w:gridCol w:w="2011"/>
        <w:gridCol w:w="1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序号</w:t>
            </w:r>
          </w:p>
        </w:tc>
        <w:tc>
          <w:tcPr>
            <w:tcW w:w="5740" w:type="dxa"/>
            <w:gridSpan w:val="3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文件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递交情况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是否合格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送审文件清单目录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研究者发起的临床研究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立项申请表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主要研究者责任声明、研究者履历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、岗位职责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和研究者利益冲突声明（签署姓名与日期）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组长单位立项批准文件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组长单位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/项目负责人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委托涵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组长单位伦理批件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其它伦理审查委员会的重要决定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专家评审意见函（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3位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临床试验方案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受试者知情同意书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研究者手册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病例报告表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招募受试者的材料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版本号：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，日期：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日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相关使用指南或专家共识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药物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器械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检测报告，说明书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无经费资助声明</w:t>
            </w:r>
            <w:r>
              <w:rPr>
                <w:rFonts w:hint="eastAsia" w:cs="Times New Roman"/>
                <w:sz w:val="24"/>
                <w:lang w:eastAsia="zh-CN"/>
              </w:rPr>
              <w:t>；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或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企业资质：营业执照、医疗器械生产许可证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项目经费来源证明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*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如有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企业支持）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CRO公司的营业执照等资质证明文件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保险证明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rPr>
                <w:rFonts w:hint="eastAsia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项目风险的预评估及风险处置预案</w:t>
            </w:r>
            <w:r>
              <w:rPr>
                <w:rFonts w:hint="eastAsia" w:cs="Times New Roman"/>
                <w:sz w:val="24"/>
                <w:lang w:val="en-US" w:eastAsia="zh-CN"/>
              </w:rPr>
              <w:t>；</w:t>
            </w:r>
          </w:p>
          <w:p>
            <w:pP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数据安全监察计划说明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val="en-US" w:eastAsia="zh-CN"/>
              </w:rPr>
              <w:t>*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涉及生物样本外送，需提供样本运输SOP、剩余样本处理方式说明、运输机构及检测机构的资质证明文件</w:t>
            </w:r>
            <w:r>
              <w:rPr>
                <w:rFonts w:hint="eastAsia" w:cs="Times New Roman"/>
                <w:color w:val="auto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样本不外流承诺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704" w:type="dxa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5740" w:type="dxa"/>
            <w:gridSpan w:val="3"/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left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</w:rPr>
              <w:t>其他资料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（如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辅助物资/设备使用说明、已有的中国人类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遗传办公室批件</w:t>
            </w:r>
            <w:r>
              <w:rPr>
                <w:rFonts w:hint="eastAsia" w:cs="Times New Roman"/>
                <w:color w:val="auto"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2011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  <w:t>不适用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03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是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否</w:t>
            </w:r>
            <w:r>
              <w:rPr>
                <w:rFonts w:hint="eastAsia" w:ascii="Times New Roman" w:hAnsi="Times New Roman" w:cs="Times New Roman"/>
                <w:color w:val="auto"/>
                <w:sz w:val="24"/>
                <w:szCs w:val="24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1656" w:type="dxa"/>
            <w:gridSpan w:val="2"/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递交人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/日期</w:t>
            </w:r>
          </w:p>
        </w:tc>
        <w:tc>
          <w:tcPr>
            <w:tcW w:w="3219" w:type="dxa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569" w:type="dxa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  <w:t>接收人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  <w:lang w:val="en-US" w:eastAsia="zh-CN"/>
              </w:rPr>
              <w:t>/日期</w:t>
            </w:r>
          </w:p>
        </w:tc>
        <w:tc>
          <w:tcPr>
            <w:tcW w:w="305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64" w:lineRule="auto"/>
              <w:jc w:val="center"/>
              <w:rPr>
                <w:rFonts w:hint="default" w:ascii="Times New Roman" w:hAnsi="Times New Roman" w:eastAsia="宋体" w:cs="Times New Roman"/>
                <w:color w:val="auto"/>
                <w:sz w:val="24"/>
                <w:szCs w:val="24"/>
              </w:rPr>
            </w:pPr>
          </w:p>
        </w:tc>
      </w:tr>
    </w:tbl>
    <w:p>
      <w:pPr>
        <w:rPr>
          <w:sz w:val="18"/>
          <w:szCs w:val="21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备注：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*表示</w:t>
      </w:r>
      <w:r>
        <w:rPr>
          <w:rFonts w:hint="eastAsia" w:cs="Times New Roman"/>
          <w:sz w:val="18"/>
          <w:szCs w:val="18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如有</w:t>
      </w:r>
      <w:r>
        <w:rPr>
          <w:rFonts w:hint="eastAsia" w:cs="Times New Roman"/>
          <w:sz w:val="18"/>
          <w:szCs w:val="1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则需提供</w:t>
      </w:r>
      <w:r>
        <w:rPr>
          <w:rFonts w:hint="eastAsia" w:cs="Times New Roman"/>
          <w:sz w:val="18"/>
          <w:szCs w:val="18"/>
          <w:lang w:val="en-US" w:eastAsia="zh-CN"/>
        </w:rPr>
        <w:t>；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如无</w:t>
      </w:r>
      <w:r>
        <w:rPr>
          <w:rFonts w:hint="eastAsia" w:cs="Times New Roman"/>
          <w:sz w:val="18"/>
          <w:szCs w:val="18"/>
          <w:lang w:val="en-US" w:eastAsia="zh-CN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勾选不适用。</w:t>
      </w:r>
      <w:r>
        <w:rPr>
          <w:rFonts w:hint="default" w:ascii="Times New Roman" w:hAnsi="Times New Roman" w:eastAsia="宋体" w:cs="Times New Roman"/>
          <w:sz w:val="18"/>
          <w:szCs w:val="18"/>
        </w:rPr>
        <w:t>所有资料的均4A纸打印装订，打孔文件夹高度约24.5cm。请将以上材料纸质版1份（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必要需</w:t>
      </w:r>
      <w:r>
        <w:rPr>
          <w:rFonts w:hint="default" w:ascii="Times New Roman" w:hAnsi="Times New Roman" w:eastAsia="宋体" w:cs="Times New Roman"/>
          <w:sz w:val="18"/>
          <w:szCs w:val="18"/>
        </w:rPr>
        <w:t>加盖封面章及骑缝章）</w:t>
      </w:r>
      <w:r>
        <w:rPr>
          <w:rFonts w:hint="default" w:ascii="Times New Roman" w:hAnsi="Times New Roman" w:eastAsia="宋体" w:cs="Times New Roman"/>
          <w:sz w:val="18"/>
          <w:szCs w:val="18"/>
          <w:lang w:eastAsia="zh-CN"/>
        </w:rPr>
        <w:t>、电子版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1份</w:t>
      </w:r>
      <w:r>
        <w:rPr>
          <w:rFonts w:hint="default" w:ascii="Times New Roman" w:hAnsi="Times New Roman" w:eastAsia="宋体" w:cs="Times New Roman"/>
          <w:sz w:val="18"/>
          <w:szCs w:val="18"/>
        </w:rPr>
        <w:t>递交至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医院科研部：</w:t>
      </w:r>
      <w:r>
        <w:rPr>
          <w:rFonts w:hint="default" w:ascii="Times New Roman" w:hAnsi="Times New Roman" w:eastAsia="宋体" w:cs="Times New Roman"/>
          <w:sz w:val="18"/>
          <w:szCs w:val="18"/>
        </w:rPr>
        <w:t>杭州市</w:t>
      </w:r>
      <w:r>
        <w:rPr>
          <w:rFonts w:hint="eastAsia" w:ascii="Times New Roman" w:hAnsi="Times New Roman" w:cs="Times New Roman"/>
          <w:sz w:val="18"/>
          <w:szCs w:val="18"/>
          <w:lang w:eastAsia="zh-CN"/>
        </w:rPr>
        <w:t>拱墅区莫干山路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188号北楼616室</w:t>
      </w:r>
      <w:r>
        <w:rPr>
          <w:rFonts w:hint="default" w:ascii="Times New Roman" w:hAnsi="Times New Roman" w:eastAsia="宋体" w:cs="Times New Roman"/>
          <w:sz w:val="18"/>
          <w:szCs w:val="18"/>
        </w:rPr>
        <w:t>，电话：0571-8526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7282/8526</w:t>
      </w:r>
      <w:r>
        <w:rPr>
          <w:rFonts w:hint="default" w:ascii="Times New Roman" w:hAnsi="Times New Roman" w:eastAsia="宋体" w:cs="Times New Roman"/>
          <w:sz w:val="18"/>
          <w:szCs w:val="18"/>
        </w:rPr>
        <w:t>7016，Email：</w:t>
      </w:r>
      <w:r>
        <w:rPr>
          <w:rFonts w:hint="eastAsia" w:ascii="Times New Roman" w:hAnsi="Times New Roman" w:cs="Times New Roman"/>
          <w:sz w:val="18"/>
          <w:szCs w:val="18"/>
          <w:lang w:val="en-US" w:eastAsia="zh-CN"/>
        </w:rPr>
        <w:t>kjk0571@126</w:t>
      </w:r>
      <w:r>
        <w:rPr>
          <w:rFonts w:hint="default" w:ascii="Times New Roman" w:hAnsi="Times New Roman" w:eastAsia="宋体" w:cs="Times New Roman"/>
          <w:sz w:val="18"/>
          <w:szCs w:val="18"/>
        </w:rPr>
        <w:t xml:space="preserve">.com。 </w:t>
      </w:r>
    </w:p>
    <w:sectPr>
      <w:headerReference r:id="rId3" w:type="default"/>
      <w:footerReference r:id="rId4" w:type="default"/>
      <w:pgSz w:w="11906" w:h="16838"/>
      <w:pgMar w:top="1213" w:right="1701" w:bottom="1213" w:left="170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Theme="minorEastAsia"/>
        <w:sz w:val="18"/>
        <w:szCs w:val="11"/>
      </w:rPr>
      <w:t>XHGCP-SOP-03</w:t>
    </w:r>
    <w:r>
      <w:rPr>
        <w:rFonts w:hint="eastAsia" w:eastAsiaTheme="minorEastAsia"/>
        <w:sz w:val="18"/>
        <w:szCs w:val="11"/>
        <w:lang w:val="en-US" w:eastAsia="zh-CN"/>
      </w:rPr>
      <w:t xml:space="preserve"> AF-5 V1.0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rPr>
        <w:sz w:val="18"/>
        <w:szCs w:val="18"/>
      </w:rPr>
    </w:pPr>
    <w:r>
      <w:rPr>
        <w:rFonts w:hint="eastAsia"/>
        <w:sz w:val="18"/>
        <w:szCs w:val="18"/>
      </w:rPr>
      <w:t>浙江中医药大学附属第二医院（浙江省新华医院）</w:t>
    </w:r>
  </w:p>
  <w:p>
    <w:pPr>
      <w:pStyle w:val="3"/>
      <w:pBdr>
        <w:bottom w:val="single" w:color="auto" w:sz="4" w:space="1"/>
      </w:pBdr>
    </w:pPr>
    <w:r>
      <w:rPr>
        <w:rFonts w:hint="eastAsia"/>
      </w:rPr>
      <w:t xml:space="preserve">临床试验机构办公室                                </w:t>
    </w:r>
    <w:r>
      <w:rPr>
        <w:rFonts w:hint="eastAsia"/>
        <w:lang w:val="en-US" w:eastAsia="zh-CN"/>
      </w:rPr>
      <w:t xml:space="preserve">     </w:t>
    </w:r>
    <w:r>
      <w:rPr>
        <w:rFonts w:hint="eastAsia"/>
      </w:rPr>
      <w:t xml:space="preserve">               </w:t>
    </w:r>
    <w:r>
      <w:t xml:space="preserve">  </w:t>
    </w:r>
    <w:r>
      <w:rPr>
        <w:rFonts w:hint="eastAsia"/>
      </w:rPr>
      <w:t>操作规程</w:t>
    </w:r>
    <w:r>
      <w:rPr>
        <w:rStyle w:val="8"/>
        <w:rFonts w:hint="eastAsia"/>
        <w:szCs w:val="24"/>
      </w:rPr>
      <w:t>XHGCP-SOP-03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5ZmRlMjg2NDNhNmYzMzI4YzlhNmRlYmEzNTYyOTEifQ=="/>
  </w:docVars>
  <w:rsids>
    <w:rsidRoot w:val="3BE1496B"/>
    <w:rsid w:val="123F0DC2"/>
    <w:rsid w:val="200C1850"/>
    <w:rsid w:val="3AD45B9C"/>
    <w:rsid w:val="3BE1496B"/>
    <w:rsid w:val="4FF10D8B"/>
    <w:rsid w:val="6969699C"/>
    <w:rsid w:val="6EC210A9"/>
    <w:rsid w:val="78086500"/>
    <w:rsid w:val="784A6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840</Words>
  <Characters>904</Characters>
  <Lines>0</Lines>
  <Paragraphs>0</Paragraphs>
  <TotalTime>2</TotalTime>
  <ScaleCrop>false</ScaleCrop>
  <LinksUpToDate>false</LinksUpToDate>
  <CharactersWithSpaces>950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2022-04-25T10:03:00Z</dcterms:created>
  <dc:creator>张莹</dc:creator>
  <cp:lastModifiedBy>e小调爱情</cp:lastModifiedBy>
  <dcterms:modified xsi:type="dcterms:W3CDTF">2023-01-19T08:16:43Z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3D81280A956E4B76B4D9D55A9DE2CB6D</vt:lpwstr>
  </property>
</Properties>
</file>