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医用胶片打印机参数</w:t>
      </w:r>
    </w:p>
    <w:bookmarkEnd w:id="0"/>
    <w:p>
      <w:pPr>
        <w:pStyle w:val="4"/>
        <w:numPr>
          <w:ilvl w:val="0"/>
          <w:numId w:val="0"/>
        </w:numPr>
        <w:jc w:val="left"/>
        <w:rPr>
          <w:rFonts w:hint="eastAsia" w:eastAsia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1"/>
          <w:szCs w:val="21"/>
          <w:lang w:val="en-US" w:eastAsia="zh-CN"/>
        </w:rPr>
        <w:t>1、医用热敏黑白胶片</w:t>
      </w:r>
      <w:r>
        <w:rPr>
          <w:rFonts w:hint="eastAsia" w:eastAsia="宋体"/>
          <w:b w:val="0"/>
          <w:bCs w:val="0"/>
          <w:sz w:val="21"/>
          <w:szCs w:val="21"/>
          <w:lang w:val="en-US" w:eastAsia="zh-CN"/>
        </w:rPr>
        <w:t>打印机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7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打印模式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胶片、报告一体打印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胶片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报告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成像方式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热敏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胶片打印尺寸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14×17in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胶片盒数量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2个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打印色彩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黑白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打印分辨率≥508dpi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打印速度≥70张/小时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适用系统XP，Win7，Win10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相机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灰阶≥14比特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固态硬盘容量≥320G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报告单打印机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激光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打印机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自助打印终端需配备摄像头，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可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记录病人自助打印过程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提供的设备与我院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PACS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胶片自动打印系统兼容并实现无缝链接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设备兼容性通过IHE测试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（提供认证证书）</w:t>
            </w:r>
          </w:p>
        </w:tc>
      </w:tr>
    </w:tbl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2、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>医用激光干式（彩色/黑白两用）胶片打印机参数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7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技术要求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打印模式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胶片、报告一体打印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，胶片、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报告成像方式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胶片打印尺寸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12.6×17in或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14×17in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胶片盒数量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≥3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打印终端系统：相机须满足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彩色、黑白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胶片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同机打印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打印分辨率≥1200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×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2400dpi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首张打印速度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≤35秒/张，后续≤5秒/张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适用系统XP，Win7，Win10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相机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灰阶≥14比特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固态硬盘容量≥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0G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内存≥4GB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主显示屏规格≥19寸触摸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报告单打印机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激光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打印机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自助打印终端需配备摄像头，记录病人自助打印过程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提供的设备与我院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PACS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胶片自动打印系统兼容并实现无缝链接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0" w:type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设备兼容性通过IHE测试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（提供认证证书）</w:t>
            </w:r>
          </w:p>
        </w:tc>
      </w:tr>
    </w:tbl>
    <w:p>
      <w:pPr>
        <w:numPr>
          <w:ilvl w:val="0"/>
          <w:numId w:val="0"/>
        </w:numPr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1"/>
          <w:szCs w:val="21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color w:val="FF0000"/>
          <w:sz w:val="21"/>
          <w:szCs w:val="21"/>
          <w:highlight w:val="none"/>
        </w:rPr>
        <w:t>提供</w:t>
      </w:r>
      <w:r>
        <w:rPr>
          <w:rFonts w:hint="eastAsia" w:ascii="宋体" w:hAnsi="宋体" w:eastAsia="宋体" w:cs="宋体"/>
          <w:color w:val="FF0000"/>
          <w:sz w:val="21"/>
          <w:szCs w:val="21"/>
          <w:highlight w:val="none"/>
          <w:lang w:eastAsia="zh-CN"/>
        </w:rPr>
        <w:t>满足</w:t>
      </w:r>
      <w:r>
        <w:rPr>
          <w:rFonts w:hint="eastAsia" w:ascii="宋体" w:hAnsi="宋体" w:eastAsia="宋体" w:cs="宋体"/>
          <w:color w:val="FF0000"/>
          <w:sz w:val="21"/>
          <w:szCs w:val="21"/>
          <w:highlight w:val="none"/>
        </w:rPr>
        <w:t>临床需求的配套</w:t>
      </w:r>
      <w:r>
        <w:rPr>
          <w:rFonts w:hint="eastAsia" w:ascii="宋体" w:hAnsi="宋体" w:eastAsia="宋体" w:cs="宋体"/>
          <w:color w:val="FF0000"/>
          <w:sz w:val="21"/>
          <w:szCs w:val="21"/>
          <w:highlight w:val="none"/>
          <w:lang w:val="en-US" w:eastAsia="zh-CN"/>
        </w:rPr>
        <w:t>自助打印</w:t>
      </w:r>
      <w:r>
        <w:rPr>
          <w:rFonts w:hint="eastAsia" w:ascii="宋体" w:hAnsi="宋体" w:eastAsia="宋体" w:cs="宋体"/>
          <w:color w:val="FF0000"/>
          <w:sz w:val="21"/>
          <w:szCs w:val="21"/>
          <w:highlight w:val="none"/>
          <w:lang w:eastAsia="zh-CN"/>
        </w:rPr>
        <w:t>医用</w:t>
      </w:r>
      <w:r>
        <w:rPr>
          <w:rFonts w:hint="eastAsia" w:ascii="宋体" w:hAnsi="宋体" w:eastAsia="宋体" w:cs="宋体"/>
          <w:color w:val="FF0000"/>
          <w:sz w:val="21"/>
          <w:szCs w:val="21"/>
          <w:highlight w:val="none"/>
          <w:lang w:val="en-US" w:eastAsia="zh-CN"/>
        </w:rPr>
        <w:t>热敏黑白胶片系统2套，自助打印医用激光干式（彩色/黑白两用）胶片系统1套</w:t>
      </w:r>
    </w:p>
    <w:p/>
    <w:p/>
    <w:p/>
    <w:p/>
    <w:p/>
    <w:p/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软件参数</w:t>
      </w:r>
    </w:p>
    <w:p>
      <w:pPr>
        <w:jc w:val="center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4"/>
        <w:gridCol w:w="73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技术要求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医用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热敏黑白胶片及医用激光干式（彩色/黑白两用）胶片打印软件参数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查询功能具备打印记录查询功能及护士站补打功能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连接能力DR、CT、MR、化验单等；支持链接医院HIS/PACS/RIS等系统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提示打印机缺胶片及故障可自动提示、报警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打印监控打印机状态远程监控，便于信息科远程维护和监控信息安全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统计打印数量，可按时间、设备类型、尺寸单独统计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语音含语音播报功能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余量显示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显示主界面胶片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、报告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余量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报告单打印机耗材余量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读卡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标配：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就诊卡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、条形码，选配：接触式IC卡、感应卡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磁条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权限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可根据不同用户角色对查询系统进行权限配置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其他功能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系统后台具有打印量统计、机器状态、耗材状态、手工匹配功能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★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vertAlign w:val="baseline"/>
                <w:lang w:val="en-US" w:eastAsia="zh-CN"/>
              </w:rPr>
              <w:t>信息安全软件信息安全管理体系符合标准ISO27001:2013（提供认证证书）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★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围绕医院业务拓展和患者需求，提供电子影像服务、自助端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关键影像信息的智慧打印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和云端相关软件开发和升级服务。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★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1.1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4310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患者在扫码获取纸质报告和云影像后，系统自动提示有胶片可选择打印，患者可在自助取片机选择是否付费打印胶片。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0"/>
        <w:rPr>
          <w:rFonts w:hint="eastAsia" w:ascii="宋体" w:hAnsi="宋体" w:eastAsia="宋体" w:cs="宋体"/>
          <w:b/>
          <w:sz w:val="21"/>
          <w:szCs w:val="21"/>
        </w:rPr>
      </w:pPr>
    </w:p>
    <w:p>
      <w:pPr>
        <w:pStyle w:val="8"/>
        <w:widowControl w:val="0"/>
        <w:snapToGrid w:val="0"/>
        <w:spacing w:line="500" w:lineRule="exact"/>
        <w:jc w:val="both"/>
        <w:rPr>
          <w:rFonts w:hint="eastAsia" w:ascii="宋体" w:hAnsi="宋体" w:eastAsia="宋体" w:cs="宋体"/>
          <w:color w:val="FF0000"/>
          <w:spacing w:val="20"/>
          <w:sz w:val="24"/>
          <w:lang w:eastAsia="zh-CN"/>
        </w:rPr>
      </w:pPr>
      <w:r>
        <w:rPr>
          <w:rFonts w:hint="eastAsia" w:ascii="宋体" w:hAnsi="宋体" w:eastAsia="宋体" w:cs="宋体"/>
          <w:color w:val="FF0000"/>
          <w:sz w:val="21"/>
          <w:szCs w:val="21"/>
          <w:highlight w:val="none"/>
          <w:lang w:eastAsia="zh-CN"/>
        </w:rPr>
        <w:t>注：</w:t>
      </w:r>
      <w:r>
        <w:rPr>
          <w:rFonts w:hint="eastAsia" w:ascii="宋体" w:hAnsi="宋体" w:eastAsia="宋体" w:cs="宋体"/>
          <w:color w:val="FF0000"/>
          <w:sz w:val="21"/>
          <w:szCs w:val="21"/>
          <w:highlight w:val="none"/>
        </w:rPr>
        <w:t>提供所需</w:t>
      </w:r>
      <w:r>
        <w:rPr>
          <w:rFonts w:hint="eastAsia" w:ascii="宋体" w:hAnsi="宋体" w:eastAsia="宋体" w:cs="宋体"/>
          <w:color w:val="FF0000"/>
          <w:sz w:val="21"/>
          <w:szCs w:val="21"/>
          <w:highlight w:val="none"/>
          <w:lang w:eastAsia="zh-CN"/>
        </w:rPr>
        <w:t>与</w:t>
      </w:r>
      <w:r>
        <w:rPr>
          <w:rFonts w:hint="eastAsia" w:ascii="宋体" w:hAnsi="宋体" w:eastAsia="宋体" w:cs="宋体"/>
          <w:color w:val="FF0000"/>
          <w:sz w:val="21"/>
          <w:szCs w:val="21"/>
          <w:highlight w:val="none"/>
        </w:rPr>
        <w:t>电子胶片网络查询</w:t>
      </w:r>
      <w:r>
        <w:rPr>
          <w:rFonts w:hint="eastAsia" w:ascii="宋体" w:hAnsi="宋体" w:eastAsia="宋体" w:cs="宋体"/>
          <w:color w:val="FF0000"/>
          <w:sz w:val="21"/>
          <w:szCs w:val="21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FF0000"/>
          <w:sz w:val="21"/>
          <w:szCs w:val="21"/>
          <w:highlight w:val="none"/>
        </w:rPr>
        <w:t>医院PACS系统改造及</w:t>
      </w:r>
      <w:r>
        <w:rPr>
          <w:rFonts w:hint="eastAsia" w:ascii="宋体" w:hAnsi="宋体" w:eastAsia="宋体" w:cs="宋体"/>
          <w:color w:val="FF0000"/>
          <w:sz w:val="21"/>
          <w:szCs w:val="21"/>
          <w:highlight w:val="none"/>
          <w:lang w:eastAsia="zh-CN"/>
        </w:rPr>
        <w:t>相关</w:t>
      </w:r>
      <w:r>
        <w:rPr>
          <w:rFonts w:hint="eastAsia" w:ascii="宋体" w:hAnsi="宋体" w:eastAsia="宋体" w:cs="宋体"/>
          <w:color w:val="FF0000"/>
          <w:sz w:val="21"/>
          <w:szCs w:val="21"/>
          <w:highlight w:val="none"/>
        </w:rPr>
        <w:t>软硬件升级费用</w:t>
      </w:r>
      <w:r>
        <w:rPr>
          <w:rFonts w:hint="eastAsia" w:ascii="宋体" w:hAnsi="宋体" w:eastAsia="宋体" w:cs="宋体"/>
          <w:color w:val="FF0000"/>
          <w:sz w:val="21"/>
          <w:szCs w:val="21"/>
          <w:highlight w:val="none"/>
          <w:lang w:eastAsia="zh-CN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1NTdkNDMxNzU1MzI3NjgzYWIxZmUxYWJlZjU3ODkifQ=="/>
  </w:docVars>
  <w:rsids>
    <w:rsidRoot w:val="2B79325D"/>
    <w:rsid w:val="2B793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6">
    <w:name w:val="Table Grid"/>
    <w:basedOn w:val="5"/>
    <w:qFormat/>
    <w:uiPriority w:val="39"/>
    <w:rPr>
      <w:rFonts w:ascii="Calibri" w:hAnsi="Calibri"/>
      <w:kern w:val="2"/>
      <w:sz w:val="21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8">
    <w:name w:val="Plain Text"/>
    <w:basedOn w:val="9"/>
    <w:qFormat/>
    <w:uiPriority w:val="0"/>
    <w:pPr>
      <w:widowControl/>
      <w:jc w:val="left"/>
    </w:pPr>
    <w:rPr>
      <w:rFonts w:ascii="宋体" w:hAnsi="Courier New"/>
    </w:rPr>
  </w:style>
  <w:style w:type="paragraph" w:customStyle="1" w:styleId="9">
    <w:name w:val="Normal"/>
    <w:autoRedefine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2024-01-29T05:56:00Z</dcterms:created>
  <dc:creator>NYX</dc:creator>
  <cp:lastModifiedBy>NYX</cp:lastModifiedBy>
  <dcterms:modified xsi:type="dcterms:W3CDTF">2024-01-29T06:00:18Z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DA58AE8E5B284DDEA37B31A5A55BFA71_11</vt:lpwstr>
  </property>
</Properties>
</file>