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3796">
      <w:pPr>
        <w:shd w:val="clear" w:color="auto" w:fill="FFFFFF"/>
        <w:jc w:val="left"/>
        <w:rPr>
          <w:rFonts w:hint="eastAsia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附件三、服务范围</w:t>
      </w:r>
    </w:p>
    <w:p w14:paraId="7F50A61B">
      <w:pPr>
        <w:spacing w:line="560" w:lineRule="exact"/>
        <w:ind w:firstLine="482" w:firstLineChars="200"/>
        <w:jc w:val="lef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4"/>
        </w:rPr>
        <w:t>1、潮王院区院内面积</w:t>
      </w:r>
    </w:p>
    <w:tbl>
      <w:tblPr>
        <w:tblStyle w:val="5"/>
        <w:tblW w:w="5000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10"/>
        <w:gridCol w:w="4769"/>
        <w:gridCol w:w="1831"/>
      </w:tblGrid>
      <w:tr w14:paraId="52C478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540159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门诊、急诊、住院楼</w:t>
            </w:r>
          </w:p>
        </w:tc>
      </w:tr>
      <w:tr w14:paraId="241383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restart"/>
            <w:tcBorders>
              <w:tl2br w:val="nil"/>
              <w:tr2bl w:val="nil"/>
            </w:tcBorders>
            <w:vAlign w:val="center"/>
          </w:tcPr>
          <w:p w14:paraId="564B59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门诊楼</w:t>
            </w: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23B1FD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楼层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7E4837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339632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面积（㎡）</w:t>
            </w:r>
          </w:p>
        </w:tc>
      </w:tr>
      <w:tr w14:paraId="0507AA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1BAF01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23DD39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78F5B0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门诊诊室、放射科、门诊收费处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047E86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1040</w:t>
            </w:r>
          </w:p>
        </w:tc>
      </w:tr>
      <w:tr w14:paraId="6F21325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12369C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542A1A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6E4752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门诊诊室、检验科放射科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4136D1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1040</w:t>
            </w:r>
          </w:p>
        </w:tc>
      </w:tr>
      <w:tr w14:paraId="2C8944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67941B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37EFE1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08B764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门诊诊室、针灸科推拿科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7E8AC3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1040</w:t>
            </w:r>
          </w:p>
        </w:tc>
      </w:tr>
      <w:tr w14:paraId="329F45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291CE5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5498CB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04C1D5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眼科、五官科、美容科、妇产科（人流室）、会议室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1B2341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1040</w:t>
            </w:r>
          </w:p>
        </w:tc>
      </w:tr>
      <w:tr w14:paraId="1A1021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2346F4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7426DF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125470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门诊专家诊室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4C66AD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780</w:t>
            </w:r>
          </w:p>
        </w:tc>
      </w:tr>
      <w:tr w14:paraId="4FC043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77E5C5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44E0F2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04C6F3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血透室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5F8015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780</w:t>
            </w:r>
          </w:p>
        </w:tc>
      </w:tr>
      <w:tr w14:paraId="546C79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1DEAD1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总计：5720㎡</w:t>
            </w:r>
          </w:p>
        </w:tc>
      </w:tr>
      <w:tr w14:paraId="27A9B2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restart"/>
            <w:tcBorders>
              <w:tl2br w:val="nil"/>
              <w:tr2bl w:val="nil"/>
            </w:tcBorders>
            <w:vAlign w:val="center"/>
          </w:tcPr>
          <w:p w14:paraId="6080C6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急诊楼</w:t>
            </w: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475A94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楼层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7907BD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390FA1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面积（㎡）</w:t>
            </w:r>
          </w:p>
        </w:tc>
      </w:tr>
      <w:tr w14:paraId="0EC946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343B20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5B58DE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-1F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7B5DB9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自行车库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55A0A4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600</w:t>
            </w:r>
          </w:p>
        </w:tc>
      </w:tr>
      <w:tr w14:paraId="3E88AD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5AA15E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7BA13D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73B149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急诊区域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73527C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1200</w:t>
            </w:r>
          </w:p>
        </w:tc>
      </w:tr>
      <w:tr w14:paraId="67BED0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1C708E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25178E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13C97C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门诊诊室、儿科门诊、儿科病区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33B2A7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1200</w:t>
            </w:r>
          </w:p>
        </w:tc>
      </w:tr>
      <w:tr w14:paraId="60E625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1E61C0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2726D0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170A4E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肝科病区、检验科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0170D6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1200</w:t>
            </w:r>
          </w:p>
        </w:tc>
      </w:tr>
      <w:tr w14:paraId="6EF620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78355D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325C32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1611E3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消化内科病区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4760FD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1200</w:t>
            </w:r>
          </w:p>
        </w:tc>
      </w:tr>
      <w:tr w14:paraId="213EC2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733C61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6E6A6E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041622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辅助检查科室、口腔科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6025B2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1200</w:t>
            </w:r>
          </w:p>
        </w:tc>
      </w:tr>
      <w:tr w14:paraId="2302EC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7FB4CF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5690B7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08D03F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体检中心、内镜中心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38229D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1200</w:t>
            </w:r>
          </w:p>
        </w:tc>
      </w:tr>
      <w:tr w14:paraId="252D72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424493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5BDE53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7B2FB1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信息中心、中心实验室、医学生殖中心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6FA843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1200</w:t>
            </w:r>
          </w:p>
        </w:tc>
      </w:tr>
      <w:tr w14:paraId="48BE56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5B9D9D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总计：9000㎡</w:t>
            </w:r>
          </w:p>
        </w:tc>
      </w:tr>
      <w:tr w14:paraId="300888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restart"/>
            <w:tcBorders>
              <w:tl2br w:val="nil"/>
              <w:tr2bl w:val="nil"/>
            </w:tcBorders>
            <w:vAlign w:val="center"/>
          </w:tcPr>
          <w:p w14:paraId="490247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住院综合楼</w:t>
            </w: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77745C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楼层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461477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1A43A4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面积（㎡）</w:t>
            </w:r>
          </w:p>
        </w:tc>
      </w:tr>
      <w:tr w14:paraId="2EC631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525AFD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07CA7A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-2F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7DD5F1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员工食堂、仓库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138D4C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2640</w:t>
            </w:r>
          </w:p>
        </w:tc>
      </w:tr>
      <w:tr w14:paraId="7E596C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045673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039EE8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-1F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025381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供应中心、高低压配电间、运维中心、中央空调机房、污水站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588EEE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2640</w:t>
            </w:r>
          </w:p>
        </w:tc>
      </w:tr>
      <w:tr w14:paraId="0BF7AA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47B38B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4DF690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071FF7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预约中心、住院部、餐厅、门诊药房、消控监控中心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705871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2280</w:t>
            </w:r>
          </w:p>
        </w:tc>
      </w:tr>
      <w:tr w14:paraId="20A6C6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3748F9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0586A2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1925B4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重症医学科、静脉药物配置中心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5694AC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2280</w:t>
            </w:r>
          </w:p>
        </w:tc>
      </w:tr>
      <w:tr w14:paraId="4A442DF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390CC5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39F21E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188468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手术室、麻醉科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2AA300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2280</w:t>
            </w:r>
          </w:p>
        </w:tc>
      </w:tr>
      <w:tr w14:paraId="31E004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34A4ED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3639D4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63A948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病区药房、药库、话务机房、计算机中心、净化机房、勤务中心、特医食品仓库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704F6B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2280</w:t>
            </w:r>
          </w:p>
        </w:tc>
      </w:tr>
      <w:tr w14:paraId="3FC719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7A2BEB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0200D5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750DA5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妇科、产科、住院病房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2792A4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2280</w:t>
            </w:r>
          </w:p>
        </w:tc>
      </w:tr>
      <w:tr w14:paraId="1E7C22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5424E6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26B6C3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4C7E8E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住院病房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2E30BA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2080</w:t>
            </w:r>
          </w:p>
        </w:tc>
      </w:tr>
      <w:tr w14:paraId="15C418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1B460BE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694496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075671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住院病房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1A3F9F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2080</w:t>
            </w:r>
          </w:p>
        </w:tc>
      </w:tr>
      <w:tr w14:paraId="0FABCD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1EF160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2D01C0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3731D2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住院病房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0D6FA8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2080</w:t>
            </w:r>
          </w:p>
        </w:tc>
      </w:tr>
      <w:tr w14:paraId="3FC112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4CF708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3C0A49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719FB9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住院病房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17A213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2080</w:t>
            </w:r>
          </w:p>
        </w:tc>
      </w:tr>
      <w:tr w14:paraId="1210EC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6CE883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2F01B4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6F6C09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住院病房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1EA745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2080</w:t>
            </w:r>
          </w:p>
        </w:tc>
      </w:tr>
      <w:tr w14:paraId="3173189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2E4F95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3E188D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4EE8B7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住院病房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50E663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2080</w:t>
            </w:r>
          </w:p>
        </w:tc>
      </w:tr>
      <w:tr w14:paraId="657B64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2783CA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05F0E2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053B23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住院病房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48CFC3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2080</w:t>
            </w:r>
          </w:p>
        </w:tc>
      </w:tr>
      <w:tr w14:paraId="6E848E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49BD10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753353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4D2816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住院病房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15F4E1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2080</w:t>
            </w:r>
          </w:p>
        </w:tc>
      </w:tr>
      <w:tr w14:paraId="63ECB4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6E5FE2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6F6FA5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291CA5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住院病房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4AF63F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2080</w:t>
            </w:r>
          </w:p>
        </w:tc>
      </w:tr>
      <w:tr w14:paraId="1F0026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0AE6EB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57F2E3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1C149F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住院病房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5E3B2B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2080</w:t>
            </w:r>
          </w:p>
        </w:tc>
      </w:tr>
      <w:tr w14:paraId="128449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63DBE4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05CE5E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5917DC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住院病房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036D48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2080</w:t>
            </w:r>
          </w:p>
        </w:tc>
      </w:tr>
      <w:tr w14:paraId="7B36E3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77F506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0E0EA0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62300D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住院病房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687212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2080</w:t>
            </w:r>
          </w:p>
        </w:tc>
      </w:tr>
      <w:tr w14:paraId="248C75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03D4F3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1B8E04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324C0F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住院病房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2AFF70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2080</w:t>
            </w:r>
          </w:p>
        </w:tc>
      </w:tr>
      <w:tr w14:paraId="48D96C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Merge w:val="continue"/>
            <w:tcBorders>
              <w:tl2br w:val="nil"/>
              <w:tr2bl w:val="nil"/>
            </w:tcBorders>
            <w:vAlign w:val="center"/>
          </w:tcPr>
          <w:p w14:paraId="3B85CC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vAlign w:val="center"/>
          </w:tcPr>
          <w:p w14:paraId="170BF2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19F</w:t>
            </w:r>
          </w:p>
        </w:tc>
        <w:tc>
          <w:tcPr>
            <w:tcW w:w="2798" w:type="pct"/>
            <w:tcBorders>
              <w:tl2br w:val="nil"/>
              <w:tr2bl w:val="nil"/>
            </w:tcBorders>
            <w:vAlign w:val="center"/>
          </w:tcPr>
          <w:p w14:paraId="4053DD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住院病房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vAlign w:val="center"/>
          </w:tcPr>
          <w:p w14:paraId="6C5D0D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2080</w:t>
            </w:r>
          </w:p>
        </w:tc>
      </w:tr>
      <w:tr w14:paraId="6B689C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581CFE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总计：45800㎡</w:t>
            </w:r>
          </w:p>
        </w:tc>
      </w:tr>
      <w:tr w14:paraId="3A041BD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273F14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合计：60520㎡</w:t>
            </w:r>
          </w:p>
        </w:tc>
      </w:tr>
    </w:tbl>
    <w:p w14:paraId="4AAD1744">
      <w:pPr>
        <w:spacing w:line="560" w:lineRule="exact"/>
        <w:ind w:firstLine="482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2、行政外租房面积</w:t>
      </w:r>
    </w:p>
    <w:tbl>
      <w:tblPr>
        <w:tblStyle w:val="5"/>
        <w:tblW w:w="5000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1756"/>
        <w:gridCol w:w="2499"/>
        <w:gridCol w:w="2139"/>
      </w:tblGrid>
      <w:tr w14:paraId="759BB7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6D6277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医院行政区域</w:t>
            </w:r>
          </w:p>
        </w:tc>
      </w:tr>
      <w:tr w14:paraId="20C271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Merge w:val="restart"/>
            <w:tcBorders>
              <w:tl2br w:val="nil"/>
              <w:tr2bl w:val="nil"/>
            </w:tcBorders>
            <w:vAlign w:val="center"/>
          </w:tcPr>
          <w:p w14:paraId="71DFD3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之江北楼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vAlign w:val="center"/>
          </w:tcPr>
          <w:p w14:paraId="32C100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楼层</w:t>
            </w:r>
          </w:p>
        </w:tc>
        <w:tc>
          <w:tcPr>
            <w:tcW w:w="1466" w:type="pct"/>
            <w:tcBorders>
              <w:tl2br w:val="nil"/>
              <w:tr2bl w:val="nil"/>
            </w:tcBorders>
            <w:vAlign w:val="center"/>
          </w:tcPr>
          <w:p w14:paraId="31411B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</w:t>
            </w:r>
          </w:p>
        </w:tc>
        <w:tc>
          <w:tcPr>
            <w:tcW w:w="1253" w:type="pct"/>
            <w:tcBorders>
              <w:tl2br w:val="nil"/>
              <w:tr2bl w:val="nil"/>
            </w:tcBorders>
            <w:vAlign w:val="center"/>
          </w:tcPr>
          <w:p w14:paraId="29D9BA0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面积（㎡）</w:t>
            </w:r>
          </w:p>
        </w:tc>
      </w:tr>
      <w:tr w14:paraId="20DCCE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Merge w:val="continue"/>
            <w:tcBorders>
              <w:tl2br w:val="nil"/>
              <w:tr2bl w:val="nil"/>
            </w:tcBorders>
            <w:vAlign w:val="center"/>
          </w:tcPr>
          <w:p w14:paraId="5E82E5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vAlign w:val="center"/>
          </w:tcPr>
          <w:p w14:paraId="5EA88A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2F</w:t>
            </w:r>
          </w:p>
        </w:tc>
        <w:tc>
          <w:tcPr>
            <w:tcW w:w="1466" w:type="pct"/>
            <w:tcBorders>
              <w:tl2br w:val="nil"/>
              <w:tr2bl w:val="nil"/>
            </w:tcBorders>
            <w:vAlign w:val="center"/>
          </w:tcPr>
          <w:p w14:paraId="02C6B2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行政办公区域</w:t>
            </w:r>
          </w:p>
        </w:tc>
        <w:tc>
          <w:tcPr>
            <w:tcW w:w="1253" w:type="pct"/>
            <w:tcBorders>
              <w:tl2br w:val="nil"/>
              <w:tr2bl w:val="nil"/>
            </w:tcBorders>
            <w:vAlign w:val="center"/>
          </w:tcPr>
          <w:p w14:paraId="1BB8F0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137</w:t>
            </w:r>
          </w:p>
        </w:tc>
      </w:tr>
      <w:tr w14:paraId="7AE348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Merge w:val="continue"/>
            <w:tcBorders>
              <w:tl2br w:val="nil"/>
              <w:tr2bl w:val="nil"/>
            </w:tcBorders>
            <w:vAlign w:val="center"/>
          </w:tcPr>
          <w:p w14:paraId="51EBF2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vAlign w:val="center"/>
          </w:tcPr>
          <w:p w14:paraId="63BB44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5F</w:t>
            </w:r>
          </w:p>
        </w:tc>
        <w:tc>
          <w:tcPr>
            <w:tcW w:w="1466" w:type="pct"/>
            <w:tcBorders>
              <w:tl2br w:val="nil"/>
              <w:tr2bl w:val="nil"/>
            </w:tcBorders>
            <w:vAlign w:val="center"/>
          </w:tcPr>
          <w:p w14:paraId="2251C5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行政办公区域</w:t>
            </w:r>
          </w:p>
        </w:tc>
        <w:tc>
          <w:tcPr>
            <w:tcW w:w="1253" w:type="pct"/>
            <w:tcBorders>
              <w:tl2br w:val="nil"/>
              <w:tr2bl w:val="nil"/>
            </w:tcBorders>
            <w:vAlign w:val="center"/>
          </w:tcPr>
          <w:p w14:paraId="361266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850</w:t>
            </w:r>
          </w:p>
        </w:tc>
      </w:tr>
      <w:tr w14:paraId="248F02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Merge w:val="continue"/>
            <w:tcBorders>
              <w:tl2br w:val="nil"/>
              <w:tr2bl w:val="nil"/>
            </w:tcBorders>
            <w:vAlign w:val="center"/>
          </w:tcPr>
          <w:p w14:paraId="7C6A3F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vAlign w:val="center"/>
          </w:tcPr>
          <w:p w14:paraId="1324E7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6F</w:t>
            </w:r>
          </w:p>
        </w:tc>
        <w:tc>
          <w:tcPr>
            <w:tcW w:w="1466" w:type="pct"/>
            <w:tcBorders>
              <w:tl2br w:val="nil"/>
              <w:tr2bl w:val="nil"/>
            </w:tcBorders>
            <w:vAlign w:val="center"/>
          </w:tcPr>
          <w:p w14:paraId="09D8EF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行政办公区域</w:t>
            </w:r>
          </w:p>
        </w:tc>
        <w:tc>
          <w:tcPr>
            <w:tcW w:w="1253" w:type="pct"/>
            <w:tcBorders>
              <w:tl2br w:val="nil"/>
              <w:tr2bl w:val="nil"/>
            </w:tcBorders>
            <w:vAlign w:val="center"/>
          </w:tcPr>
          <w:p w14:paraId="626054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850</w:t>
            </w:r>
          </w:p>
        </w:tc>
      </w:tr>
      <w:tr w14:paraId="302EB8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1D53BA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总计：1837㎡</w:t>
            </w:r>
          </w:p>
        </w:tc>
      </w:tr>
      <w:tr w14:paraId="60C5E6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tcBorders>
              <w:tl2br w:val="nil"/>
              <w:tr2bl w:val="nil"/>
            </w:tcBorders>
            <w:vAlign w:val="center"/>
          </w:tcPr>
          <w:p w14:paraId="0B708A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建科院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vAlign w:val="center"/>
          </w:tcPr>
          <w:p w14:paraId="776C61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2F</w:t>
            </w:r>
          </w:p>
        </w:tc>
        <w:tc>
          <w:tcPr>
            <w:tcW w:w="1466" w:type="pct"/>
            <w:tcBorders>
              <w:tl2br w:val="nil"/>
              <w:tr2bl w:val="nil"/>
            </w:tcBorders>
            <w:vAlign w:val="center"/>
          </w:tcPr>
          <w:p w14:paraId="13E14F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行政办公区域</w:t>
            </w:r>
          </w:p>
        </w:tc>
        <w:tc>
          <w:tcPr>
            <w:tcW w:w="1253" w:type="pct"/>
            <w:tcBorders>
              <w:tl2br w:val="nil"/>
              <w:tr2bl w:val="nil"/>
            </w:tcBorders>
            <w:vAlign w:val="center"/>
          </w:tcPr>
          <w:p w14:paraId="45B8E2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1863</w:t>
            </w:r>
          </w:p>
        </w:tc>
      </w:tr>
      <w:tr w14:paraId="584ACC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231ADA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总计：1863㎡</w:t>
            </w:r>
          </w:p>
        </w:tc>
      </w:tr>
      <w:tr w14:paraId="18AEDB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pct"/>
            <w:gridSpan w:val="2"/>
            <w:tcBorders>
              <w:tl2br w:val="nil"/>
              <w:tr2bl w:val="nil"/>
            </w:tcBorders>
            <w:vAlign w:val="center"/>
          </w:tcPr>
          <w:p w14:paraId="48A6E0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东部软件园</w:t>
            </w:r>
          </w:p>
        </w:tc>
        <w:tc>
          <w:tcPr>
            <w:tcW w:w="1466" w:type="pct"/>
            <w:tcBorders>
              <w:tl2br w:val="nil"/>
              <w:tr2bl w:val="nil"/>
            </w:tcBorders>
            <w:vAlign w:val="center"/>
          </w:tcPr>
          <w:p w14:paraId="44EE19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技能中心</w:t>
            </w:r>
          </w:p>
        </w:tc>
        <w:tc>
          <w:tcPr>
            <w:tcW w:w="1253" w:type="pct"/>
            <w:tcBorders>
              <w:tl2br w:val="nil"/>
              <w:tr2bl w:val="nil"/>
            </w:tcBorders>
            <w:vAlign w:val="center"/>
          </w:tcPr>
          <w:p w14:paraId="7D64A2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1137.54</w:t>
            </w:r>
          </w:p>
        </w:tc>
      </w:tr>
      <w:tr w14:paraId="224325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071A97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总计：1137.54㎡</w:t>
            </w:r>
          </w:p>
        </w:tc>
      </w:tr>
      <w:tr w14:paraId="4645B4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Merge w:val="restart"/>
            <w:tcBorders>
              <w:tl2br w:val="nil"/>
              <w:tr2bl w:val="nil"/>
            </w:tcBorders>
            <w:vAlign w:val="center"/>
          </w:tcPr>
          <w:p w14:paraId="04FDE2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7号楼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vAlign w:val="center"/>
          </w:tcPr>
          <w:p w14:paraId="1AEB7B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1F</w:t>
            </w:r>
          </w:p>
        </w:tc>
        <w:tc>
          <w:tcPr>
            <w:tcW w:w="1466" w:type="pct"/>
            <w:tcBorders>
              <w:tl2br w:val="nil"/>
              <w:tr2bl w:val="nil"/>
            </w:tcBorders>
            <w:vAlign w:val="center"/>
          </w:tcPr>
          <w:p w14:paraId="56FB13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行政办公区域</w:t>
            </w:r>
          </w:p>
        </w:tc>
        <w:tc>
          <w:tcPr>
            <w:tcW w:w="1253" w:type="pct"/>
            <w:tcBorders>
              <w:tl2br w:val="nil"/>
              <w:tr2bl w:val="nil"/>
            </w:tcBorders>
            <w:vAlign w:val="center"/>
          </w:tcPr>
          <w:p w14:paraId="7922C7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171.48</w:t>
            </w:r>
          </w:p>
        </w:tc>
      </w:tr>
      <w:tr w14:paraId="27088E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Merge w:val="continue"/>
            <w:tcBorders>
              <w:tl2br w:val="nil"/>
              <w:tr2bl w:val="nil"/>
            </w:tcBorders>
          </w:tcPr>
          <w:p w14:paraId="7B2EAF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vAlign w:val="center"/>
          </w:tcPr>
          <w:p w14:paraId="490D7C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2F</w:t>
            </w:r>
          </w:p>
        </w:tc>
        <w:tc>
          <w:tcPr>
            <w:tcW w:w="1466" w:type="pct"/>
            <w:tcBorders>
              <w:tl2br w:val="nil"/>
              <w:tr2bl w:val="nil"/>
            </w:tcBorders>
            <w:vAlign w:val="center"/>
          </w:tcPr>
          <w:p w14:paraId="255C34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值班室</w:t>
            </w:r>
          </w:p>
        </w:tc>
        <w:tc>
          <w:tcPr>
            <w:tcW w:w="1253" w:type="pct"/>
            <w:tcBorders>
              <w:tl2br w:val="nil"/>
              <w:tr2bl w:val="nil"/>
            </w:tcBorders>
            <w:vAlign w:val="center"/>
          </w:tcPr>
          <w:p w14:paraId="5D4479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141.48</w:t>
            </w:r>
          </w:p>
        </w:tc>
      </w:tr>
      <w:tr w14:paraId="06F0C5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Merge w:val="continue"/>
            <w:tcBorders>
              <w:tl2br w:val="nil"/>
              <w:tr2bl w:val="nil"/>
            </w:tcBorders>
          </w:tcPr>
          <w:p w14:paraId="0E3DF9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vAlign w:val="center"/>
          </w:tcPr>
          <w:p w14:paraId="7A8B95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3F</w:t>
            </w:r>
          </w:p>
        </w:tc>
        <w:tc>
          <w:tcPr>
            <w:tcW w:w="1466" w:type="pct"/>
            <w:tcBorders>
              <w:tl2br w:val="nil"/>
              <w:tr2bl w:val="nil"/>
            </w:tcBorders>
            <w:vAlign w:val="center"/>
          </w:tcPr>
          <w:p w14:paraId="580443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行政办公区域</w:t>
            </w:r>
          </w:p>
        </w:tc>
        <w:tc>
          <w:tcPr>
            <w:tcW w:w="1253" w:type="pct"/>
            <w:tcBorders>
              <w:tl2br w:val="nil"/>
              <w:tr2bl w:val="nil"/>
            </w:tcBorders>
            <w:vAlign w:val="center"/>
          </w:tcPr>
          <w:p w14:paraId="36A8DB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141.48</w:t>
            </w:r>
          </w:p>
        </w:tc>
      </w:tr>
      <w:tr w14:paraId="466AA4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Merge w:val="continue"/>
            <w:tcBorders>
              <w:tl2br w:val="nil"/>
              <w:tr2bl w:val="nil"/>
            </w:tcBorders>
          </w:tcPr>
          <w:p w14:paraId="5DE20E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vAlign w:val="center"/>
          </w:tcPr>
          <w:p w14:paraId="445C2F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4F</w:t>
            </w:r>
          </w:p>
        </w:tc>
        <w:tc>
          <w:tcPr>
            <w:tcW w:w="1466" w:type="pct"/>
            <w:tcBorders>
              <w:tl2br w:val="nil"/>
              <w:tr2bl w:val="nil"/>
            </w:tcBorders>
            <w:vAlign w:val="center"/>
          </w:tcPr>
          <w:p w14:paraId="1F92FB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行政办公区域</w:t>
            </w:r>
          </w:p>
        </w:tc>
        <w:tc>
          <w:tcPr>
            <w:tcW w:w="1253" w:type="pct"/>
            <w:tcBorders>
              <w:tl2br w:val="nil"/>
              <w:tr2bl w:val="nil"/>
            </w:tcBorders>
            <w:vAlign w:val="center"/>
          </w:tcPr>
          <w:p w14:paraId="64B9C9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141.48</w:t>
            </w:r>
          </w:p>
        </w:tc>
      </w:tr>
      <w:tr w14:paraId="1E2970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Merge w:val="continue"/>
            <w:tcBorders>
              <w:tl2br w:val="nil"/>
              <w:tr2bl w:val="nil"/>
            </w:tcBorders>
          </w:tcPr>
          <w:p w14:paraId="043192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vAlign w:val="center"/>
          </w:tcPr>
          <w:p w14:paraId="7CBEE0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5F</w:t>
            </w:r>
          </w:p>
        </w:tc>
        <w:tc>
          <w:tcPr>
            <w:tcW w:w="1466" w:type="pct"/>
            <w:tcBorders>
              <w:tl2br w:val="nil"/>
              <w:tr2bl w:val="nil"/>
            </w:tcBorders>
            <w:vAlign w:val="center"/>
          </w:tcPr>
          <w:p w14:paraId="41B21F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值班室</w:t>
            </w:r>
          </w:p>
        </w:tc>
        <w:tc>
          <w:tcPr>
            <w:tcW w:w="1253" w:type="pct"/>
            <w:tcBorders>
              <w:tl2br w:val="nil"/>
              <w:tr2bl w:val="nil"/>
            </w:tcBorders>
            <w:vAlign w:val="center"/>
          </w:tcPr>
          <w:p w14:paraId="6969E2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141.48</w:t>
            </w:r>
          </w:p>
        </w:tc>
      </w:tr>
      <w:tr w14:paraId="700D09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36C2F3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总计：737.4㎡</w:t>
            </w:r>
          </w:p>
        </w:tc>
      </w:tr>
      <w:tr w14:paraId="3019568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tcBorders>
              <w:tl2br w:val="nil"/>
              <w:tr2bl w:val="nil"/>
            </w:tcBorders>
            <w:vAlign w:val="center"/>
          </w:tcPr>
          <w:p w14:paraId="3F25DE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三官弄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vAlign w:val="center"/>
          </w:tcPr>
          <w:p w14:paraId="2ADCC99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191-194</w:t>
            </w:r>
          </w:p>
        </w:tc>
        <w:tc>
          <w:tcPr>
            <w:tcW w:w="1466" w:type="pct"/>
            <w:tcBorders>
              <w:tl2br w:val="nil"/>
              <w:tr2bl w:val="nil"/>
            </w:tcBorders>
            <w:vAlign w:val="center"/>
          </w:tcPr>
          <w:p w14:paraId="732ECD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行政办公区域</w:t>
            </w:r>
          </w:p>
        </w:tc>
        <w:tc>
          <w:tcPr>
            <w:tcW w:w="1253" w:type="pct"/>
            <w:tcBorders>
              <w:tl2br w:val="nil"/>
              <w:tr2bl w:val="nil"/>
            </w:tcBorders>
            <w:vAlign w:val="center"/>
          </w:tcPr>
          <w:p w14:paraId="6584BB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74</w:t>
            </w:r>
          </w:p>
        </w:tc>
      </w:tr>
      <w:tr w14:paraId="187851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5719EB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总计：74㎡</w:t>
            </w:r>
          </w:p>
        </w:tc>
      </w:tr>
      <w:tr w14:paraId="061DD7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5AE7B5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合计：5648.94㎡</w:t>
            </w:r>
          </w:p>
        </w:tc>
      </w:tr>
    </w:tbl>
    <w:p w14:paraId="41EEF753">
      <w:pPr>
        <w:spacing w:line="560" w:lineRule="exact"/>
        <w:ind w:firstLine="482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注：本次招标服务范围还包括上述建筑的所有楼顶、平台及室外环境。以上建筑面积仅供参考，请投标人务必踏勘现场核实服务范围，以实际现场为准。</w:t>
      </w:r>
    </w:p>
    <w:p w14:paraId="783DF0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177206A-10B5-4343-9E24-F153CE1FB7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792C95E-F6E1-48D1-B779-8C5DDF47AF73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7D81F9E5-7E53-47CB-8B86-A7480D65CB0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7CDFE43-3623-46D5-A196-E0C7DF9E22B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Dc4MTQzYjlhZjA1MTNhOGRhOGE5NDVmYzNlMzEifQ=="/>
  </w:docVars>
  <w:rsids>
    <w:rsidRoot w:val="7A837AB6"/>
    <w:rsid w:val="7A83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hd w:val="clear" w:color="auto" w:fill="FFFFFF"/>
      <w:spacing w:line="360" w:lineRule="auto"/>
      <w:jc w:val="center"/>
      <w:textAlignment w:val="baseline"/>
    </w:pPr>
    <w:rPr>
      <w:rFonts w:ascii="仿宋" w:hAnsi="仿宋" w:eastAsia="仿宋" w:cs="宋体"/>
      <w:b/>
      <w:bCs/>
      <w:color w:val="666666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tabs>
        <w:tab w:val="left" w:pos="1680"/>
      </w:tabs>
      <w:autoSpaceDE/>
      <w:autoSpaceDN/>
      <w:snapToGrid/>
      <w:spacing w:before="0" w:after="120" w:line="360" w:lineRule="auto"/>
      <w:ind w:left="420" w:leftChars="200" w:firstLine="420" w:firstLineChars="200"/>
      <w:textAlignment w:val="auto"/>
    </w:pPr>
    <w:rPr>
      <w:rFonts w:ascii="Calibri"/>
      <w:kern w:val="2"/>
      <w:sz w:val="21"/>
      <w:szCs w:val="22"/>
    </w:rPr>
  </w:style>
  <w:style w:type="paragraph" w:styleId="3">
    <w:name w:val="Body Text Indent"/>
    <w:basedOn w:val="1"/>
    <w:next w:val="1"/>
    <w:qFormat/>
    <w:uiPriority w:val="99"/>
    <w:pPr>
      <w:widowControl/>
      <w:autoSpaceDE w:val="0"/>
      <w:autoSpaceDN w:val="0"/>
      <w:snapToGrid w:val="0"/>
      <w:spacing w:before="120" w:line="400" w:lineRule="atLeast"/>
      <w:ind w:firstLine="570"/>
      <w:textAlignment w:val="bottom"/>
    </w:pPr>
    <w:rPr>
      <w:rFonts w:ascii="宋体"/>
      <w:kern w:val="0"/>
      <w:sz w:val="24"/>
      <w:szCs w:val="20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2024-11-01T09:56:00Z</dcterms:created>
  <dc:creator>洛林</dc:creator>
  <cp:lastModifiedBy>洛林</cp:lastModifiedBy>
  <dcterms:modified xsi:type="dcterms:W3CDTF">2024-11-01T09:56:26Z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786D2154612043149FB5E0668ED36D75_11</vt:lpwstr>
  </property>
</Properties>
</file>