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B6D2AA">
      <w:pPr>
        <w:pStyle w:val="14"/>
        <w:widowControl w:val="0"/>
        <w:snapToGrid w:val="0"/>
        <w:spacing w:line="470" w:lineRule="atLeast"/>
        <w:ind w:firstLine="0"/>
        <w:jc w:val="center"/>
        <w:rPr>
          <w:rFonts w:hint="eastAsia" w:ascii="仿宋" w:hAnsi="仿宋" w:eastAsia="仿宋" w:cs="仿宋"/>
          <w:b w:val="0"/>
          <w:caps w:val="0"/>
          <w:color w:val="auto"/>
          <w:szCs w:val="44"/>
          <w:highlight w:val="none"/>
          <w:u w:val="none" w:color="auto"/>
        </w:rPr>
      </w:pPr>
      <w:r>
        <w:rPr>
          <w:rFonts w:hint="eastAsia" w:ascii="仿宋" w:hAnsi="仿宋" w:eastAsia="仿宋" w:cs="仿宋"/>
          <w:b w:val="0"/>
          <w:caps w:val="0"/>
          <w:color w:val="auto"/>
          <w:szCs w:val="44"/>
          <w:highlight w:val="none"/>
          <w:u w:val="none" w:color="auto"/>
        </w:rPr>
        <w:t>浙江中医药大学附属第二医院</w:t>
      </w:r>
    </w:p>
    <w:p w14:paraId="3CBCA29C">
      <w:pPr>
        <w:pStyle w:val="14"/>
        <w:widowControl w:val="0"/>
        <w:snapToGrid w:val="0"/>
        <w:spacing w:line="470" w:lineRule="atLeast"/>
        <w:ind w:firstLine="0"/>
        <w:jc w:val="center"/>
        <w:rPr>
          <w:rFonts w:hint="eastAsia" w:ascii="仿宋" w:hAnsi="仿宋" w:eastAsia="仿宋" w:cs="仿宋"/>
          <w:b w:val="0"/>
          <w:caps w:val="0"/>
          <w:color w:val="auto"/>
          <w:szCs w:val="44"/>
          <w:highlight w:val="none"/>
          <w:u w:val="none" w:color="auto"/>
          <w:lang w:val="en-US" w:eastAsia="zh-CN"/>
        </w:rPr>
      </w:pPr>
      <w:r>
        <w:rPr>
          <w:rFonts w:hint="eastAsia" w:ascii="仿宋" w:hAnsi="仿宋" w:eastAsia="仿宋" w:cs="仿宋"/>
          <w:b w:val="0"/>
          <w:caps w:val="0"/>
          <w:color w:val="auto"/>
          <w:szCs w:val="44"/>
          <w:highlight w:val="none"/>
          <w:u w:val="none" w:color="auto"/>
        </w:rPr>
        <w:t>202</w:t>
      </w:r>
      <w:r>
        <w:rPr>
          <w:rFonts w:hint="eastAsia" w:ascii="仿宋" w:hAnsi="仿宋" w:eastAsia="仿宋" w:cs="仿宋"/>
          <w:b w:val="0"/>
          <w:caps w:val="0"/>
          <w:color w:val="auto"/>
          <w:szCs w:val="44"/>
          <w:highlight w:val="none"/>
          <w:u w:val="none" w:color="auto"/>
          <w:lang w:val="en-US" w:eastAsia="zh-CN"/>
        </w:rPr>
        <w:t>5年厨房设备维保服务采购项目</w:t>
      </w:r>
    </w:p>
    <w:p w14:paraId="7F1A737B">
      <w:pPr>
        <w:pStyle w:val="14"/>
        <w:widowControl w:val="0"/>
        <w:snapToGrid w:val="0"/>
        <w:spacing w:line="470" w:lineRule="atLeast"/>
        <w:ind w:firstLine="0"/>
        <w:jc w:val="center"/>
        <w:rPr>
          <w:rFonts w:hint="eastAsia" w:ascii="仿宋" w:hAnsi="仿宋" w:eastAsia="仿宋" w:cs="仿宋"/>
          <w:b w:val="0"/>
          <w:caps w:val="0"/>
          <w:color w:val="auto"/>
          <w:sz w:val="36"/>
          <w:szCs w:val="36"/>
          <w:highlight w:val="none"/>
          <w:u w:val="none" w:color="auto"/>
        </w:rPr>
      </w:pPr>
    </w:p>
    <w:p w14:paraId="6CC2DA5C">
      <w:pPr>
        <w:pStyle w:val="14"/>
        <w:widowControl w:val="0"/>
        <w:snapToGrid w:val="0"/>
        <w:spacing w:line="470" w:lineRule="atLeast"/>
        <w:ind w:firstLine="0"/>
        <w:jc w:val="center"/>
        <w:rPr>
          <w:rFonts w:hint="eastAsia" w:ascii="仿宋" w:hAnsi="仿宋" w:eastAsia="仿宋" w:cs="仿宋"/>
          <w:b w:val="0"/>
          <w:caps w:val="0"/>
          <w:color w:val="auto"/>
          <w:sz w:val="36"/>
          <w:highlight w:val="none"/>
          <w:u w:val="none" w:color="auto"/>
        </w:rPr>
      </w:pPr>
    </w:p>
    <w:p w14:paraId="24FD1602">
      <w:pPr>
        <w:pStyle w:val="14"/>
        <w:widowControl w:val="0"/>
        <w:snapToGrid w:val="0"/>
        <w:spacing w:line="470" w:lineRule="atLeast"/>
        <w:ind w:firstLine="0"/>
        <w:jc w:val="center"/>
        <w:rPr>
          <w:rFonts w:hint="eastAsia" w:ascii="仿宋" w:hAnsi="仿宋" w:eastAsia="仿宋" w:cs="仿宋"/>
          <w:b w:val="0"/>
          <w:caps w:val="0"/>
          <w:color w:val="auto"/>
          <w:sz w:val="36"/>
          <w:highlight w:val="none"/>
          <w:u w:val="none" w:color="auto"/>
        </w:rPr>
      </w:pPr>
    </w:p>
    <w:p w14:paraId="157BF375">
      <w:pPr>
        <w:pStyle w:val="14"/>
        <w:widowControl w:val="0"/>
        <w:snapToGrid w:val="0"/>
        <w:spacing w:line="470" w:lineRule="atLeast"/>
        <w:ind w:firstLine="0"/>
        <w:jc w:val="center"/>
        <w:rPr>
          <w:rFonts w:hint="eastAsia" w:ascii="仿宋" w:hAnsi="仿宋" w:eastAsia="仿宋" w:cs="仿宋"/>
          <w:b w:val="0"/>
          <w:caps w:val="0"/>
          <w:color w:val="auto"/>
          <w:sz w:val="72"/>
          <w:highlight w:val="none"/>
        </w:rPr>
      </w:pPr>
      <w:r>
        <w:rPr>
          <w:rFonts w:hint="eastAsia" w:ascii="仿宋" w:hAnsi="仿宋" w:eastAsia="仿宋" w:cs="仿宋"/>
          <w:b w:val="0"/>
          <w:caps w:val="0"/>
          <w:color w:val="auto"/>
          <w:sz w:val="72"/>
          <w:highlight w:val="none"/>
          <w:lang w:val="en-US" w:eastAsia="zh-CN"/>
        </w:rPr>
        <w:t>院内招标</w:t>
      </w:r>
      <w:r>
        <w:rPr>
          <w:rFonts w:hint="eastAsia" w:ascii="仿宋" w:hAnsi="仿宋" w:eastAsia="仿宋" w:cs="仿宋"/>
          <w:b w:val="0"/>
          <w:caps w:val="0"/>
          <w:color w:val="auto"/>
          <w:sz w:val="72"/>
          <w:highlight w:val="none"/>
        </w:rPr>
        <w:t>文件</w:t>
      </w:r>
    </w:p>
    <w:p w14:paraId="2A9072B4">
      <w:pPr>
        <w:pStyle w:val="14"/>
        <w:widowControl w:val="0"/>
        <w:snapToGrid w:val="0"/>
        <w:spacing w:line="470" w:lineRule="atLeast"/>
        <w:ind w:firstLine="0"/>
        <w:jc w:val="center"/>
        <w:rPr>
          <w:rFonts w:hint="eastAsia" w:ascii="仿宋" w:hAnsi="仿宋" w:eastAsia="仿宋" w:cs="仿宋"/>
          <w:b w:val="0"/>
          <w:caps w:val="0"/>
          <w:color w:val="auto"/>
          <w:sz w:val="32"/>
          <w:highlight w:val="none"/>
        </w:rPr>
      </w:pPr>
    </w:p>
    <w:p w14:paraId="5D09145E">
      <w:pPr>
        <w:pStyle w:val="14"/>
        <w:widowControl w:val="0"/>
        <w:snapToGrid w:val="0"/>
        <w:spacing w:line="360" w:lineRule="auto"/>
        <w:ind w:firstLine="2400" w:firstLineChars="750"/>
        <w:rPr>
          <w:rFonts w:hint="eastAsia" w:ascii="仿宋" w:hAnsi="仿宋" w:eastAsia="仿宋" w:cs="仿宋"/>
          <w:b w:val="0"/>
          <w:caps w:val="0"/>
          <w:color w:val="auto"/>
          <w:sz w:val="32"/>
          <w:highlight w:val="none"/>
          <w:u w:val="none" w:color="auto"/>
        </w:rPr>
      </w:pPr>
    </w:p>
    <w:p w14:paraId="72F5E76E">
      <w:pPr>
        <w:pStyle w:val="14"/>
        <w:widowControl w:val="0"/>
        <w:snapToGrid w:val="0"/>
        <w:spacing w:line="360" w:lineRule="auto"/>
        <w:ind w:left="0" w:leftChars="0" w:firstLine="0" w:firstLineChars="0"/>
        <w:jc w:val="center"/>
        <w:rPr>
          <w:rFonts w:hint="default" w:ascii="仿宋" w:hAnsi="仿宋" w:eastAsia="仿宋" w:cs="仿宋"/>
          <w:b/>
          <w:caps w:val="0"/>
          <w:color w:val="auto"/>
          <w:sz w:val="32"/>
          <w:highlight w:val="none"/>
          <w:u w:val="none" w:color="auto"/>
          <w:lang w:val="en-US"/>
        </w:rPr>
      </w:pPr>
      <w:r>
        <w:rPr>
          <w:rFonts w:hint="eastAsia" w:ascii="仿宋" w:hAnsi="仿宋" w:eastAsia="仿宋" w:cs="仿宋"/>
          <w:b w:val="0"/>
          <w:caps w:val="0"/>
          <w:color w:val="auto"/>
          <w:sz w:val="32"/>
          <w:highlight w:val="none"/>
          <w:u w:val="none" w:color="auto"/>
        </w:rPr>
        <w:t>采购编号：</w:t>
      </w:r>
      <w:r>
        <w:rPr>
          <w:rFonts w:hint="eastAsia" w:ascii="仿宋" w:hAnsi="仿宋" w:eastAsia="仿宋" w:cs="仿宋"/>
          <w:color w:val="auto"/>
          <w:kern w:val="0"/>
          <w:sz w:val="29"/>
          <w:szCs w:val="29"/>
          <w:highlight w:val="none"/>
          <w:lang w:val="en-US" w:eastAsia="zh-CN"/>
        </w:rPr>
        <w:t>XHYY-ZW-20250421-002</w:t>
      </w:r>
    </w:p>
    <w:p w14:paraId="1203BBD9">
      <w:pPr>
        <w:pStyle w:val="14"/>
        <w:widowControl w:val="0"/>
        <w:snapToGrid w:val="0"/>
        <w:spacing w:line="470" w:lineRule="atLeast"/>
        <w:ind w:firstLine="0"/>
        <w:jc w:val="center"/>
        <w:rPr>
          <w:rFonts w:hint="eastAsia" w:ascii="仿宋" w:hAnsi="仿宋" w:eastAsia="仿宋" w:cs="仿宋"/>
          <w:caps w:val="0"/>
          <w:color w:val="auto"/>
          <w:highlight w:val="none"/>
        </w:rPr>
      </w:pPr>
    </w:p>
    <w:p w14:paraId="73F78FE6">
      <w:pPr>
        <w:pStyle w:val="14"/>
        <w:widowControl w:val="0"/>
        <w:snapToGrid w:val="0"/>
        <w:spacing w:line="470" w:lineRule="atLeast"/>
        <w:ind w:firstLine="0"/>
        <w:jc w:val="center"/>
        <w:rPr>
          <w:rFonts w:hint="eastAsia" w:ascii="仿宋" w:hAnsi="仿宋" w:eastAsia="仿宋" w:cs="仿宋"/>
          <w:caps w:val="0"/>
          <w:color w:val="auto"/>
          <w:highlight w:val="none"/>
        </w:rPr>
      </w:pPr>
    </w:p>
    <w:p w14:paraId="16F5ECBF">
      <w:pPr>
        <w:pStyle w:val="14"/>
        <w:widowControl w:val="0"/>
        <w:snapToGrid w:val="0"/>
        <w:spacing w:line="470" w:lineRule="atLeast"/>
        <w:ind w:firstLine="0"/>
        <w:rPr>
          <w:rFonts w:hint="eastAsia" w:ascii="仿宋" w:hAnsi="仿宋" w:eastAsia="仿宋" w:cs="仿宋"/>
          <w:caps w:val="0"/>
          <w:color w:val="auto"/>
          <w:highlight w:val="none"/>
        </w:rPr>
      </w:pPr>
    </w:p>
    <w:p w14:paraId="4343A6DB">
      <w:pPr>
        <w:pStyle w:val="14"/>
        <w:spacing w:line="700" w:lineRule="exact"/>
        <w:ind w:firstLine="360" w:firstLineChars="100"/>
        <w:rPr>
          <w:rFonts w:hint="eastAsia" w:ascii="仿宋" w:hAnsi="仿宋" w:eastAsia="仿宋" w:cs="仿宋"/>
          <w:b w:val="0"/>
          <w:caps w:val="0"/>
          <w:color w:val="auto"/>
          <w:sz w:val="36"/>
          <w:highlight w:val="none"/>
        </w:rPr>
      </w:pPr>
    </w:p>
    <w:p w14:paraId="399C4382">
      <w:pPr>
        <w:pStyle w:val="14"/>
        <w:spacing w:line="700" w:lineRule="exact"/>
        <w:ind w:firstLine="360" w:firstLineChars="100"/>
        <w:rPr>
          <w:rFonts w:hint="eastAsia" w:ascii="仿宋" w:hAnsi="仿宋" w:eastAsia="仿宋" w:cs="仿宋"/>
          <w:b w:val="0"/>
          <w:caps w:val="0"/>
          <w:color w:val="auto"/>
          <w:sz w:val="36"/>
          <w:highlight w:val="none"/>
        </w:rPr>
      </w:pPr>
    </w:p>
    <w:p w14:paraId="0AF613E7">
      <w:pPr>
        <w:pStyle w:val="14"/>
        <w:spacing w:line="700" w:lineRule="exact"/>
        <w:ind w:firstLine="360" w:firstLineChars="100"/>
        <w:rPr>
          <w:rFonts w:hint="eastAsia" w:ascii="仿宋" w:hAnsi="仿宋" w:eastAsia="仿宋" w:cs="仿宋"/>
          <w:b w:val="0"/>
          <w:caps w:val="0"/>
          <w:color w:val="auto"/>
          <w:sz w:val="36"/>
          <w:highlight w:val="none"/>
        </w:rPr>
      </w:pPr>
    </w:p>
    <w:p w14:paraId="6E1762A2">
      <w:pPr>
        <w:pStyle w:val="14"/>
        <w:spacing w:line="480" w:lineRule="auto"/>
        <w:ind w:firstLine="0"/>
        <w:jc w:val="center"/>
        <w:rPr>
          <w:rFonts w:hint="eastAsia" w:ascii="仿宋" w:hAnsi="仿宋" w:eastAsia="仿宋" w:cs="仿宋"/>
          <w:b w:val="0"/>
          <w:caps w:val="0"/>
          <w:color w:val="auto"/>
          <w:sz w:val="32"/>
          <w:highlight w:val="none"/>
        </w:rPr>
      </w:pPr>
      <w:r>
        <w:rPr>
          <w:rFonts w:hint="eastAsia" w:ascii="仿宋" w:hAnsi="仿宋" w:eastAsia="仿宋" w:cs="仿宋"/>
          <w:b w:val="0"/>
          <w:caps w:val="0"/>
          <w:color w:val="auto"/>
          <w:sz w:val="32"/>
          <w:highlight w:val="none"/>
        </w:rPr>
        <w:t>采购人：浙江中医药大学附属第二医院</w:t>
      </w:r>
    </w:p>
    <w:p w14:paraId="023AD72A">
      <w:pPr>
        <w:pStyle w:val="14"/>
        <w:widowControl w:val="0"/>
        <w:snapToGrid w:val="0"/>
        <w:spacing w:line="700" w:lineRule="exact"/>
        <w:ind w:firstLine="0"/>
        <w:jc w:val="center"/>
        <w:rPr>
          <w:rFonts w:hint="eastAsia" w:ascii="仿宋" w:hAnsi="仿宋" w:eastAsia="仿宋" w:cs="仿宋"/>
          <w:caps w:val="0"/>
          <w:color w:val="auto"/>
          <w:sz w:val="36"/>
          <w:highlight w:val="none"/>
        </w:rPr>
      </w:pPr>
      <w:r>
        <w:rPr>
          <w:rFonts w:hint="eastAsia" w:ascii="仿宋" w:hAnsi="仿宋" w:eastAsia="仿宋" w:cs="仿宋"/>
          <w:b w:val="0"/>
          <w:caps w:val="0"/>
          <w:color w:val="auto"/>
          <w:sz w:val="36"/>
          <w:highlight w:val="none"/>
        </w:rPr>
        <w:t>202</w:t>
      </w:r>
      <w:r>
        <w:rPr>
          <w:rFonts w:hint="eastAsia" w:ascii="仿宋" w:hAnsi="仿宋" w:eastAsia="仿宋" w:cs="仿宋"/>
          <w:b w:val="0"/>
          <w:caps w:val="0"/>
          <w:color w:val="auto"/>
          <w:sz w:val="36"/>
          <w:highlight w:val="none"/>
          <w:lang w:val="en-US" w:eastAsia="zh-CN"/>
        </w:rPr>
        <w:t>5</w:t>
      </w:r>
      <w:r>
        <w:rPr>
          <w:rFonts w:hint="eastAsia" w:ascii="仿宋" w:hAnsi="仿宋" w:eastAsia="仿宋" w:cs="仿宋"/>
          <w:b w:val="0"/>
          <w:caps w:val="0"/>
          <w:color w:val="auto"/>
          <w:sz w:val="36"/>
          <w:highlight w:val="none"/>
        </w:rPr>
        <w:t>年</w:t>
      </w:r>
      <w:r>
        <w:rPr>
          <w:rFonts w:hint="eastAsia" w:ascii="仿宋" w:hAnsi="仿宋" w:eastAsia="仿宋" w:cs="仿宋"/>
          <w:b w:val="0"/>
          <w:caps w:val="0"/>
          <w:color w:val="auto"/>
          <w:sz w:val="36"/>
          <w:highlight w:val="none"/>
          <w:lang w:val="en-US" w:eastAsia="zh-CN"/>
        </w:rPr>
        <w:t>4</w:t>
      </w:r>
      <w:r>
        <w:rPr>
          <w:rFonts w:hint="eastAsia" w:ascii="仿宋" w:hAnsi="仿宋" w:eastAsia="仿宋" w:cs="仿宋"/>
          <w:b w:val="0"/>
          <w:caps w:val="0"/>
          <w:color w:val="auto"/>
          <w:sz w:val="36"/>
          <w:highlight w:val="none"/>
        </w:rPr>
        <w:t>月</w:t>
      </w:r>
    </w:p>
    <w:p w14:paraId="0A91D60D">
      <w:pPr>
        <w:pStyle w:val="14"/>
        <w:widowControl w:val="0"/>
        <w:snapToGrid w:val="0"/>
        <w:spacing w:line="442" w:lineRule="atLeast"/>
        <w:ind w:right="-176" w:rightChars="-84" w:firstLine="0"/>
        <w:jc w:val="center"/>
        <w:rPr>
          <w:rFonts w:hint="eastAsia" w:ascii="仿宋" w:hAnsi="仿宋" w:eastAsia="仿宋" w:cs="仿宋"/>
          <w:caps w:val="0"/>
          <w:color w:val="auto"/>
          <w:sz w:val="32"/>
          <w:highlight w:val="none"/>
        </w:rPr>
        <w:sectPr>
          <w:headerReference r:id="rId3" w:type="default"/>
          <w:footerReference r:id="rId4" w:type="default"/>
          <w:footerReference r:id="rId5" w:type="even"/>
          <w:pgSz w:w="11906" w:h="16838"/>
          <w:pgMar w:top="1503" w:right="1416" w:bottom="1644" w:left="1797" w:header="851" w:footer="992" w:gutter="0"/>
          <w:cols w:space="720" w:num="1"/>
          <w:docGrid w:type="linesAndChars" w:linePitch="312" w:charSpace="0"/>
        </w:sectPr>
      </w:pPr>
    </w:p>
    <w:p w14:paraId="24055368">
      <w:pPr>
        <w:pStyle w:val="14"/>
        <w:widowControl w:val="0"/>
        <w:snapToGrid w:val="0"/>
        <w:spacing w:line="442" w:lineRule="atLeast"/>
        <w:ind w:right="-176" w:rightChars="-84" w:firstLine="0"/>
        <w:jc w:val="center"/>
        <w:rPr>
          <w:rFonts w:hint="eastAsia" w:ascii="仿宋" w:hAnsi="仿宋" w:eastAsia="仿宋" w:cs="仿宋"/>
          <w:caps w:val="0"/>
          <w:color w:val="auto"/>
          <w:sz w:val="32"/>
          <w:highlight w:val="none"/>
        </w:rPr>
      </w:pPr>
      <w:r>
        <w:rPr>
          <w:rFonts w:hint="eastAsia" w:ascii="仿宋" w:hAnsi="仿宋" w:eastAsia="仿宋" w:cs="仿宋"/>
          <w:caps w:val="0"/>
          <w:color w:val="auto"/>
          <w:sz w:val="32"/>
          <w:highlight w:val="none"/>
        </w:rPr>
        <w:t>目录</w:t>
      </w:r>
    </w:p>
    <w:p w14:paraId="7268ABDA">
      <w:pPr>
        <w:pStyle w:val="14"/>
        <w:widowControl w:val="0"/>
        <w:snapToGrid w:val="0"/>
        <w:spacing w:line="442" w:lineRule="atLeast"/>
        <w:ind w:right="-176" w:rightChars="-84" w:firstLine="0"/>
        <w:jc w:val="center"/>
        <w:rPr>
          <w:rFonts w:hint="eastAsia" w:ascii="仿宋" w:hAnsi="仿宋" w:eastAsia="仿宋" w:cs="仿宋"/>
          <w:caps w:val="0"/>
          <w:color w:val="auto"/>
          <w:sz w:val="32"/>
          <w:highlight w:val="none"/>
        </w:rPr>
      </w:pPr>
    </w:p>
    <w:p w14:paraId="07EC25B9">
      <w:pPr>
        <w:pStyle w:val="8"/>
        <w:tabs>
          <w:tab w:val="right" w:leader="dot" w:pos="8681"/>
        </w:tabs>
        <w:ind w:firstLine="120"/>
        <w:rPr>
          <w:rFonts w:hint="eastAsia" w:ascii="仿宋" w:hAnsi="仿宋" w:eastAsia="仿宋" w:cs="仿宋"/>
          <w:caps w:val="0"/>
          <w:snapToGrid/>
          <w:color w:val="auto"/>
          <w:kern w:val="2"/>
          <w:sz w:val="24"/>
          <w:szCs w:val="24"/>
          <w:highlight w:val="none"/>
        </w:rPr>
      </w:pPr>
      <w:r>
        <w:rPr>
          <w:rFonts w:hint="eastAsia" w:ascii="仿宋" w:hAnsi="仿宋" w:eastAsia="仿宋" w:cs="仿宋"/>
          <w:caps w:val="0"/>
          <w:color w:val="auto"/>
          <w:sz w:val="24"/>
          <w:szCs w:val="24"/>
          <w:highlight w:val="none"/>
        </w:rPr>
        <w:fldChar w:fldCharType="begin"/>
      </w:r>
      <w:r>
        <w:rPr>
          <w:rFonts w:hint="eastAsia" w:ascii="仿宋" w:hAnsi="仿宋" w:eastAsia="仿宋" w:cs="仿宋"/>
          <w:caps w:val="0"/>
          <w:color w:val="auto"/>
          <w:sz w:val="24"/>
          <w:szCs w:val="24"/>
          <w:highlight w:val="none"/>
        </w:rPr>
        <w:instrText xml:space="preserve"> TOC \o "1-3" \h \z \u </w:instrText>
      </w:r>
      <w:r>
        <w:rPr>
          <w:rFonts w:hint="eastAsia" w:ascii="仿宋" w:hAnsi="仿宋" w:eastAsia="仿宋" w:cs="仿宋"/>
          <w:caps w:val="0"/>
          <w:color w:val="auto"/>
          <w:sz w:val="24"/>
          <w:szCs w:val="24"/>
          <w:highlight w:val="none"/>
        </w:rPr>
        <w:fldChar w:fldCharType="separate"/>
      </w:r>
      <w:r>
        <w:rPr>
          <w:rFonts w:hint="eastAsia" w:ascii="仿宋" w:hAnsi="仿宋" w:eastAsia="仿宋" w:cs="仿宋"/>
          <w:caps w:val="0"/>
          <w:color w:val="auto"/>
          <w:sz w:val="24"/>
          <w:szCs w:val="24"/>
          <w:highlight w:val="none"/>
        </w:rPr>
        <w:fldChar w:fldCharType="begin"/>
      </w:r>
      <w:r>
        <w:rPr>
          <w:rStyle w:val="13"/>
          <w:rFonts w:hint="eastAsia" w:ascii="仿宋" w:hAnsi="仿宋" w:eastAsia="仿宋" w:cs="仿宋"/>
          <w:caps w:val="0"/>
          <w:color w:val="auto"/>
          <w:sz w:val="24"/>
          <w:szCs w:val="24"/>
          <w:highlight w:val="none"/>
        </w:rPr>
        <w:instrText xml:space="preserve"> </w:instrText>
      </w:r>
      <w:r>
        <w:rPr>
          <w:rFonts w:hint="eastAsia" w:ascii="仿宋" w:hAnsi="仿宋" w:eastAsia="仿宋" w:cs="仿宋"/>
          <w:caps w:val="0"/>
          <w:color w:val="auto"/>
          <w:sz w:val="24"/>
          <w:szCs w:val="24"/>
          <w:highlight w:val="none"/>
        </w:rPr>
        <w:instrText xml:space="preserve">HYPERLINK \l "_Toc472544470"</w:instrText>
      </w:r>
      <w:r>
        <w:rPr>
          <w:rStyle w:val="13"/>
          <w:rFonts w:hint="eastAsia" w:ascii="仿宋" w:hAnsi="仿宋" w:eastAsia="仿宋" w:cs="仿宋"/>
          <w:caps w:val="0"/>
          <w:color w:val="auto"/>
          <w:sz w:val="24"/>
          <w:szCs w:val="24"/>
          <w:highlight w:val="none"/>
        </w:rPr>
        <w:instrText xml:space="preserve"> </w:instrText>
      </w:r>
      <w:r>
        <w:rPr>
          <w:rFonts w:hint="eastAsia" w:ascii="仿宋" w:hAnsi="仿宋" w:eastAsia="仿宋" w:cs="仿宋"/>
          <w:caps w:val="0"/>
          <w:color w:val="auto"/>
          <w:sz w:val="24"/>
          <w:szCs w:val="24"/>
          <w:highlight w:val="none"/>
        </w:rPr>
        <w:fldChar w:fldCharType="separate"/>
      </w:r>
      <w:r>
        <w:rPr>
          <w:rStyle w:val="13"/>
          <w:rFonts w:hint="eastAsia" w:ascii="仿宋" w:hAnsi="仿宋" w:eastAsia="仿宋" w:cs="仿宋"/>
          <w:caps w:val="0"/>
          <w:color w:val="auto"/>
          <w:sz w:val="24"/>
          <w:szCs w:val="24"/>
          <w:highlight w:val="none"/>
        </w:rPr>
        <w:t xml:space="preserve">第一部分  </w:t>
      </w:r>
      <w:r>
        <w:rPr>
          <w:rStyle w:val="13"/>
          <w:rFonts w:hint="eastAsia" w:ascii="仿宋" w:hAnsi="仿宋" w:eastAsia="仿宋" w:cs="仿宋"/>
          <w:caps w:val="0"/>
          <w:color w:val="auto"/>
          <w:sz w:val="24"/>
          <w:szCs w:val="24"/>
          <w:highlight w:val="none"/>
          <w:lang w:val="en-US" w:eastAsia="zh-CN"/>
        </w:rPr>
        <w:t>院内招标</w:t>
      </w:r>
      <w:r>
        <w:rPr>
          <w:rStyle w:val="13"/>
          <w:rFonts w:hint="eastAsia" w:ascii="仿宋" w:hAnsi="仿宋" w:eastAsia="仿宋" w:cs="仿宋"/>
          <w:caps w:val="0"/>
          <w:color w:val="auto"/>
          <w:sz w:val="24"/>
          <w:szCs w:val="24"/>
          <w:highlight w:val="none"/>
        </w:rPr>
        <w:t>公告</w:t>
      </w:r>
      <w:r>
        <w:rPr>
          <w:rFonts w:hint="eastAsia" w:ascii="仿宋" w:hAnsi="仿宋" w:eastAsia="仿宋" w:cs="仿宋"/>
          <w:caps w:val="0"/>
          <w:color w:val="auto"/>
          <w:sz w:val="24"/>
          <w:szCs w:val="24"/>
          <w:highlight w:val="none"/>
        </w:rPr>
        <w:tab/>
      </w:r>
      <w:r>
        <w:rPr>
          <w:rFonts w:hint="eastAsia" w:ascii="仿宋" w:hAnsi="仿宋" w:eastAsia="仿宋" w:cs="仿宋"/>
          <w:caps w:val="0"/>
          <w:color w:val="auto"/>
          <w:sz w:val="24"/>
          <w:szCs w:val="24"/>
          <w:highlight w:val="none"/>
        </w:rPr>
        <w:fldChar w:fldCharType="begin"/>
      </w:r>
      <w:r>
        <w:rPr>
          <w:rFonts w:hint="eastAsia" w:ascii="仿宋" w:hAnsi="仿宋" w:eastAsia="仿宋" w:cs="仿宋"/>
          <w:caps w:val="0"/>
          <w:color w:val="auto"/>
          <w:sz w:val="24"/>
          <w:szCs w:val="24"/>
          <w:highlight w:val="none"/>
        </w:rPr>
        <w:instrText xml:space="preserve"> PAGEREF _Toc472544470 \h </w:instrText>
      </w:r>
      <w:r>
        <w:rPr>
          <w:rFonts w:hint="eastAsia" w:ascii="仿宋" w:hAnsi="仿宋" w:eastAsia="仿宋" w:cs="仿宋"/>
          <w:caps w:val="0"/>
          <w:color w:val="auto"/>
          <w:sz w:val="24"/>
          <w:szCs w:val="24"/>
          <w:highlight w:val="none"/>
        </w:rPr>
        <w:fldChar w:fldCharType="separate"/>
      </w:r>
      <w:r>
        <w:rPr>
          <w:rFonts w:hint="eastAsia" w:ascii="仿宋" w:hAnsi="仿宋" w:eastAsia="仿宋" w:cs="仿宋"/>
          <w:caps w:val="0"/>
          <w:color w:val="auto"/>
          <w:sz w:val="24"/>
          <w:szCs w:val="24"/>
          <w:highlight w:val="none"/>
        </w:rPr>
        <w:t>3</w:t>
      </w:r>
      <w:r>
        <w:rPr>
          <w:rFonts w:hint="eastAsia" w:ascii="仿宋" w:hAnsi="仿宋" w:eastAsia="仿宋" w:cs="仿宋"/>
          <w:caps w:val="0"/>
          <w:color w:val="auto"/>
          <w:sz w:val="24"/>
          <w:szCs w:val="24"/>
          <w:highlight w:val="none"/>
        </w:rPr>
        <w:fldChar w:fldCharType="end"/>
      </w:r>
      <w:r>
        <w:rPr>
          <w:rFonts w:hint="eastAsia" w:ascii="仿宋" w:hAnsi="仿宋" w:eastAsia="仿宋" w:cs="仿宋"/>
          <w:caps w:val="0"/>
          <w:color w:val="auto"/>
          <w:sz w:val="24"/>
          <w:szCs w:val="24"/>
          <w:highlight w:val="none"/>
        </w:rPr>
        <w:fldChar w:fldCharType="end"/>
      </w:r>
    </w:p>
    <w:p w14:paraId="6F842BDF">
      <w:pPr>
        <w:pStyle w:val="8"/>
        <w:tabs>
          <w:tab w:val="right" w:leader="dot" w:pos="8681"/>
        </w:tabs>
        <w:ind w:firstLine="120"/>
        <w:rPr>
          <w:rFonts w:hint="eastAsia" w:ascii="仿宋" w:hAnsi="仿宋" w:eastAsia="仿宋" w:cs="仿宋"/>
          <w:caps w:val="0"/>
          <w:snapToGrid/>
          <w:color w:val="auto"/>
          <w:kern w:val="2"/>
          <w:sz w:val="24"/>
          <w:szCs w:val="24"/>
          <w:highlight w:val="none"/>
        </w:rPr>
      </w:pPr>
      <w:r>
        <w:rPr>
          <w:rFonts w:hint="eastAsia" w:ascii="仿宋" w:hAnsi="仿宋" w:eastAsia="仿宋" w:cs="仿宋"/>
          <w:caps w:val="0"/>
          <w:color w:val="auto"/>
          <w:sz w:val="24"/>
          <w:szCs w:val="24"/>
          <w:highlight w:val="none"/>
        </w:rPr>
        <w:fldChar w:fldCharType="begin"/>
      </w:r>
      <w:r>
        <w:rPr>
          <w:rStyle w:val="13"/>
          <w:rFonts w:hint="eastAsia" w:ascii="仿宋" w:hAnsi="仿宋" w:eastAsia="仿宋" w:cs="仿宋"/>
          <w:caps w:val="0"/>
          <w:color w:val="auto"/>
          <w:sz w:val="24"/>
          <w:szCs w:val="24"/>
          <w:highlight w:val="none"/>
        </w:rPr>
        <w:instrText xml:space="preserve"> </w:instrText>
      </w:r>
      <w:r>
        <w:rPr>
          <w:rFonts w:hint="eastAsia" w:ascii="仿宋" w:hAnsi="仿宋" w:eastAsia="仿宋" w:cs="仿宋"/>
          <w:caps w:val="0"/>
          <w:color w:val="auto"/>
          <w:sz w:val="24"/>
          <w:szCs w:val="24"/>
          <w:highlight w:val="none"/>
        </w:rPr>
        <w:instrText xml:space="preserve">HYPERLINK \l "_Toc472544471"</w:instrText>
      </w:r>
      <w:r>
        <w:rPr>
          <w:rStyle w:val="13"/>
          <w:rFonts w:hint="eastAsia" w:ascii="仿宋" w:hAnsi="仿宋" w:eastAsia="仿宋" w:cs="仿宋"/>
          <w:caps w:val="0"/>
          <w:color w:val="auto"/>
          <w:sz w:val="24"/>
          <w:szCs w:val="24"/>
          <w:highlight w:val="none"/>
        </w:rPr>
        <w:instrText xml:space="preserve"> </w:instrText>
      </w:r>
      <w:r>
        <w:rPr>
          <w:rFonts w:hint="eastAsia" w:ascii="仿宋" w:hAnsi="仿宋" w:eastAsia="仿宋" w:cs="仿宋"/>
          <w:caps w:val="0"/>
          <w:color w:val="auto"/>
          <w:sz w:val="24"/>
          <w:szCs w:val="24"/>
          <w:highlight w:val="none"/>
        </w:rPr>
        <w:fldChar w:fldCharType="separate"/>
      </w:r>
      <w:r>
        <w:rPr>
          <w:rStyle w:val="13"/>
          <w:rFonts w:hint="eastAsia" w:ascii="仿宋" w:hAnsi="仿宋" w:eastAsia="仿宋" w:cs="仿宋"/>
          <w:caps w:val="0"/>
          <w:color w:val="auto"/>
          <w:sz w:val="24"/>
          <w:szCs w:val="24"/>
          <w:highlight w:val="none"/>
        </w:rPr>
        <w:t>第二部分</w:t>
      </w:r>
      <w:r>
        <w:rPr>
          <w:rStyle w:val="13"/>
          <w:rFonts w:hint="eastAsia" w:ascii="仿宋" w:hAnsi="仿宋" w:eastAsia="仿宋" w:cs="仿宋"/>
          <w:caps w:val="0"/>
          <w:color w:val="auto"/>
          <w:sz w:val="24"/>
          <w:szCs w:val="24"/>
          <w:highlight w:val="none"/>
          <w:lang w:val="en-US" w:eastAsia="zh-CN"/>
        </w:rPr>
        <w:t>招标</w:t>
      </w:r>
      <w:r>
        <w:rPr>
          <w:rStyle w:val="13"/>
          <w:rFonts w:hint="eastAsia" w:ascii="仿宋" w:hAnsi="仿宋" w:eastAsia="仿宋" w:cs="仿宋"/>
          <w:caps w:val="0"/>
          <w:color w:val="auto"/>
          <w:sz w:val="24"/>
          <w:szCs w:val="24"/>
          <w:highlight w:val="none"/>
        </w:rPr>
        <w:t>须知</w:t>
      </w:r>
      <w:r>
        <w:rPr>
          <w:rFonts w:hint="eastAsia" w:ascii="仿宋" w:hAnsi="仿宋" w:eastAsia="仿宋" w:cs="仿宋"/>
          <w:caps w:val="0"/>
          <w:color w:val="auto"/>
          <w:sz w:val="24"/>
          <w:szCs w:val="24"/>
          <w:highlight w:val="none"/>
        </w:rPr>
        <w:tab/>
      </w:r>
      <w:r>
        <w:rPr>
          <w:rFonts w:hint="eastAsia" w:ascii="仿宋" w:hAnsi="仿宋" w:eastAsia="仿宋" w:cs="仿宋"/>
          <w:caps w:val="0"/>
          <w:color w:val="auto"/>
          <w:sz w:val="24"/>
          <w:szCs w:val="24"/>
          <w:highlight w:val="none"/>
          <w:lang w:val="en-US" w:eastAsia="zh-CN"/>
        </w:rPr>
        <w:t>5</w:t>
      </w:r>
      <w:r>
        <w:rPr>
          <w:rFonts w:hint="eastAsia" w:ascii="仿宋" w:hAnsi="仿宋" w:eastAsia="仿宋" w:cs="仿宋"/>
          <w:caps w:val="0"/>
          <w:color w:val="auto"/>
          <w:sz w:val="24"/>
          <w:szCs w:val="24"/>
          <w:highlight w:val="none"/>
        </w:rPr>
        <w:fldChar w:fldCharType="end"/>
      </w:r>
    </w:p>
    <w:p w14:paraId="524F58BE">
      <w:pPr>
        <w:pStyle w:val="9"/>
        <w:tabs>
          <w:tab w:val="right" w:leader="dot" w:pos="8681"/>
        </w:tabs>
        <w:rPr>
          <w:rFonts w:hint="eastAsia" w:ascii="仿宋" w:hAnsi="仿宋" w:eastAsia="仿宋" w:cs="仿宋"/>
          <w:caps w:val="0"/>
          <w:snapToGrid/>
          <w:color w:val="auto"/>
          <w:kern w:val="2"/>
          <w:sz w:val="24"/>
          <w:szCs w:val="24"/>
          <w:highlight w:val="none"/>
        </w:rPr>
      </w:pPr>
      <w:r>
        <w:rPr>
          <w:rFonts w:hint="eastAsia" w:ascii="仿宋" w:hAnsi="仿宋" w:eastAsia="仿宋" w:cs="仿宋"/>
          <w:caps w:val="0"/>
          <w:color w:val="auto"/>
          <w:sz w:val="24"/>
          <w:szCs w:val="24"/>
          <w:highlight w:val="none"/>
        </w:rPr>
        <w:fldChar w:fldCharType="begin"/>
      </w:r>
      <w:r>
        <w:rPr>
          <w:rStyle w:val="13"/>
          <w:rFonts w:hint="eastAsia" w:ascii="仿宋" w:hAnsi="仿宋" w:eastAsia="仿宋" w:cs="仿宋"/>
          <w:caps w:val="0"/>
          <w:color w:val="auto"/>
          <w:sz w:val="24"/>
          <w:szCs w:val="24"/>
          <w:highlight w:val="none"/>
        </w:rPr>
        <w:instrText xml:space="preserve"> </w:instrText>
      </w:r>
      <w:r>
        <w:rPr>
          <w:rFonts w:hint="eastAsia" w:ascii="仿宋" w:hAnsi="仿宋" w:eastAsia="仿宋" w:cs="仿宋"/>
          <w:caps w:val="0"/>
          <w:color w:val="auto"/>
          <w:sz w:val="24"/>
          <w:szCs w:val="24"/>
          <w:highlight w:val="none"/>
        </w:rPr>
        <w:instrText xml:space="preserve">HYPERLINK \l "_Toc472544472"</w:instrText>
      </w:r>
      <w:r>
        <w:rPr>
          <w:rStyle w:val="13"/>
          <w:rFonts w:hint="eastAsia" w:ascii="仿宋" w:hAnsi="仿宋" w:eastAsia="仿宋" w:cs="仿宋"/>
          <w:caps w:val="0"/>
          <w:color w:val="auto"/>
          <w:sz w:val="24"/>
          <w:szCs w:val="24"/>
          <w:highlight w:val="none"/>
        </w:rPr>
        <w:instrText xml:space="preserve"> </w:instrText>
      </w:r>
      <w:r>
        <w:rPr>
          <w:rFonts w:hint="eastAsia" w:ascii="仿宋" w:hAnsi="仿宋" w:eastAsia="仿宋" w:cs="仿宋"/>
          <w:caps w:val="0"/>
          <w:color w:val="auto"/>
          <w:sz w:val="24"/>
          <w:szCs w:val="24"/>
          <w:highlight w:val="none"/>
        </w:rPr>
        <w:fldChar w:fldCharType="separate"/>
      </w:r>
      <w:r>
        <w:rPr>
          <w:rStyle w:val="13"/>
          <w:rFonts w:hint="eastAsia" w:ascii="仿宋" w:hAnsi="仿宋" w:eastAsia="仿宋" w:cs="仿宋"/>
          <w:caps w:val="0"/>
          <w:color w:val="auto"/>
          <w:sz w:val="24"/>
          <w:szCs w:val="24"/>
          <w:highlight w:val="none"/>
        </w:rPr>
        <w:t>一、总则</w:t>
      </w:r>
      <w:r>
        <w:rPr>
          <w:rFonts w:hint="eastAsia" w:ascii="仿宋" w:hAnsi="仿宋" w:eastAsia="仿宋" w:cs="仿宋"/>
          <w:caps w:val="0"/>
          <w:color w:val="auto"/>
          <w:sz w:val="24"/>
          <w:szCs w:val="24"/>
          <w:highlight w:val="none"/>
        </w:rPr>
        <w:tab/>
      </w:r>
      <w:r>
        <w:rPr>
          <w:rFonts w:hint="eastAsia" w:ascii="仿宋" w:hAnsi="仿宋" w:eastAsia="仿宋" w:cs="仿宋"/>
          <w:caps w:val="0"/>
          <w:color w:val="auto"/>
          <w:sz w:val="24"/>
          <w:szCs w:val="24"/>
          <w:highlight w:val="none"/>
          <w:lang w:val="en-US" w:eastAsia="zh-CN"/>
        </w:rPr>
        <w:t>5</w:t>
      </w:r>
      <w:r>
        <w:rPr>
          <w:rFonts w:hint="eastAsia" w:ascii="仿宋" w:hAnsi="仿宋" w:eastAsia="仿宋" w:cs="仿宋"/>
          <w:caps w:val="0"/>
          <w:color w:val="auto"/>
          <w:sz w:val="24"/>
          <w:szCs w:val="24"/>
          <w:highlight w:val="none"/>
        </w:rPr>
        <w:fldChar w:fldCharType="end"/>
      </w:r>
    </w:p>
    <w:p w14:paraId="7BFDA425">
      <w:pPr>
        <w:pStyle w:val="9"/>
        <w:tabs>
          <w:tab w:val="right" w:leader="dot" w:pos="8681"/>
        </w:tabs>
        <w:rPr>
          <w:rFonts w:hint="eastAsia" w:ascii="仿宋" w:hAnsi="仿宋" w:eastAsia="仿宋" w:cs="仿宋"/>
          <w:caps w:val="0"/>
          <w:snapToGrid/>
          <w:color w:val="auto"/>
          <w:kern w:val="2"/>
          <w:sz w:val="24"/>
          <w:szCs w:val="24"/>
          <w:highlight w:val="none"/>
        </w:rPr>
      </w:pPr>
      <w:r>
        <w:rPr>
          <w:rFonts w:hint="eastAsia" w:ascii="仿宋" w:hAnsi="仿宋" w:eastAsia="仿宋" w:cs="仿宋"/>
          <w:caps w:val="0"/>
          <w:color w:val="auto"/>
          <w:sz w:val="24"/>
          <w:szCs w:val="24"/>
          <w:highlight w:val="none"/>
        </w:rPr>
        <w:fldChar w:fldCharType="begin"/>
      </w:r>
      <w:r>
        <w:rPr>
          <w:rStyle w:val="13"/>
          <w:rFonts w:hint="eastAsia" w:ascii="仿宋" w:hAnsi="仿宋" w:eastAsia="仿宋" w:cs="仿宋"/>
          <w:caps w:val="0"/>
          <w:color w:val="auto"/>
          <w:sz w:val="24"/>
          <w:szCs w:val="24"/>
          <w:highlight w:val="none"/>
        </w:rPr>
        <w:instrText xml:space="preserve"> </w:instrText>
      </w:r>
      <w:r>
        <w:rPr>
          <w:rFonts w:hint="eastAsia" w:ascii="仿宋" w:hAnsi="仿宋" w:eastAsia="仿宋" w:cs="仿宋"/>
          <w:caps w:val="0"/>
          <w:color w:val="auto"/>
          <w:sz w:val="24"/>
          <w:szCs w:val="24"/>
          <w:highlight w:val="none"/>
        </w:rPr>
        <w:instrText xml:space="preserve">HYPERLINK \l "_Toc472544473"</w:instrText>
      </w:r>
      <w:r>
        <w:rPr>
          <w:rStyle w:val="13"/>
          <w:rFonts w:hint="eastAsia" w:ascii="仿宋" w:hAnsi="仿宋" w:eastAsia="仿宋" w:cs="仿宋"/>
          <w:caps w:val="0"/>
          <w:color w:val="auto"/>
          <w:sz w:val="24"/>
          <w:szCs w:val="24"/>
          <w:highlight w:val="none"/>
        </w:rPr>
        <w:instrText xml:space="preserve"> </w:instrText>
      </w:r>
      <w:r>
        <w:rPr>
          <w:rFonts w:hint="eastAsia" w:ascii="仿宋" w:hAnsi="仿宋" w:eastAsia="仿宋" w:cs="仿宋"/>
          <w:caps w:val="0"/>
          <w:color w:val="auto"/>
          <w:sz w:val="24"/>
          <w:szCs w:val="24"/>
          <w:highlight w:val="none"/>
        </w:rPr>
        <w:fldChar w:fldCharType="separate"/>
      </w:r>
      <w:r>
        <w:rPr>
          <w:rStyle w:val="13"/>
          <w:rFonts w:hint="eastAsia" w:ascii="仿宋" w:hAnsi="仿宋" w:eastAsia="仿宋" w:cs="仿宋"/>
          <w:caps w:val="0"/>
          <w:color w:val="auto"/>
          <w:sz w:val="24"/>
          <w:szCs w:val="24"/>
          <w:highlight w:val="none"/>
        </w:rPr>
        <w:t>二、</w:t>
      </w:r>
      <w:r>
        <w:rPr>
          <w:rStyle w:val="13"/>
          <w:rFonts w:hint="eastAsia" w:ascii="仿宋" w:hAnsi="仿宋" w:eastAsia="仿宋" w:cs="仿宋"/>
          <w:caps w:val="0"/>
          <w:color w:val="auto"/>
          <w:sz w:val="24"/>
          <w:szCs w:val="24"/>
          <w:highlight w:val="none"/>
          <w:lang w:val="en-US" w:eastAsia="zh-CN"/>
        </w:rPr>
        <w:t>院内招标</w:t>
      </w:r>
      <w:r>
        <w:rPr>
          <w:rStyle w:val="13"/>
          <w:rFonts w:hint="eastAsia" w:ascii="仿宋" w:hAnsi="仿宋" w:eastAsia="仿宋" w:cs="仿宋"/>
          <w:caps w:val="0"/>
          <w:color w:val="auto"/>
          <w:sz w:val="24"/>
          <w:szCs w:val="24"/>
          <w:highlight w:val="none"/>
        </w:rPr>
        <w:t>文件</w:t>
      </w:r>
      <w:r>
        <w:rPr>
          <w:rFonts w:hint="eastAsia" w:ascii="仿宋" w:hAnsi="仿宋" w:eastAsia="仿宋" w:cs="仿宋"/>
          <w:caps w:val="0"/>
          <w:color w:val="auto"/>
          <w:sz w:val="24"/>
          <w:szCs w:val="24"/>
          <w:highlight w:val="none"/>
        </w:rPr>
        <w:tab/>
      </w:r>
      <w:r>
        <w:rPr>
          <w:rFonts w:hint="eastAsia" w:ascii="仿宋" w:hAnsi="仿宋" w:eastAsia="仿宋" w:cs="仿宋"/>
          <w:caps w:val="0"/>
          <w:color w:val="auto"/>
          <w:sz w:val="24"/>
          <w:szCs w:val="24"/>
          <w:highlight w:val="none"/>
          <w:lang w:val="en-US" w:eastAsia="zh-CN"/>
        </w:rPr>
        <w:t>5</w:t>
      </w:r>
      <w:r>
        <w:rPr>
          <w:rFonts w:hint="eastAsia" w:ascii="仿宋" w:hAnsi="仿宋" w:eastAsia="仿宋" w:cs="仿宋"/>
          <w:caps w:val="0"/>
          <w:color w:val="auto"/>
          <w:sz w:val="24"/>
          <w:szCs w:val="24"/>
          <w:highlight w:val="none"/>
        </w:rPr>
        <w:fldChar w:fldCharType="end"/>
      </w:r>
    </w:p>
    <w:p w14:paraId="25E61782">
      <w:pPr>
        <w:pStyle w:val="9"/>
        <w:tabs>
          <w:tab w:val="right" w:leader="dot" w:pos="8681"/>
        </w:tabs>
        <w:rPr>
          <w:rFonts w:hint="eastAsia" w:ascii="仿宋" w:hAnsi="仿宋" w:eastAsia="仿宋" w:cs="仿宋"/>
          <w:caps w:val="0"/>
          <w:snapToGrid/>
          <w:color w:val="auto"/>
          <w:kern w:val="2"/>
          <w:sz w:val="24"/>
          <w:szCs w:val="24"/>
          <w:highlight w:val="none"/>
        </w:rPr>
      </w:pPr>
      <w:r>
        <w:rPr>
          <w:rFonts w:hint="eastAsia" w:ascii="仿宋" w:hAnsi="仿宋" w:eastAsia="仿宋" w:cs="仿宋"/>
          <w:caps w:val="0"/>
          <w:color w:val="auto"/>
          <w:sz w:val="24"/>
          <w:szCs w:val="24"/>
          <w:highlight w:val="none"/>
        </w:rPr>
        <w:fldChar w:fldCharType="begin"/>
      </w:r>
      <w:r>
        <w:rPr>
          <w:rStyle w:val="13"/>
          <w:rFonts w:hint="eastAsia" w:ascii="仿宋" w:hAnsi="仿宋" w:eastAsia="仿宋" w:cs="仿宋"/>
          <w:caps w:val="0"/>
          <w:color w:val="auto"/>
          <w:sz w:val="24"/>
          <w:szCs w:val="24"/>
          <w:highlight w:val="none"/>
        </w:rPr>
        <w:instrText xml:space="preserve"> </w:instrText>
      </w:r>
      <w:r>
        <w:rPr>
          <w:rFonts w:hint="eastAsia" w:ascii="仿宋" w:hAnsi="仿宋" w:eastAsia="仿宋" w:cs="仿宋"/>
          <w:caps w:val="0"/>
          <w:color w:val="auto"/>
          <w:sz w:val="24"/>
          <w:szCs w:val="24"/>
          <w:highlight w:val="none"/>
        </w:rPr>
        <w:instrText xml:space="preserve">HYPERLINK \l "_Toc472544474"</w:instrText>
      </w:r>
      <w:r>
        <w:rPr>
          <w:rStyle w:val="13"/>
          <w:rFonts w:hint="eastAsia" w:ascii="仿宋" w:hAnsi="仿宋" w:eastAsia="仿宋" w:cs="仿宋"/>
          <w:caps w:val="0"/>
          <w:color w:val="auto"/>
          <w:sz w:val="24"/>
          <w:szCs w:val="24"/>
          <w:highlight w:val="none"/>
        </w:rPr>
        <w:instrText xml:space="preserve"> </w:instrText>
      </w:r>
      <w:r>
        <w:rPr>
          <w:rFonts w:hint="eastAsia" w:ascii="仿宋" w:hAnsi="仿宋" w:eastAsia="仿宋" w:cs="仿宋"/>
          <w:caps w:val="0"/>
          <w:color w:val="auto"/>
          <w:sz w:val="24"/>
          <w:szCs w:val="24"/>
          <w:highlight w:val="none"/>
        </w:rPr>
        <w:fldChar w:fldCharType="separate"/>
      </w:r>
      <w:r>
        <w:rPr>
          <w:rStyle w:val="13"/>
          <w:rFonts w:hint="eastAsia" w:ascii="仿宋" w:hAnsi="仿宋" w:eastAsia="仿宋" w:cs="仿宋"/>
          <w:caps w:val="0"/>
          <w:color w:val="auto"/>
          <w:sz w:val="24"/>
          <w:szCs w:val="24"/>
          <w:highlight w:val="none"/>
        </w:rPr>
        <w:t>三、响应文件编制要求</w:t>
      </w:r>
      <w:r>
        <w:rPr>
          <w:rFonts w:hint="eastAsia" w:ascii="仿宋" w:hAnsi="仿宋" w:eastAsia="仿宋" w:cs="仿宋"/>
          <w:caps w:val="0"/>
          <w:color w:val="auto"/>
          <w:sz w:val="24"/>
          <w:szCs w:val="24"/>
          <w:highlight w:val="none"/>
        </w:rPr>
        <w:tab/>
      </w:r>
      <w:r>
        <w:rPr>
          <w:rFonts w:hint="eastAsia" w:ascii="仿宋" w:hAnsi="仿宋" w:eastAsia="仿宋" w:cs="仿宋"/>
          <w:caps w:val="0"/>
          <w:color w:val="auto"/>
          <w:sz w:val="24"/>
          <w:szCs w:val="24"/>
          <w:highlight w:val="none"/>
          <w:lang w:val="en-US" w:eastAsia="zh-CN"/>
        </w:rPr>
        <w:t>6</w:t>
      </w:r>
      <w:r>
        <w:rPr>
          <w:rFonts w:hint="eastAsia" w:ascii="仿宋" w:hAnsi="仿宋" w:eastAsia="仿宋" w:cs="仿宋"/>
          <w:caps w:val="0"/>
          <w:color w:val="auto"/>
          <w:sz w:val="24"/>
          <w:szCs w:val="24"/>
          <w:highlight w:val="none"/>
        </w:rPr>
        <w:fldChar w:fldCharType="end"/>
      </w:r>
    </w:p>
    <w:p w14:paraId="274AD18C">
      <w:pPr>
        <w:pStyle w:val="9"/>
        <w:tabs>
          <w:tab w:val="right" w:leader="dot" w:pos="8681"/>
        </w:tabs>
        <w:rPr>
          <w:rFonts w:hint="eastAsia" w:ascii="仿宋" w:hAnsi="仿宋" w:eastAsia="仿宋" w:cs="仿宋"/>
          <w:caps w:val="0"/>
          <w:snapToGrid/>
          <w:color w:val="auto"/>
          <w:kern w:val="2"/>
          <w:sz w:val="24"/>
          <w:szCs w:val="24"/>
          <w:highlight w:val="none"/>
        </w:rPr>
      </w:pPr>
      <w:r>
        <w:rPr>
          <w:rFonts w:hint="eastAsia" w:ascii="仿宋" w:hAnsi="仿宋" w:eastAsia="仿宋" w:cs="仿宋"/>
          <w:caps w:val="0"/>
          <w:color w:val="auto"/>
          <w:sz w:val="24"/>
          <w:szCs w:val="24"/>
          <w:highlight w:val="none"/>
        </w:rPr>
        <w:fldChar w:fldCharType="begin"/>
      </w:r>
      <w:r>
        <w:rPr>
          <w:rStyle w:val="13"/>
          <w:rFonts w:hint="eastAsia" w:ascii="仿宋" w:hAnsi="仿宋" w:eastAsia="仿宋" w:cs="仿宋"/>
          <w:caps w:val="0"/>
          <w:color w:val="auto"/>
          <w:sz w:val="24"/>
          <w:szCs w:val="24"/>
          <w:highlight w:val="none"/>
        </w:rPr>
        <w:instrText xml:space="preserve"> </w:instrText>
      </w:r>
      <w:r>
        <w:rPr>
          <w:rFonts w:hint="eastAsia" w:ascii="仿宋" w:hAnsi="仿宋" w:eastAsia="仿宋" w:cs="仿宋"/>
          <w:caps w:val="0"/>
          <w:color w:val="auto"/>
          <w:sz w:val="24"/>
          <w:szCs w:val="24"/>
          <w:highlight w:val="none"/>
        </w:rPr>
        <w:instrText xml:space="preserve">HYPERLINK \l "_Toc472544475"</w:instrText>
      </w:r>
      <w:r>
        <w:rPr>
          <w:rStyle w:val="13"/>
          <w:rFonts w:hint="eastAsia" w:ascii="仿宋" w:hAnsi="仿宋" w:eastAsia="仿宋" w:cs="仿宋"/>
          <w:caps w:val="0"/>
          <w:color w:val="auto"/>
          <w:sz w:val="24"/>
          <w:szCs w:val="24"/>
          <w:highlight w:val="none"/>
        </w:rPr>
        <w:instrText xml:space="preserve"> </w:instrText>
      </w:r>
      <w:r>
        <w:rPr>
          <w:rFonts w:hint="eastAsia" w:ascii="仿宋" w:hAnsi="仿宋" w:eastAsia="仿宋" w:cs="仿宋"/>
          <w:caps w:val="0"/>
          <w:color w:val="auto"/>
          <w:sz w:val="24"/>
          <w:szCs w:val="24"/>
          <w:highlight w:val="none"/>
        </w:rPr>
        <w:fldChar w:fldCharType="separate"/>
      </w:r>
      <w:r>
        <w:rPr>
          <w:rStyle w:val="13"/>
          <w:rFonts w:hint="eastAsia" w:ascii="仿宋" w:hAnsi="仿宋" w:eastAsia="仿宋" w:cs="仿宋"/>
          <w:caps w:val="0"/>
          <w:color w:val="auto"/>
          <w:sz w:val="24"/>
          <w:szCs w:val="24"/>
          <w:highlight w:val="none"/>
        </w:rPr>
        <w:t>四、响应文件的递交</w:t>
      </w:r>
      <w:r>
        <w:rPr>
          <w:rFonts w:hint="eastAsia" w:ascii="仿宋" w:hAnsi="仿宋" w:eastAsia="仿宋" w:cs="仿宋"/>
          <w:caps w:val="0"/>
          <w:color w:val="auto"/>
          <w:sz w:val="24"/>
          <w:szCs w:val="24"/>
          <w:highlight w:val="none"/>
        </w:rPr>
        <w:tab/>
      </w:r>
      <w:r>
        <w:rPr>
          <w:rFonts w:hint="eastAsia" w:ascii="仿宋" w:hAnsi="仿宋" w:eastAsia="仿宋" w:cs="仿宋"/>
          <w:caps w:val="0"/>
          <w:color w:val="auto"/>
          <w:sz w:val="24"/>
          <w:szCs w:val="24"/>
          <w:highlight w:val="none"/>
          <w:lang w:val="en-US" w:eastAsia="zh-CN"/>
        </w:rPr>
        <w:t>9</w:t>
      </w:r>
      <w:r>
        <w:rPr>
          <w:rFonts w:hint="eastAsia" w:ascii="仿宋" w:hAnsi="仿宋" w:eastAsia="仿宋" w:cs="仿宋"/>
          <w:caps w:val="0"/>
          <w:color w:val="auto"/>
          <w:sz w:val="24"/>
          <w:szCs w:val="24"/>
          <w:highlight w:val="none"/>
        </w:rPr>
        <w:fldChar w:fldCharType="end"/>
      </w:r>
    </w:p>
    <w:p w14:paraId="515A1B63">
      <w:pPr>
        <w:pStyle w:val="9"/>
        <w:tabs>
          <w:tab w:val="right" w:leader="dot" w:pos="8681"/>
        </w:tabs>
        <w:rPr>
          <w:rFonts w:hint="eastAsia" w:ascii="仿宋" w:hAnsi="仿宋" w:eastAsia="仿宋" w:cs="仿宋"/>
          <w:caps w:val="0"/>
          <w:snapToGrid/>
          <w:color w:val="auto"/>
          <w:kern w:val="2"/>
          <w:sz w:val="24"/>
          <w:szCs w:val="24"/>
          <w:highlight w:val="none"/>
          <w:lang w:val="en-US" w:eastAsia="zh-CN"/>
        </w:rPr>
      </w:pPr>
      <w:r>
        <w:rPr>
          <w:rFonts w:hint="eastAsia" w:ascii="仿宋" w:hAnsi="仿宋" w:eastAsia="仿宋" w:cs="仿宋"/>
          <w:caps w:val="0"/>
          <w:color w:val="auto"/>
          <w:sz w:val="24"/>
          <w:szCs w:val="24"/>
          <w:highlight w:val="none"/>
        </w:rPr>
        <w:fldChar w:fldCharType="begin"/>
      </w:r>
      <w:r>
        <w:rPr>
          <w:rStyle w:val="13"/>
          <w:rFonts w:hint="eastAsia" w:ascii="仿宋" w:hAnsi="仿宋" w:eastAsia="仿宋" w:cs="仿宋"/>
          <w:caps w:val="0"/>
          <w:color w:val="auto"/>
          <w:sz w:val="24"/>
          <w:szCs w:val="24"/>
          <w:highlight w:val="none"/>
        </w:rPr>
        <w:instrText xml:space="preserve"> </w:instrText>
      </w:r>
      <w:r>
        <w:rPr>
          <w:rFonts w:hint="eastAsia" w:ascii="仿宋" w:hAnsi="仿宋" w:eastAsia="仿宋" w:cs="仿宋"/>
          <w:caps w:val="0"/>
          <w:color w:val="auto"/>
          <w:sz w:val="24"/>
          <w:szCs w:val="24"/>
          <w:highlight w:val="none"/>
        </w:rPr>
        <w:instrText xml:space="preserve">HYPERLINK \l "_Toc472544476"</w:instrText>
      </w:r>
      <w:r>
        <w:rPr>
          <w:rStyle w:val="13"/>
          <w:rFonts w:hint="eastAsia" w:ascii="仿宋" w:hAnsi="仿宋" w:eastAsia="仿宋" w:cs="仿宋"/>
          <w:caps w:val="0"/>
          <w:color w:val="auto"/>
          <w:sz w:val="24"/>
          <w:szCs w:val="24"/>
          <w:highlight w:val="none"/>
        </w:rPr>
        <w:instrText xml:space="preserve"> </w:instrText>
      </w:r>
      <w:r>
        <w:rPr>
          <w:rFonts w:hint="eastAsia" w:ascii="仿宋" w:hAnsi="仿宋" w:eastAsia="仿宋" w:cs="仿宋"/>
          <w:caps w:val="0"/>
          <w:color w:val="auto"/>
          <w:sz w:val="24"/>
          <w:szCs w:val="24"/>
          <w:highlight w:val="none"/>
        </w:rPr>
        <w:fldChar w:fldCharType="separate"/>
      </w:r>
      <w:r>
        <w:rPr>
          <w:rStyle w:val="13"/>
          <w:rFonts w:hint="eastAsia" w:ascii="仿宋" w:hAnsi="仿宋" w:eastAsia="仿宋" w:cs="仿宋"/>
          <w:caps w:val="0"/>
          <w:color w:val="auto"/>
          <w:sz w:val="24"/>
          <w:szCs w:val="24"/>
          <w:highlight w:val="none"/>
        </w:rPr>
        <w:t>五、开启响应文件</w:t>
      </w:r>
      <w:r>
        <w:rPr>
          <w:rFonts w:hint="eastAsia" w:ascii="仿宋" w:hAnsi="仿宋" w:eastAsia="仿宋" w:cs="仿宋"/>
          <w:caps w:val="0"/>
          <w:color w:val="auto"/>
          <w:sz w:val="24"/>
          <w:szCs w:val="24"/>
          <w:highlight w:val="none"/>
        </w:rPr>
        <w:tab/>
      </w:r>
      <w:r>
        <w:rPr>
          <w:rFonts w:hint="eastAsia" w:ascii="仿宋" w:hAnsi="仿宋" w:eastAsia="仿宋" w:cs="仿宋"/>
          <w:caps w:val="0"/>
          <w:color w:val="auto"/>
          <w:sz w:val="24"/>
          <w:szCs w:val="24"/>
          <w:highlight w:val="none"/>
          <w:lang w:val="en-US" w:eastAsia="zh-CN"/>
        </w:rPr>
        <w:t>1</w:t>
      </w:r>
      <w:r>
        <w:rPr>
          <w:rFonts w:hint="eastAsia" w:ascii="仿宋" w:hAnsi="仿宋" w:eastAsia="仿宋" w:cs="仿宋"/>
          <w:caps w:val="0"/>
          <w:color w:val="auto"/>
          <w:sz w:val="24"/>
          <w:szCs w:val="24"/>
          <w:highlight w:val="none"/>
        </w:rPr>
        <w:fldChar w:fldCharType="end"/>
      </w:r>
      <w:r>
        <w:rPr>
          <w:rFonts w:hint="eastAsia" w:ascii="仿宋" w:hAnsi="仿宋" w:eastAsia="仿宋" w:cs="仿宋"/>
          <w:caps w:val="0"/>
          <w:color w:val="auto"/>
          <w:sz w:val="24"/>
          <w:szCs w:val="24"/>
          <w:highlight w:val="none"/>
          <w:lang w:val="en-US" w:eastAsia="zh-CN"/>
        </w:rPr>
        <w:t>0</w:t>
      </w:r>
    </w:p>
    <w:p w14:paraId="025F7F1D">
      <w:pPr>
        <w:pStyle w:val="9"/>
        <w:tabs>
          <w:tab w:val="right" w:leader="dot" w:pos="8681"/>
        </w:tabs>
        <w:rPr>
          <w:rFonts w:hint="eastAsia" w:ascii="仿宋" w:hAnsi="仿宋" w:eastAsia="仿宋" w:cs="仿宋"/>
          <w:caps w:val="0"/>
          <w:snapToGrid/>
          <w:color w:val="auto"/>
          <w:kern w:val="2"/>
          <w:sz w:val="24"/>
          <w:szCs w:val="24"/>
          <w:highlight w:val="none"/>
          <w:lang w:val="en-US" w:eastAsia="zh-CN"/>
        </w:rPr>
      </w:pPr>
      <w:r>
        <w:rPr>
          <w:rFonts w:hint="eastAsia" w:ascii="仿宋" w:hAnsi="仿宋" w:eastAsia="仿宋" w:cs="仿宋"/>
          <w:caps w:val="0"/>
          <w:color w:val="auto"/>
          <w:sz w:val="24"/>
          <w:szCs w:val="24"/>
          <w:highlight w:val="none"/>
        </w:rPr>
        <w:fldChar w:fldCharType="begin"/>
      </w:r>
      <w:r>
        <w:rPr>
          <w:rStyle w:val="13"/>
          <w:rFonts w:hint="eastAsia" w:ascii="仿宋" w:hAnsi="仿宋" w:eastAsia="仿宋" w:cs="仿宋"/>
          <w:caps w:val="0"/>
          <w:color w:val="auto"/>
          <w:sz w:val="24"/>
          <w:szCs w:val="24"/>
          <w:highlight w:val="none"/>
        </w:rPr>
        <w:instrText xml:space="preserve"> </w:instrText>
      </w:r>
      <w:r>
        <w:rPr>
          <w:rFonts w:hint="eastAsia" w:ascii="仿宋" w:hAnsi="仿宋" w:eastAsia="仿宋" w:cs="仿宋"/>
          <w:caps w:val="0"/>
          <w:color w:val="auto"/>
          <w:sz w:val="24"/>
          <w:szCs w:val="24"/>
          <w:highlight w:val="none"/>
        </w:rPr>
        <w:instrText xml:space="preserve">HYPERLINK \l "_Toc472544477"</w:instrText>
      </w:r>
      <w:r>
        <w:rPr>
          <w:rStyle w:val="13"/>
          <w:rFonts w:hint="eastAsia" w:ascii="仿宋" w:hAnsi="仿宋" w:eastAsia="仿宋" w:cs="仿宋"/>
          <w:caps w:val="0"/>
          <w:color w:val="auto"/>
          <w:sz w:val="24"/>
          <w:szCs w:val="24"/>
          <w:highlight w:val="none"/>
        </w:rPr>
        <w:instrText xml:space="preserve"> </w:instrText>
      </w:r>
      <w:r>
        <w:rPr>
          <w:rFonts w:hint="eastAsia" w:ascii="仿宋" w:hAnsi="仿宋" w:eastAsia="仿宋" w:cs="仿宋"/>
          <w:caps w:val="0"/>
          <w:color w:val="auto"/>
          <w:sz w:val="24"/>
          <w:szCs w:val="24"/>
          <w:highlight w:val="none"/>
        </w:rPr>
        <w:fldChar w:fldCharType="separate"/>
      </w:r>
      <w:r>
        <w:rPr>
          <w:rStyle w:val="13"/>
          <w:rFonts w:hint="eastAsia" w:ascii="仿宋" w:hAnsi="仿宋" w:eastAsia="仿宋" w:cs="仿宋"/>
          <w:caps w:val="0"/>
          <w:color w:val="auto"/>
          <w:sz w:val="24"/>
          <w:szCs w:val="24"/>
          <w:highlight w:val="none"/>
        </w:rPr>
        <w:t>六、</w:t>
      </w:r>
      <w:r>
        <w:rPr>
          <w:rStyle w:val="13"/>
          <w:rFonts w:hint="eastAsia" w:ascii="仿宋" w:hAnsi="仿宋" w:eastAsia="仿宋" w:cs="仿宋"/>
          <w:caps w:val="0"/>
          <w:color w:val="auto"/>
          <w:sz w:val="24"/>
          <w:szCs w:val="24"/>
          <w:highlight w:val="none"/>
          <w:lang w:val="en-US" w:eastAsia="zh-CN"/>
        </w:rPr>
        <w:t>招标</w:t>
      </w:r>
      <w:r>
        <w:rPr>
          <w:rStyle w:val="13"/>
          <w:rFonts w:hint="eastAsia" w:ascii="仿宋" w:hAnsi="仿宋" w:eastAsia="仿宋" w:cs="仿宋"/>
          <w:caps w:val="0"/>
          <w:color w:val="auto"/>
          <w:sz w:val="24"/>
          <w:szCs w:val="24"/>
          <w:highlight w:val="none"/>
        </w:rPr>
        <w:t>人员及相关原则</w:t>
      </w:r>
      <w:r>
        <w:rPr>
          <w:rFonts w:hint="eastAsia" w:ascii="仿宋" w:hAnsi="仿宋" w:eastAsia="仿宋" w:cs="仿宋"/>
          <w:caps w:val="0"/>
          <w:color w:val="auto"/>
          <w:sz w:val="24"/>
          <w:szCs w:val="24"/>
          <w:highlight w:val="none"/>
        </w:rPr>
        <w:tab/>
      </w:r>
      <w:r>
        <w:rPr>
          <w:rFonts w:hint="eastAsia" w:ascii="仿宋" w:hAnsi="仿宋" w:eastAsia="仿宋" w:cs="仿宋"/>
          <w:caps w:val="0"/>
          <w:color w:val="auto"/>
          <w:sz w:val="24"/>
          <w:szCs w:val="24"/>
          <w:highlight w:val="none"/>
          <w:lang w:val="en-US" w:eastAsia="zh-CN"/>
        </w:rPr>
        <w:t>1</w:t>
      </w:r>
      <w:r>
        <w:rPr>
          <w:rFonts w:hint="eastAsia" w:ascii="仿宋" w:hAnsi="仿宋" w:eastAsia="仿宋" w:cs="仿宋"/>
          <w:caps w:val="0"/>
          <w:color w:val="auto"/>
          <w:sz w:val="24"/>
          <w:szCs w:val="24"/>
          <w:highlight w:val="none"/>
        </w:rPr>
        <w:fldChar w:fldCharType="end"/>
      </w:r>
      <w:r>
        <w:rPr>
          <w:rFonts w:hint="eastAsia" w:ascii="仿宋" w:hAnsi="仿宋" w:eastAsia="仿宋" w:cs="仿宋"/>
          <w:caps w:val="0"/>
          <w:color w:val="auto"/>
          <w:sz w:val="24"/>
          <w:szCs w:val="24"/>
          <w:highlight w:val="none"/>
          <w:lang w:val="en-US" w:eastAsia="zh-CN"/>
        </w:rPr>
        <w:t>0</w:t>
      </w:r>
    </w:p>
    <w:p w14:paraId="445DD206">
      <w:pPr>
        <w:pStyle w:val="9"/>
        <w:tabs>
          <w:tab w:val="right" w:leader="dot" w:pos="8681"/>
        </w:tabs>
        <w:rPr>
          <w:rFonts w:hint="eastAsia" w:ascii="仿宋" w:hAnsi="仿宋" w:eastAsia="仿宋" w:cs="仿宋"/>
          <w:caps w:val="0"/>
          <w:snapToGrid/>
          <w:color w:val="auto"/>
          <w:kern w:val="2"/>
          <w:sz w:val="24"/>
          <w:szCs w:val="24"/>
          <w:highlight w:val="none"/>
          <w:lang w:val="en-US" w:eastAsia="zh-CN"/>
        </w:rPr>
      </w:pPr>
      <w:r>
        <w:rPr>
          <w:rFonts w:hint="eastAsia" w:ascii="仿宋" w:hAnsi="仿宋" w:eastAsia="仿宋" w:cs="仿宋"/>
          <w:caps w:val="0"/>
          <w:color w:val="auto"/>
          <w:sz w:val="24"/>
          <w:szCs w:val="24"/>
          <w:highlight w:val="none"/>
        </w:rPr>
        <w:fldChar w:fldCharType="begin"/>
      </w:r>
      <w:r>
        <w:rPr>
          <w:rStyle w:val="13"/>
          <w:rFonts w:hint="eastAsia" w:ascii="仿宋" w:hAnsi="仿宋" w:eastAsia="仿宋" w:cs="仿宋"/>
          <w:caps w:val="0"/>
          <w:color w:val="auto"/>
          <w:sz w:val="24"/>
          <w:szCs w:val="24"/>
          <w:highlight w:val="none"/>
        </w:rPr>
        <w:instrText xml:space="preserve"> </w:instrText>
      </w:r>
      <w:r>
        <w:rPr>
          <w:rFonts w:hint="eastAsia" w:ascii="仿宋" w:hAnsi="仿宋" w:eastAsia="仿宋" w:cs="仿宋"/>
          <w:caps w:val="0"/>
          <w:color w:val="auto"/>
          <w:sz w:val="24"/>
          <w:szCs w:val="24"/>
          <w:highlight w:val="none"/>
        </w:rPr>
        <w:instrText xml:space="preserve">HYPERLINK \l "_Toc472544478"</w:instrText>
      </w:r>
      <w:r>
        <w:rPr>
          <w:rStyle w:val="13"/>
          <w:rFonts w:hint="eastAsia" w:ascii="仿宋" w:hAnsi="仿宋" w:eastAsia="仿宋" w:cs="仿宋"/>
          <w:caps w:val="0"/>
          <w:color w:val="auto"/>
          <w:sz w:val="24"/>
          <w:szCs w:val="24"/>
          <w:highlight w:val="none"/>
        </w:rPr>
        <w:instrText xml:space="preserve"> </w:instrText>
      </w:r>
      <w:r>
        <w:rPr>
          <w:rFonts w:hint="eastAsia" w:ascii="仿宋" w:hAnsi="仿宋" w:eastAsia="仿宋" w:cs="仿宋"/>
          <w:caps w:val="0"/>
          <w:color w:val="auto"/>
          <w:sz w:val="24"/>
          <w:szCs w:val="24"/>
          <w:highlight w:val="none"/>
        </w:rPr>
        <w:fldChar w:fldCharType="separate"/>
      </w:r>
      <w:r>
        <w:rPr>
          <w:rStyle w:val="13"/>
          <w:rFonts w:hint="eastAsia" w:ascii="仿宋" w:hAnsi="仿宋" w:eastAsia="仿宋" w:cs="仿宋"/>
          <w:caps w:val="0"/>
          <w:color w:val="auto"/>
          <w:sz w:val="24"/>
          <w:szCs w:val="24"/>
          <w:highlight w:val="none"/>
        </w:rPr>
        <w:t>七、</w:t>
      </w:r>
      <w:r>
        <w:rPr>
          <w:rStyle w:val="13"/>
          <w:rFonts w:hint="eastAsia" w:ascii="仿宋" w:hAnsi="仿宋" w:eastAsia="仿宋" w:cs="仿宋"/>
          <w:caps w:val="0"/>
          <w:color w:val="auto"/>
          <w:sz w:val="24"/>
          <w:szCs w:val="24"/>
          <w:highlight w:val="none"/>
          <w:lang w:val="en-US" w:eastAsia="zh-CN"/>
        </w:rPr>
        <w:t>招标</w:t>
      </w:r>
      <w:r>
        <w:rPr>
          <w:rStyle w:val="13"/>
          <w:rFonts w:hint="eastAsia" w:ascii="仿宋" w:hAnsi="仿宋" w:eastAsia="仿宋" w:cs="仿宋"/>
          <w:caps w:val="0"/>
          <w:color w:val="auto"/>
          <w:sz w:val="24"/>
          <w:szCs w:val="24"/>
          <w:highlight w:val="none"/>
        </w:rPr>
        <w:t>程序</w:t>
      </w:r>
      <w:r>
        <w:rPr>
          <w:rFonts w:hint="eastAsia" w:ascii="仿宋" w:hAnsi="仿宋" w:eastAsia="仿宋" w:cs="仿宋"/>
          <w:caps w:val="0"/>
          <w:color w:val="auto"/>
          <w:sz w:val="24"/>
          <w:szCs w:val="24"/>
          <w:highlight w:val="none"/>
        </w:rPr>
        <w:tab/>
      </w:r>
      <w:r>
        <w:rPr>
          <w:rFonts w:hint="eastAsia" w:ascii="仿宋" w:hAnsi="仿宋" w:eastAsia="仿宋" w:cs="仿宋"/>
          <w:caps w:val="0"/>
          <w:color w:val="auto"/>
          <w:sz w:val="24"/>
          <w:szCs w:val="24"/>
          <w:highlight w:val="none"/>
          <w:lang w:val="en-US" w:eastAsia="zh-CN"/>
        </w:rPr>
        <w:t>1</w:t>
      </w:r>
      <w:r>
        <w:rPr>
          <w:rFonts w:hint="eastAsia" w:ascii="仿宋" w:hAnsi="仿宋" w:eastAsia="仿宋" w:cs="仿宋"/>
          <w:caps w:val="0"/>
          <w:color w:val="auto"/>
          <w:sz w:val="24"/>
          <w:szCs w:val="24"/>
          <w:highlight w:val="none"/>
        </w:rPr>
        <w:fldChar w:fldCharType="end"/>
      </w:r>
      <w:r>
        <w:rPr>
          <w:rFonts w:hint="eastAsia" w:ascii="仿宋" w:hAnsi="仿宋" w:eastAsia="仿宋" w:cs="仿宋"/>
          <w:caps w:val="0"/>
          <w:color w:val="auto"/>
          <w:sz w:val="24"/>
          <w:szCs w:val="24"/>
          <w:highlight w:val="none"/>
          <w:lang w:val="en-US" w:eastAsia="zh-CN"/>
        </w:rPr>
        <w:t>1</w:t>
      </w:r>
    </w:p>
    <w:p w14:paraId="47C2CA02">
      <w:pPr>
        <w:pStyle w:val="9"/>
        <w:tabs>
          <w:tab w:val="right" w:leader="dot" w:pos="8681"/>
        </w:tabs>
        <w:rPr>
          <w:rFonts w:hint="eastAsia" w:ascii="仿宋" w:hAnsi="仿宋" w:eastAsia="仿宋" w:cs="仿宋"/>
          <w:caps w:val="0"/>
          <w:snapToGrid/>
          <w:color w:val="auto"/>
          <w:kern w:val="2"/>
          <w:sz w:val="24"/>
          <w:szCs w:val="24"/>
          <w:highlight w:val="none"/>
          <w:lang w:val="en-US" w:eastAsia="zh-CN"/>
        </w:rPr>
      </w:pPr>
      <w:r>
        <w:rPr>
          <w:rFonts w:hint="eastAsia" w:ascii="仿宋" w:hAnsi="仿宋" w:eastAsia="仿宋" w:cs="仿宋"/>
          <w:caps w:val="0"/>
          <w:color w:val="auto"/>
          <w:sz w:val="24"/>
          <w:szCs w:val="24"/>
          <w:highlight w:val="none"/>
        </w:rPr>
        <w:fldChar w:fldCharType="begin"/>
      </w:r>
      <w:r>
        <w:rPr>
          <w:rStyle w:val="13"/>
          <w:rFonts w:hint="eastAsia" w:ascii="仿宋" w:hAnsi="仿宋" w:eastAsia="仿宋" w:cs="仿宋"/>
          <w:caps w:val="0"/>
          <w:color w:val="auto"/>
          <w:sz w:val="24"/>
          <w:szCs w:val="24"/>
          <w:highlight w:val="none"/>
        </w:rPr>
        <w:instrText xml:space="preserve"> </w:instrText>
      </w:r>
      <w:r>
        <w:rPr>
          <w:rFonts w:hint="eastAsia" w:ascii="仿宋" w:hAnsi="仿宋" w:eastAsia="仿宋" w:cs="仿宋"/>
          <w:caps w:val="0"/>
          <w:color w:val="auto"/>
          <w:sz w:val="24"/>
          <w:szCs w:val="24"/>
          <w:highlight w:val="none"/>
        </w:rPr>
        <w:instrText xml:space="preserve">HYPERLINK \l "_Toc472544479"</w:instrText>
      </w:r>
      <w:r>
        <w:rPr>
          <w:rStyle w:val="13"/>
          <w:rFonts w:hint="eastAsia" w:ascii="仿宋" w:hAnsi="仿宋" w:eastAsia="仿宋" w:cs="仿宋"/>
          <w:caps w:val="0"/>
          <w:color w:val="auto"/>
          <w:sz w:val="24"/>
          <w:szCs w:val="24"/>
          <w:highlight w:val="none"/>
        </w:rPr>
        <w:instrText xml:space="preserve"> </w:instrText>
      </w:r>
      <w:r>
        <w:rPr>
          <w:rFonts w:hint="eastAsia" w:ascii="仿宋" w:hAnsi="仿宋" w:eastAsia="仿宋" w:cs="仿宋"/>
          <w:caps w:val="0"/>
          <w:color w:val="auto"/>
          <w:sz w:val="24"/>
          <w:szCs w:val="24"/>
          <w:highlight w:val="none"/>
        </w:rPr>
        <w:fldChar w:fldCharType="separate"/>
      </w:r>
      <w:r>
        <w:rPr>
          <w:rStyle w:val="13"/>
          <w:rFonts w:hint="eastAsia" w:ascii="仿宋" w:hAnsi="仿宋" w:eastAsia="仿宋" w:cs="仿宋"/>
          <w:caps w:val="0"/>
          <w:color w:val="auto"/>
          <w:sz w:val="24"/>
          <w:szCs w:val="24"/>
          <w:highlight w:val="none"/>
        </w:rPr>
        <w:t>八、确定成交供应商</w:t>
      </w:r>
      <w:r>
        <w:rPr>
          <w:rFonts w:hint="eastAsia" w:ascii="仿宋" w:hAnsi="仿宋" w:eastAsia="仿宋" w:cs="仿宋"/>
          <w:caps w:val="0"/>
          <w:color w:val="auto"/>
          <w:sz w:val="24"/>
          <w:szCs w:val="24"/>
          <w:highlight w:val="none"/>
        </w:rPr>
        <w:tab/>
      </w:r>
      <w:r>
        <w:rPr>
          <w:rFonts w:hint="eastAsia" w:ascii="仿宋" w:hAnsi="仿宋" w:eastAsia="仿宋" w:cs="仿宋"/>
          <w:caps w:val="0"/>
          <w:color w:val="auto"/>
          <w:sz w:val="24"/>
          <w:szCs w:val="24"/>
          <w:highlight w:val="none"/>
          <w:lang w:val="en-US" w:eastAsia="zh-CN"/>
        </w:rPr>
        <w:t>1</w:t>
      </w:r>
      <w:r>
        <w:rPr>
          <w:rFonts w:hint="eastAsia" w:ascii="仿宋" w:hAnsi="仿宋" w:eastAsia="仿宋" w:cs="仿宋"/>
          <w:caps w:val="0"/>
          <w:color w:val="auto"/>
          <w:sz w:val="24"/>
          <w:szCs w:val="24"/>
          <w:highlight w:val="none"/>
        </w:rPr>
        <w:fldChar w:fldCharType="end"/>
      </w:r>
      <w:r>
        <w:rPr>
          <w:rFonts w:hint="eastAsia" w:ascii="仿宋" w:hAnsi="仿宋" w:eastAsia="仿宋" w:cs="仿宋"/>
          <w:caps w:val="0"/>
          <w:color w:val="auto"/>
          <w:sz w:val="24"/>
          <w:szCs w:val="24"/>
          <w:highlight w:val="none"/>
          <w:lang w:val="en-US" w:eastAsia="zh-CN"/>
        </w:rPr>
        <w:t>4</w:t>
      </w:r>
    </w:p>
    <w:p w14:paraId="09AC3EC6">
      <w:pPr>
        <w:pStyle w:val="9"/>
        <w:tabs>
          <w:tab w:val="right" w:leader="dot" w:pos="8681"/>
        </w:tabs>
        <w:rPr>
          <w:rFonts w:hint="eastAsia" w:ascii="仿宋" w:hAnsi="仿宋" w:eastAsia="仿宋" w:cs="仿宋"/>
          <w:caps w:val="0"/>
          <w:snapToGrid/>
          <w:color w:val="auto"/>
          <w:kern w:val="2"/>
          <w:sz w:val="24"/>
          <w:szCs w:val="24"/>
          <w:highlight w:val="none"/>
        </w:rPr>
      </w:pPr>
      <w:r>
        <w:rPr>
          <w:rFonts w:hint="eastAsia" w:ascii="仿宋" w:hAnsi="仿宋" w:eastAsia="仿宋" w:cs="仿宋"/>
          <w:caps w:val="0"/>
          <w:color w:val="auto"/>
          <w:sz w:val="24"/>
          <w:szCs w:val="24"/>
          <w:highlight w:val="none"/>
        </w:rPr>
        <w:fldChar w:fldCharType="begin"/>
      </w:r>
      <w:r>
        <w:rPr>
          <w:rStyle w:val="13"/>
          <w:rFonts w:hint="eastAsia" w:ascii="仿宋" w:hAnsi="仿宋" w:eastAsia="仿宋" w:cs="仿宋"/>
          <w:caps w:val="0"/>
          <w:color w:val="auto"/>
          <w:sz w:val="24"/>
          <w:szCs w:val="24"/>
          <w:highlight w:val="none"/>
        </w:rPr>
        <w:instrText xml:space="preserve"> </w:instrText>
      </w:r>
      <w:r>
        <w:rPr>
          <w:rFonts w:hint="eastAsia" w:ascii="仿宋" w:hAnsi="仿宋" w:eastAsia="仿宋" w:cs="仿宋"/>
          <w:caps w:val="0"/>
          <w:color w:val="auto"/>
          <w:sz w:val="24"/>
          <w:szCs w:val="24"/>
          <w:highlight w:val="none"/>
        </w:rPr>
        <w:instrText xml:space="preserve">HYPERLINK \l "_Toc472544480"</w:instrText>
      </w:r>
      <w:r>
        <w:rPr>
          <w:rStyle w:val="13"/>
          <w:rFonts w:hint="eastAsia" w:ascii="仿宋" w:hAnsi="仿宋" w:eastAsia="仿宋" w:cs="仿宋"/>
          <w:caps w:val="0"/>
          <w:color w:val="auto"/>
          <w:sz w:val="24"/>
          <w:szCs w:val="24"/>
          <w:highlight w:val="none"/>
        </w:rPr>
        <w:instrText xml:space="preserve"> </w:instrText>
      </w:r>
      <w:r>
        <w:rPr>
          <w:rFonts w:hint="eastAsia" w:ascii="仿宋" w:hAnsi="仿宋" w:eastAsia="仿宋" w:cs="仿宋"/>
          <w:caps w:val="0"/>
          <w:color w:val="auto"/>
          <w:sz w:val="24"/>
          <w:szCs w:val="24"/>
          <w:highlight w:val="none"/>
        </w:rPr>
        <w:fldChar w:fldCharType="separate"/>
      </w:r>
      <w:r>
        <w:rPr>
          <w:rStyle w:val="13"/>
          <w:rFonts w:hint="eastAsia" w:ascii="仿宋" w:hAnsi="仿宋" w:eastAsia="仿宋" w:cs="仿宋"/>
          <w:caps w:val="0"/>
          <w:color w:val="auto"/>
          <w:sz w:val="24"/>
          <w:szCs w:val="24"/>
          <w:highlight w:val="none"/>
        </w:rPr>
        <w:t>九、签订合同</w:t>
      </w:r>
      <w:r>
        <w:rPr>
          <w:rFonts w:hint="eastAsia" w:ascii="仿宋" w:hAnsi="仿宋" w:eastAsia="仿宋" w:cs="仿宋"/>
          <w:caps w:val="0"/>
          <w:color w:val="auto"/>
          <w:sz w:val="24"/>
          <w:szCs w:val="24"/>
          <w:highlight w:val="none"/>
        </w:rPr>
        <w:tab/>
      </w:r>
      <w:r>
        <w:rPr>
          <w:rFonts w:hint="eastAsia" w:ascii="仿宋" w:hAnsi="仿宋" w:eastAsia="仿宋" w:cs="仿宋"/>
          <w:caps w:val="0"/>
          <w:color w:val="auto"/>
          <w:sz w:val="24"/>
          <w:szCs w:val="24"/>
          <w:highlight w:val="none"/>
          <w:lang w:val="en-US" w:eastAsia="zh-CN"/>
        </w:rPr>
        <w:t>1</w:t>
      </w:r>
      <w:r>
        <w:rPr>
          <w:rFonts w:hint="eastAsia" w:ascii="仿宋" w:hAnsi="仿宋" w:eastAsia="仿宋" w:cs="仿宋"/>
          <w:caps w:val="0"/>
          <w:color w:val="auto"/>
          <w:sz w:val="24"/>
          <w:szCs w:val="24"/>
          <w:highlight w:val="none"/>
        </w:rPr>
        <w:fldChar w:fldCharType="end"/>
      </w:r>
      <w:r>
        <w:rPr>
          <w:rFonts w:hint="eastAsia" w:ascii="仿宋" w:hAnsi="仿宋" w:eastAsia="仿宋" w:cs="仿宋"/>
          <w:caps w:val="0"/>
          <w:color w:val="auto"/>
          <w:sz w:val="24"/>
          <w:szCs w:val="24"/>
          <w:highlight w:val="none"/>
          <w:lang w:val="en-US" w:eastAsia="zh-CN"/>
        </w:rPr>
        <w:t>5</w:t>
      </w:r>
      <w:r>
        <w:rPr>
          <w:rFonts w:hint="eastAsia" w:ascii="仿宋" w:hAnsi="仿宋" w:eastAsia="仿宋" w:cs="仿宋"/>
          <w:caps w:val="0"/>
          <w:color w:val="auto"/>
          <w:sz w:val="24"/>
          <w:szCs w:val="24"/>
          <w:highlight w:val="none"/>
        </w:rPr>
        <w:fldChar w:fldCharType="begin"/>
      </w:r>
      <w:r>
        <w:rPr>
          <w:rStyle w:val="13"/>
          <w:rFonts w:hint="eastAsia" w:ascii="仿宋" w:hAnsi="仿宋" w:eastAsia="仿宋" w:cs="仿宋"/>
          <w:caps w:val="0"/>
          <w:color w:val="auto"/>
          <w:sz w:val="24"/>
          <w:szCs w:val="24"/>
          <w:highlight w:val="none"/>
        </w:rPr>
        <w:instrText xml:space="preserve"> </w:instrText>
      </w:r>
      <w:r>
        <w:rPr>
          <w:rFonts w:hint="eastAsia" w:ascii="仿宋" w:hAnsi="仿宋" w:eastAsia="仿宋" w:cs="仿宋"/>
          <w:caps w:val="0"/>
          <w:color w:val="auto"/>
          <w:sz w:val="24"/>
          <w:szCs w:val="24"/>
          <w:highlight w:val="none"/>
        </w:rPr>
        <w:instrText xml:space="preserve">HYPERLINK \l "_Toc472544481"</w:instrText>
      </w:r>
      <w:r>
        <w:rPr>
          <w:rStyle w:val="13"/>
          <w:rFonts w:hint="eastAsia" w:ascii="仿宋" w:hAnsi="仿宋" w:eastAsia="仿宋" w:cs="仿宋"/>
          <w:caps w:val="0"/>
          <w:color w:val="auto"/>
          <w:sz w:val="24"/>
          <w:szCs w:val="24"/>
          <w:highlight w:val="none"/>
        </w:rPr>
        <w:instrText xml:space="preserve"> </w:instrText>
      </w:r>
      <w:r>
        <w:rPr>
          <w:rFonts w:hint="eastAsia" w:ascii="仿宋" w:hAnsi="仿宋" w:eastAsia="仿宋" w:cs="仿宋"/>
          <w:caps w:val="0"/>
          <w:color w:val="auto"/>
          <w:sz w:val="24"/>
          <w:szCs w:val="24"/>
          <w:highlight w:val="none"/>
        </w:rPr>
        <w:fldChar w:fldCharType="separate"/>
      </w:r>
      <w:r>
        <w:rPr>
          <w:rFonts w:hint="eastAsia" w:ascii="仿宋" w:hAnsi="仿宋" w:eastAsia="仿宋" w:cs="仿宋"/>
          <w:caps w:val="0"/>
          <w:color w:val="auto"/>
          <w:sz w:val="24"/>
          <w:szCs w:val="24"/>
          <w:highlight w:val="none"/>
        </w:rPr>
        <w:fldChar w:fldCharType="end"/>
      </w:r>
    </w:p>
    <w:p w14:paraId="1F28332D">
      <w:pPr>
        <w:pStyle w:val="8"/>
        <w:tabs>
          <w:tab w:val="right" w:leader="dot" w:pos="8681"/>
        </w:tabs>
        <w:ind w:firstLine="120"/>
        <w:rPr>
          <w:rFonts w:hint="eastAsia" w:ascii="仿宋" w:hAnsi="仿宋" w:eastAsia="仿宋" w:cs="仿宋"/>
          <w:caps w:val="0"/>
          <w:snapToGrid/>
          <w:color w:val="auto"/>
          <w:kern w:val="2"/>
          <w:sz w:val="24"/>
          <w:szCs w:val="24"/>
          <w:highlight w:val="none"/>
          <w:lang w:val="en-US" w:eastAsia="zh-CN"/>
        </w:rPr>
      </w:pPr>
      <w:r>
        <w:rPr>
          <w:rFonts w:hint="eastAsia" w:ascii="仿宋" w:hAnsi="仿宋" w:eastAsia="仿宋" w:cs="仿宋"/>
          <w:caps w:val="0"/>
          <w:color w:val="auto"/>
          <w:sz w:val="24"/>
          <w:szCs w:val="24"/>
          <w:highlight w:val="none"/>
        </w:rPr>
        <w:fldChar w:fldCharType="begin"/>
      </w:r>
      <w:r>
        <w:rPr>
          <w:rStyle w:val="13"/>
          <w:rFonts w:hint="eastAsia" w:ascii="仿宋" w:hAnsi="仿宋" w:eastAsia="仿宋" w:cs="仿宋"/>
          <w:caps w:val="0"/>
          <w:color w:val="auto"/>
          <w:sz w:val="24"/>
          <w:szCs w:val="24"/>
          <w:highlight w:val="none"/>
        </w:rPr>
        <w:instrText xml:space="preserve"> </w:instrText>
      </w:r>
      <w:r>
        <w:rPr>
          <w:rFonts w:hint="eastAsia" w:ascii="仿宋" w:hAnsi="仿宋" w:eastAsia="仿宋" w:cs="仿宋"/>
          <w:caps w:val="0"/>
          <w:color w:val="auto"/>
          <w:sz w:val="24"/>
          <w:szCs w:val="24"/>
          <w:highlight w:val="none"/>
        </w:rPr>
        <w:instrText xml:space="preserve">HYPERLINK \l "_Toc472544483"</w:instrText>
      </w:r>
      <w:r>
        <w:rPr>
          <w:rStyle w:val="13"/>
          <w:rFonts w:hint="eastAsia" w:ascii="仿宋" w:hAnsi="仿宋" w:eastAsia="仿宋" w:cs="仿宋"/>
          <w:caps w:val="0"/>
          <w:color w:val="auto"/>
          <w:sz w:val="24"/>
          <w:szCs w:val="24"/>
          <w:highlight w:val="none"/>
        </w:rPr>
        <w:instrText xml:space="preserve"> </w:instrText>
      </w:r>
      <w:r>
        <w:rPr>
          <w:rFonts w:hint="eastAsia" w:ascii="仿宋" w:hAnsi="仿宋" w:eastAsia="仿宋" w:cs="仿宋"/>
          <w:caps w:val="0"/>
          <w:color w:val="auto"/>
          <w:sz w:val="24"/>
          <w:szCs w:val="24"/>
          <w:highlight w:val="none"/>
        </w:rPr>
        <w:fldChar w:fldCharType="separate"/>
      </w:r>
      <w:r>
        <w:rPr>
          <w:rStyle w:val="13"/>
          <w:rFonts w:hint="eastAsia" w:ascii="仿宋" w:hAnsi="仿宋" w:eastAsia="仿宋" w:cs="仿宋"/>
          <w:caps w:val="0"/>
          <w:color w:val="auto"/>
          <w:sz w:val="24"/>
          <w:szCs w:val="24"/>
          <w:highlight w:val="none"/>
        </w:rPr>
        <w:t>第三部分 用户需求书</w:t>
      </w:r>
      <w:r>
        <w:rPr>
          <w:rFonts w:hint="eastAsia" w:ascii="仿宋" w:hAnsi="仿宋" w:eastAsia="仿宋" w:cs="仿宋"/>
          <w:caps w:val="0"/>
          <w:color w:val="auto"/>
          <w:sz w:val="24"/>
          <w:szCs w:val="24"/>
          <w:highlight w:val="none"/>
        </w:rPr>
        <w:tab/>
      </w:r>
      <w:r>
        <w:rPr>
          <w:rFonts w:hint="eastAsia" w:ascii="仿宋" w:hAnsi="仿宋" w:eastAsia="仿宋" w:cs="仿宋"/>
          <w:caps w:val="0"/>
          <w:color w:val="auto"/>
          <w:sz w:val="24"/>
          <w:szCs w:val="24"/>
          <w:highlight w:val="none"/>
          <w:lang w:val="en-US" w:eastAsia="zh-CN"/>
        </w:rPr>
        <w:t>1</w:t>
      </w:r>
      <w:r>
        <w:rPr>
          <w:rFonts w:hint="eastAsia" w:ascii="仿宋" w:hAnsi="仿宋" w:eastAsia="仿宋" w:cs="仿宋"/>
          <w:caps w:val="0"/>
          <w:color w:val="auto"/>
          <w:sz w:val="24"/>
          <w:szCs w:val="24"/>
          <w:highlight w:val="none"/>
        </w:rPr>
        <w:fldChar w:fldCharType="end"/>
      </w:r>
      <w:r>
        <w:rPr>
          <w:rFonts w:hint="eastAsia" w:ascii="仿宋" w:hAnsi="仿宋" w:eastAsia="仿宋" w:cs="仿宋"/>
          <w:caps w:val="0"/>
          <w:color w:val="auto"/>
          <w:sz w:val="24"/>
          <w:szCs w:val="24"/>
          <w:highlight w:val="none"/>
          <w:lang w:val="en-US" w:eastAsia="zh-CN"/>
        </w:rPr>
        <w:t>6</w:t>
      </w:r>
    </w:p>
    <w:p w14:paraId="4CB7D881">
      <w:pPr>
        <w:pStyle w:val="8"/>
        <w:tabs>
          <w:tab w:val="right" w:leader="dot" w:pos="8681"/>
        </w:tabs>
        <w:ind w:firstLine="120"/>
        <w:rPr>
          <w:rFonts w:hint="eastAsia" w:ascii="仿宋" w:hAnsi="仿宋" w:eastAsia="仿宋" w:cs="仿宋"/>
          <w:caps w:val="0"/>
          <w:snapToGrid/>
          <w:color w:val="auto"/>
          <w:kern w:val="2"/>
          <w:sz w:val="24"/>
          <w:szCs w:val="24"/>
          <w:highlight w:val="none"/>
          <w:lang w:val="en-US" w:eastAsia="zh-CN"/>
        </w:rPr>
      </w:pPr>
      <w:r>
        <w:rPr>
          <w:rFonts w:hint="eastAsia" w:ascii="仿宋" w:hAnsi="仿宋" w:eastAsia="仿宋" w:cs="仿宋"/>
          <w:caps w:val="0"/>
          <w:color w:val="auto"/>
          <w:sz w:val="24"/>
          <w:szCs w:val="24"/>
          <w:highlight w:val="none"/>
        </w:rPr>
        <w:fldChar w:fldCharType="begin"/>
      </w:r>
      <w:r>
        <w:rPr>
          <w:rStyle w:val="13"/>
          <w:rFonts w:hint="eastAsia" w:ascii="仿宋" w:hAnsi="仿宋" w:eastAsia="仿宋" w:cs="仿宋"/>
          <w:caps w:val="0"/>
          <w:color w:val="auto"/>
          <w:sz w:val="24"/>
          <w:szCs w:val="24"/>
          <w:highlight w:val="none"/>
        </w:rPr>
        <w:instrText xml:space="preserve"> </w:instrText>
      </w:r>
      <w:r>
        <w:rPr>
          <w:rFonts w:hint="eastAsia" w:ascii="仿宋" w:hAnsi="仿宋" w:eastAsia="仿宋" w:cs="仿宋"/>
          <w:caps w:val="0"/>
          <w:color w:val="auto"/>
          <w:sz w:val="24"/>
          <w:szCs w:val="24"/>
          <w:highlight w:val="none"/>
        </w:rPr>
        <w:instrText xml:space="preserve">HYPERLINK \l "_Toc472544484"</w:instrText>
      </w:r>
      <w:r>
        <w:rPr>
          <w:rStyle w:val="13"/>
          <w:rFonts w:hint="eastAsia" w:ascii="仿宋" w:hAnsi="仿宋" w:eastAsia="仿宋" w:cs="仿宋"/>
          <w:caps w:val="0"/>
          <w:color w:val="auto"/>
          <w:sz w:val="24"/>
          <w:szCs w:val="24"/>
          <w:highlight w:val="none"/>
        </w:rPr>
        <w:instrText xml:space="preserve"> </w:instrText>
      </w:r>
      <w:r>
        <w:rPr>
          <w:rFonts w:hint="eastAsia" w:ascii="仿宋" w:hAnsi="仿宋" w:eastAsia="仿宋" w:cs="仿宋"/>
          <w:caps w:val="0"/>
          <w:color w:val="auto"/>
          <w:sz w:val="24"/>
          <w:szCs w:val="24"/>
          <w:highlight w:val="none"/>
        </w:rPr>
        <w:fldChar w:fldCharType="separate"/>
      </w:r>
      <w:r>
        <w:rPr>
          <w:rStyle w:val="13"/>
          <w:rFonts w:hint="eastAsia" w:ascii="仿宋" w:hAnsi="仿宋" w:eastAsia="仿宋" w:cs="仿宋"/>
          <w:caps w:val="0"/>
          <w:color w:val="auto"/>
          <w:sz w:val="24"/>
          <w:szCs w:val="24"/>
          <w:highlight w:val="none"/>
        </w:rPr>
        <w:t>第四部分 合同主要条款</w:t>
      </w:r>
      <w:r>
        <w:rPr>
          <w:rFonts w:hint="eastAsia" w:ascii="仿宋" w:hAnsi="仿宋" w:eastAsia="仿宋" w:cs="仿宋"/>
          <w:caps w:val="0"/>
          <w:color w:val="auto"/>
          <w:sz w:val="24"/>
          <w:szCs w:val="24"/>
          <w:highlight w:val="none"/>
        </w:rPr>
        <w:tab/>
      </w:r>
      <w:r>
        <w:rPr>
          <w:rFonts w:hint="eastAsia" w:ascii="仿宋" w:hAnsi="仿宋" w:eastAsia="仿宋" w:cs="仿宋"/>
          <w:caps w:val="0"/>
          <w:color w:val="auto"/>
          <w:sz w:val="24"/>
          <w:szCs w:val="24"/>
          <w:highlight w:val="none"/>
          <w:lang w:val="en-US" w:eastAsia="zh-CN"/>
        </w:rPr>
        <w:t>1</w:t>
      </w:r>
      <w:r>
        <w:rPr>
          <w:rFonts w:hint="eastAsia" w:ascii="仿宋" w:hAnsi="仿宋" w:eastAsia="仿宋" w:cs="仿宋"/>
          <w:caps w:val="0"/>
          <w:color w:val="auto"/>
          <w:sz w:val="24"/>
          <w:szCs w:val="24"/>
          <w:highlight w:val="none"/>
        </w:rPr>
        <w:fldChar w:fldCharType="end"/>
      </w:r>
      <w:r>
        <w:rPr>
          <w:rFonts w:hint="eastAsia" w:ascii="仿宋" w:hAnsi="仿宋" w:eastAsia="仿宋" w:cs="仿宋"/>
          <w:caps w:val="0"/>
          <w:color w:val="auto"/>
          <w:sz w:val="24"/>
          <w:szCs w:val="24"/>
          <w:highlight w:val="none"/>
          <w:lang w:val="en-US" w:eastAsia="zh-CN"/>
        </w:rPr>
        <w:t>8</w:t>
      </w:r>
    </w:p>
    <w:p w14:paraId="3295E4DE">
      <w:pPr>
        <w:pStyle w:val="2"/>
        <w:tabs>
          <w:tab w:val="right" w:leader="dot" w:pos="9000"/>
        </w:tabs>
        <w:snapToGrid w:val="0"/>
        <w:spacing w:before="0" w:after="0"/>
        <w:jc w:val="center"/>
        <w:rPr>
          <w:rStyle w:val="15"/>
          <w:rFonts w:hint="eastAsia" w:ascii="仿宋" w:hAnsi="仿宋" w:eastAsia="仿宋" w:cs="仿宋"/>
          <w:b w:val="0"/>
          <w:caps w:val="0"/>
          <w:color w:val="auto"/>
          <w:sz w:val="32"/>
          <w:highlight w:val="none"/>
        </w:rPr>
      </w:pPr>
      <w:r>
        <w:rPr>
          <w:rFonts w:hint="eastAsia" w:ascii="仿宋" w:hAnsi="仿宋" w:eastAsia="仿宋" w:cs="仿宋"/>
          <w:b w:val="0"/>
          <w:caps w:val="0"/>
          <w:color w:val="auto"/>
          <w:sz w:val="24"/>
          <w:szCs w:val="24"/>
          <w:highlight w:val="none"/>
        </w:rPr>
        <w:fldChar w:fldCharType="end"/>
      </w:r>
      <w:r>
        <w:rPr>
          <w:rFonts w:hint="eastAsia" w:ascii="仿宋" w:hAnsi="仿宋" w:eastAsia="仿宋" w:cs="仿宋"/>
          <w:caps w:val="0"/>
          <w:color w:val="auto"/>
          <w:sz w:val="24"/>
          <w:highlight w:val="none"/>
        </w:rPr>
        <w:br w:type="page"/>
      </w:r>
      <w:bookmarkStart w:id="0" w:name="_Toc118516209"/>
      <w:bookmarkStart w:id="1" w:name="_Toc171394907"/>
      <w:bookmarkStart w:id="2" w:name="_Toc472544470"/>
      <w:r>
        <w:rPr>
          <w:rFonts w:hint="eastAsia" w:ascii="仿宋" w:hAnsi="仿宋" w:eastAsia="仿宋" w:cs="仿宋"/>
          <w:caps w:val="0"/>
          <w:color w:val="auto"/>
          <w:sz w:val="32"/>
          <w:highlight w:val="none"/>
        </w:rPr>
        <w:t>第一部分</w:t>
      </w:r>
      <w:bookmarkEnd w:id="0"/>
      <w:r>
        <w:rPr>
          <w:rFonts w:hint="eastAsia" w:ascii="仿宋" w:hAnsi="仿宋" w:eastAsia="仿宋" w:cs="仿宋"/>
          <w:caps w:val="0"/>
          <w:color w:val="auto"/>
          <w:sz w:val="32"/>
          <w:highlight w:val="none"/>
        </w:rPr>
        <w:t xml:space="preserve">  </w:t>
      </w:r>
      <w:r>
        <w:rPr>
          <w:rFonts w:hint="eastAsia" w:ascii="仿宋" w:hAnsi="仿宋" w:eastAsia="仿宋" w:cs="仿宋"/>
          <w:caps w:val="0"/>
          <w:color w:val="auto"/>
          <w:sz w:val="32"/>
          <w:highlight w:val="none"/>
          <w:lang w:val="en-US" w:eastAsia="zh-CN"/>
        </w:rPr>
        <w:t>院内招标</w:t>
      </w:r>
      <w:r>
        <w:rPr>
          <w:rFonts w:hint="eastAsia" w:ascii="仿宋" w:hAnsi="仿宋" w:eastAsia="仿宋" w:cs="仿宋"/>
          <w:caps w:val="0"/>
          <w:color w:val="auto"/>
          <w:sz w:val="32"/>
          <w:highlight w:val="none"/>
        </w:rPr>
        <w:t>公告</w:t>
      </w:r>
      <w:bookmarkEnd w:id="1"/>
      <w:bookmarkEnd w:id="2"/>
    </w:p>
    <w:p w14:paraId="01CCDBCB">
      <w:pPr>
        <w:keepNext w:val="0"/>
        <w:keepLines w:val="0"/>
        <w:pageBreakBefore w:val="0"/>
        <w:widowControl/>
        <w:kinsoku/>
        <w:wordWrap/>
        <w:overflowPunct/>
        <w:topLinePunct w:val="0"/>
        <w:autoSpaceDE/>
        <w:autoSpaceDN/>
        <w:bidi w:val="0"/>
        <w:spacing w:before="100" w:beforeAutospacing="1" w:after="100" w:afterAutospacing="1" w:line="360" w:lineRule="auto"/>
        <w:ind w:left="0" w:leftChars="0" w:firstLine="480" w:firstLineChars="200"/>
        <w:rPr>
          <w:rFonts w:hint="eastAsia" w:ascii="仿宋" w:hAnsi="仿宋" w:eastAsia="仿宋" w:cs="仿宋"/>
          <w:caps w:val="0"/>
          <w:color w:val="auto"/>
          <w:sz w:val="24"/>
          <w:highlight w:val="none"/>
        </w:rPr>
      </w:pPr>
      <w:bookmarkStart w:id="3" w:name="_Toc171394908"/>
      <w:r>
        <w:rPr>
          <w:rFonts w:hint="eastAsia" w:ascii="仿宋" w:hAnsi="仿宋" w:eastAsia="仿宋" w:cs="仿宋"/>
          <w:caps w:val="0"/>
          <w:color w:val="auto"/>
          <w:sz w:val="24"/>
          <w:highlight w:val="none"/>
        </w:rPr>
        <w:t>浙江中医药大学附属第二医院就</w:t>
      </w:r>
      <w:r>
        <w:rPr>
          <w:rFonts w:hint="eastAsia" w:ascii="仿宋" w:hAnsi="仿宋" w:eastAsia="仿宋" w:cs="仿宋"/>
          <w:caps w:val="0"/>
          <w:color w:val="auto"/>
          <w:sz w:val="24"/>
          <w:highlight w:val="none"/>
          <w:u w:val="single"/>
        </w:rPr>
        <w:t>20</w:t>
      </w:r>
      <w:r>
        <w:rPr>
          <w:rFonts w:hint="eastAsia" w:ascii="仿宋" w:hAnsi="仿宋" w:eastAsia="仿宋" w:cs="仿宋"/>
          <w:caps w:val="0"/>
          <w:color w:val="auto"/>
          <w:sz w:val="24"/>
          <w:highlight w:val="none"/>
          <w:u w:val="single"/>
          <w:lang w:val="en-US" w:eastAsia="zh-CN"/>
        </w:rPr>
        <w:t>25年厨房设备维保服务</w:t>
      </w:r>
      <w:r>
        <w:rPr>
          <w:rFonts w:hint="eastAsia" w:ascii="仿宋" w:hAnsi="仿宋" w:eastAsia="仿宋" w:cs="仿宋"/>
          <w:kern w:val="0"/>
          <w:sz w:val="24"/>
          <w:szCs w:val="24"/>
          <w:highlight w:val="none"/>
          <w:u w:val="single"/>
          <w:lang w:val="en-US" w:eastAsia="zh-CN"/>
        </w:rPr>
        <w:t>采购</w:t>
      </w:r>
      <w:r>
        <w:rPr>
          <w:rFonts w:hint="eastAsia" w:ascii="仿宋" w:hAnsi="仿宋" w:eastAsia="仿宋" w:cs="仿宋"/>
          <w:kern w:val="0"/>
          <w:sz w:val="24"/>
          <w:szCs w:val="24"/>
          <w:highlight w:val="none"/>
          <w:u w:val="single"/>
        </w:rPr>
        <w:t>项目</w:t>
      </w:r>
      <w:r>
        <w:rPr>
          <w:rFonts w:hint="eastAsia" w:ascii="仿宋" w:hAnsi="仿宋" w:eastAsia="仿宋" w:cs="仿宋"/>
          <w:caps w:val="0"/>
          <w:color w:val="auto"/>
          <w:sz w:val="24"/>
          <w:highlight w:val="none"/>
        </w:rPr>
        <w:t>组织</w:t>
      </w:r>
      <w:r>
        <w:rPr>
          <w:rFonts w:hint="eastAsia" w:ascii="仿宋" w:hAnsi="仿宋" w:eastAsia="仿宋" w:cs="仿宋"/>
          <w:caps w:val="0"/>
          <w:color w:val="auto"/>
          <w:sz w:val="24"/>
          <w:highlight w:val="none"/>
          <w:lang w:val="en-US" w:eastAsia="zh-CN"/>
        </w:rPr>
        <w:t>院内</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，欢迎国内符合条件的供应商参加本次</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活动。具体内容如下：</w:t>
      </w:r>
    </w:p>
    <w:p w14:paraId="5612C22D">
      <w:pPr>
        <w:pStyle w:val="5"/>
        <w:snapToGrid w:val="0"/>
        <w:spacing w:line="360" w:lineRule="auto"/>
        <w:ind w:firstLine="482" w:firstLineChars="200"/>
        <w:rPr>
          <w:rFonts w:hint="eastAsia" w:ascii="仿宋" w:hAnsi="仿宋" w:eastAsia="仿宋" w:cs="仿宋"/>
          <w:caps w:val="0"/>
          <w:color w:val="auto"/>
          <w:sz w:val="24"/>
          <w:highlight w:val="none"/>
          <w:lang w:val="en-US" w:eastAsia="zh-CN"/>
        </w:rPr>
      </w:pPr>
      <w:r>
        <w:rPr>
          <w:rFonts w:hint="eastAsia" w:ascii="仿宋" w:hAnsi="仿宋" w:eastAsia="仿宋" w:cs="仿宋"/>
          <w:b/>
          <w:caps w:val="0"/>
          <w:color w:val="auto"/>
          <w:sz w:val="24"/>
          <w:highlight w:val="none"/>
        </w:rPr>
        <w:t>一、采购项目编号</w:t>
      </w:r>
      <w:bookmarkEnd w:id="3"/>
      <w:r>
        <w:rPr>
          <w:rFonts w:hint="eastAsia" w:ascii="仿宋" w:hAnsi="仿宋" w:eastAsia="仿宋" w:cs="仿宋"/>
          <w:b/>
          <w:caps w:val="0"/>
          <w:color w:val="auto"/>
          <w:sz w:val="24"/>
          <w:highlight w:val="none"/>
        </w:rPr>
        <w:t>：</w:t>
      </w:r>
      <w:r>
        <w:rPr>
          <w:rFonts w:hint="eastAsia" w:ascii="仿宋" w:hAnsi="仿宋" w:eastAsia="仿宋" w:cs="仿宋"/>
          <w:caps w:val="0"/>
          <w:color w:val="auto"/>
          <w:sz w:val="24"/>
          <w:highlight w:val="none"/>
          <w:lang w:val="en-US" w:eastAsia="zh-CN"/>
        </w:rPr>
        <w:t>XHYY-ZW-20250421-002</w:t>
      </w:r>
    </w:p>
    <w:p w14:paraId="19E754A8">
      <w:pPr>
        <w:pStyle w:val="5"/>
        <w:snapToGrid w:val="0"/>
        <w:spacing w:line="360" w:lineRule="auto"/>
        <w:ind w:firstLine="482" w:firstLineChars="200"/>
        <w:rPr>
          <w:rFonts w:hint="eastAsia" w:ascii="仿宋" w:hAnsi="仿宋" w:eastAsia="仿宋" w:cs="仿宋"/>
          <w:caps w:val="0"/>
          <w:color w:val="auto"/>
          <w:sz w:val="24"/>
          <w:highlight w:val="none"/>
        </w:rPr>
      </w:pPr>
      <w:r>
        <w:rPr>
          <w:rFonts w:hint="eastAsia" w:ascii="仿宋" w:hAnsi="仿宋" w:eastAsia="仿宋" w:cs="仿宋"/>
          <w:b/>
          <w:caps w:val="0"/>
          <w:color w:val="auto"/>
          <w:sz w:val="24"/>
          <w:highlight w:val="none"/>
        </w:rPr>
        <w:t>二、采购项目名称：</w:t>
      </w:r>
      <w:r>
        <w:rPr>
          <w:rFonts w:hint="eastAsia" w:ascii="仿宋" w:hAnsi="仿宋" w:eastAsia="仿宋" w:cs="仿宋"/>
          <w:caps w:val="0"/>
          <w:color w:val="auto"/>
          <w:sz w:val="24"/>
          <w:highlight w:val="none"/>
        </w:rPr>
        <w:t>202</w:t>
      </w:r>
      <w:r>
        <w:rPr>
          <w:rFonts w:hint="eastAsia" w:ascii="仿宋" w:hAnsi="仿宋" w:eastAsia="仿宋" w:cs="仿宋"/>
          <w:caps w:val="0"/>
          <w:color w:val="auto"/>
          <w:sz w:val="24"/>
          <w:highlight w:val="none"/>
          <w:lang w:val="en-US" w:eastAsia="zh-CN"/>
        </w:rPr>
        <w:t>5年厨房设备维保服务</w:t>
      </w:r>
      <w:r>
        <w:rPr>
          <w:rFonts w:hint="eastAsia" w:ascii="仿宋" w:hAnsi="仿宋" w:eastAsia="仿宋" w:cs="仿宋"/>
          <w:kern w:val="0"/>
          <w:sz w:val="24"/>
          <w:szCs w:val="24"/>
          <w:highlight w:val="none"/>
          <w:lang w:val="en-US" w:eastAsia="zh-CN"/>
        </w:rPr>
        <w:t>采购</w:t>
      </w:r>
      <w:r>
        <w:rPr>
          <w:rFonts w:hint="eastAsia" w:ascii="仿宋" w:hAnsi="仿宋" w:eastAsia="仿宋" w:cs="仿宋"/>
          <w:kern w:val="0"/>
          <w:sz w:val="24"/>
          <w:szCs w:val="24"/>
          <w:highlight w:val="none"/>
        </w:rPr>
        <w:t>项目</w:t>
      </w:r>
    </w:p>
    <w:p w14:paraId="58AD5F1B">
      <w:pPr>
        <w:pStyle w:val="5"/>
        <w:snapToGrid w:val="0"/>
        <w:spacing w:line="360" w:lineRule="auto"/>
        <w:ind w:firstLine="482" w:firstLineChars="200"/>
        <w:rPr>
          <w:rFonts w:hint="eastAsia" w:ascii="仿宋" w:hAnsi="仿宋" w:eastAsia="仿宋" w:cs="仿宋"/>
          <w:b/>
          <w:caps w:val="0"/>
          <w:color w:val="auto"/>
          <w:sz w:val="24"/>
          <w:highlight w:val="none"/>
          <w:lang w:eastAsia="zh-CN"/>
        </w:rPr>
      </w:pPr>
      <w:r>
        <w:rPr>
          <w:rFonts w:hint="eastAsia" w:ascii="仿宋" w:hAnsi="仿宋" w:eastAsia="仿宋" w:cs="仿宋"/>
          <w:b/>
          <w:caps w:val="0"/>
          <w:color w:val="auto"/>
          <w:sz w:val="24"/>
          <w:highlight w:val="none"/>
        </w:rPr>
        <w:t>三、采购方式：</w:t>
      </w:r>
      <w:r>
        <w:rPr>
          <w:rFonts w:hint="eastAsia" w:ascii="仿宋" w:hAnsi="仿宋" w:eastAsia="仿宋" w:cs="仿宋"/>
          <w:caps w:val="0"/>
          <w:color w:val="auto"/>
          <w:sz w:val="24"/>
          <w:highlight w:val="none"/>
          <w:lang w:val="en-US" w:eastAsia="zh-CN"/>
        </w:rPr>
        <w:t>院内</w:t>
      </w:r>
      <w:r>
        <w:rPr>
          <w:rFonts w:hint="eastAsia" w:ascii="仿宋" w:hAnsi="仿宋" w:eastAsia="仿宋" w:cs="仿宋"/>
          <w:caps w:val="0"/>
          <w:color w:val="auto"/>
          <w:sz w:val="24"/>
          <w:highlight w:val="none"/>
          <w:lang w:eastAsia="zh-CN"/>
        </w:rPr>
        <w:t>招标</w:t>
      </w:r>
    </w:p>
    <w:p w14:paraId="1C5800B4">
      <w:pPr>
        <w:pStyle w:val="5"/>
        <w:snapToGrid w:val="0"/>
        <w:spacing w:line="360" w:lineRule="auto"/>
        <w:ind w:firstLine="482" w:firstLineChars="200"/>
        <w:rPr>
          <w:rFonts w:hint="eastAsia" w:ascii="仿宋" w:hAnsi="仿宋" w:eastAsia="仿宋" w:cs="仿宋"/>
          <w:b/>
          <w:caps w:val="0"/>
          <w:color w:val="auto"/>
          <w:sz w:val="24"/>
          <w:highlight w:val="none"/>
        </w:rPr>
      </w:pPr>
      <w:bookmarkStart w:id="4" w:name="_Toc309064918"/>
      <w:bookmarkStart w:id="5" w:name="_Toc171394909"/>
      <w:bookmarkStart w:id="6" w:name="_Toc309064919"/>
      <w:bookmarkStart w:id="7" w:name="_Toc171394910"/>
      <w:r>
        <w:rPr>
          <w:rFonts w:hint="eastAsia" w:ascii="仿宋" w:hAnsi="仿宋" w:eastAsia="仿宋" w:cs="仿宋"/>
          <w:b/>
          <w:caps w:val="0"/>
          <w:color w:val="auto"/>
          <w:sz w:val="24"/>
          <w:highlight w:val="none"/>
        </w:rPr>
        <w:t>四、采购项目的概况：</w:t>
      </w:r>
      <w:bookmarkEnd w:id="4"/>
      <w:bookmarkEnd w:id="5"/>
    </w:p>
    <w:tbl>
      <w:tblPr>
        <w:tblStyle w:val="10"/>
        <w:tblW w:w="5143" w:type="pct"/>
        <w:tblInd w:w="0" w:type="dxa"/>
        <w:tblLayout w:type="fixed"/>
        <w:tblCellMar>
          <w:top w:w="15" w:type="dxa"/>
          <w:left w:w="15" w:type="dxa"/>
          <w:bottom w:w="15" w:type="dxa"/>
          <w:right w:w="15" w:type="dxa"/>
        </w:tblCellMar>
      </w:tblPr>
      <w:tblGrid>
        <w:gridCol w:w="711"/>
        <w:gridCol w:w="1250"/>
        <w:gridCol w:w="2419"/>
        <w:gridCol w:w="2813"/>
        <w:gridCol w:w="883"/>
        <w:gridCol w:w="1588"/>
      </w:tblGrid>
      <w:tr w14:paraId="3CEB9BAF">
        <w:tblPrEx>
          <w:tblCellMar>
            <w:top w:w="15" w:type="dxa"/>
            <w:left w:w="15" w:type="dxa"/>
            <w:bottom w:w="15" w:type="dxa"/>
            <w:right w:w="15" w:type="dxa"/>
          </w:tblCellMar>
        </w:tblPrEx>
        <w:trPr>
          <w:trHeight w:val="345" w:hRule="atLeast"/>
        </w:trPr>
        <w:tc>
          <w:tcPr>
            <w:tcW w:w="711"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7FA86B3">
            <w:pPr>
              <w:spacing w:line="360" w:lineRule="auto"/>
              <w:ind w:left="0" w:leftChars="0" w:right="-21" w:rightChars="-10" w:firstLine="0" w:firstLineChars="0"/>
              <w:jc w:val="center"/>
              <w:rPr>
                <w:rFonts w:hint="eastAsia" w:ascii="Times New Roman" w:hAnsi="Times New Roman" w:eastAsia="仿宋" w:cs="仿宋"/>
                <w:color w:val="auto"/>
                <w:kern w:val="0"/>
                <w:sz w:val="24"/>
                <w:szCs w:val="24"/>
                <w:highlight w:val="none"/>
              </w:rPr>
            </w:pPr>
            <w:r>
              <w:rPr>
                <w:rFonts w:hint="eastAsia" w:ascii="仿宋" w:hAnsi="仿宋" w:eastAsia="仿宋" w:cs="仿宋"/>
                <w:b/>
                <w:sz w:val="24"/>
                <w:szCs w:val="24"/>
              </w:rPr>
              <w:t>序号</w:t>
            </w:r>
          </w:p>
        </w:tc>
        <w:tc>
          <w:tcPr>
            <w:tcW w:w="125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1646EF6">
            <w:pPr>
              <w:spacing w:line="360" w:lineRule="auto"/>
              <w:ind w:left="0" w:leftChars="0" w:right="-21" w:rightChars="-10" w:firstLine="0" w:firstLineChars="0"/>
              <w:jc w:val="center"/>
              <w:rPr>
                <w:rFonts w:hint="eastAsia" w:ascii="Times New Roman" w:hAnsi="Times New Roman" w:eastAsia="仿宋" w:cs="仿宋"/>
                <w:color w:val="auto"/>
                <w:kern w:val="0"/>
                <w:sz w:val="24"/>
                <w:szCs w:val="24"/>
                <w:highlight w:val="none"/>
              </w:rPr>
            </w:pPr>
            <w:r>
              <w:rPr>
                <w:rFonts w:hint="eastAsia" w:ascii="仿宋" w:hAnsi="仿宋" w:eastAsia="仿宋" w:cs="仿宋"/>
                <w:b/>
                <w:bCs/>
                <w:kern w:val="0"/>
                <w:sz w:val="24"/>
                <w:szCs w:val="24"/>
                <w:lang w:val="en-US" w:eastAsia="zh-CN"/>
              </w:rPr>
              <w:t>项目</w:t>
            </w:r>
            <w:r>
              <w:rPr>
                <w:rFonts w:hint="eastAsia" w:ascii="仿宋" w:hAnsi="仿宋" w:eastAsia="仿宋" w:cs="仿宋"/>
                <w:b/>
                <w:bCs/>
                <w:kern w:val="0"/>
                <w:sz w:val="24"/>
                <w:szCs w:val="24"/>
              </w:rPr>
              <w:t>名称</w:t>
            </w:r>
          </w:p>
        </w:tc>
        <w:tc>
          <w:tcPr>
            <w:tcW w:w="5232" w:type="dxa"/>
            <w:gridSpan w:val="2"/>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34C02C9">
            <w:pPr>
              <w:spacing w:line="360" w:lineRule="auto"/>
              <w:ind w:left="0" w:leftChars="0" w:right="-21" w:rightChars="-10" w:firstLine="0" w:firstLineChars="0"/>
              <w:jc w:val="center"/>
              <w:rPr>
                <w:rFonts w:hint="eastAsia" w:ascii="Times New Roman" w:hAnsi="Times New Roman" w:eastAsia="仿宋" w:cs="仿宋"/>
                <w:color w:val="auto"/>
                <w:kern w:val="0"/>
                <w:sz w:val="24"/>
                <w:szCs w:val="24"/>
                <w:highlight w:val="none"/>
              </w:rPr>
            </w:pPr>
            <w:r>
              <w:rPr>
                <w:rFonts w:hint="eastAsia" w:ascii="宋体" w:hAnsi="宋体"/>
                <w:b/>
                <w:sz w:val="24"/>
              </w:rPr>
              <w:t>标项基本概况介绍</w:t>
            </w:r>
          </w:p>
        </w:tc>
        <w:tc>
          <w:tcPr>
            <w:tcW w:w="883"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609E696">
            <w:pPr>
              <w:spacing w:line="360" w:lineRule="auto"/>
              <w:ind w:left="0" w:leftChars="0" w:right="-21" w:rightChars="-10" w:firstLine="0" w:firstLineChars="0"/>
              <w:jc w:val="center"/>
              <w:rPr>
                <w:rFonts w:hint="eastAsia" w:ascii="Times New Roman" w:hAnsi="Times New Roman" w:eastAsia="仿宋" w:cs="仿宋"/>
                <w:color w:val="auto"/>
                <w:kern w:val="0"/>
                <w:sz w:val="24"/>
                <w:szCs w:val="24"/>
                <w:highlight w:val="none"/>
              </w:rPr>
            </w:pPr>
            <w:r>
              <w:rPr>
                <w:rFonts w:hint="eastAsia" w:ascii="仿宋" w:hAnsi="仿宋" w:eastAsia="仿宋" w:cs="仿宋"/>
                <w:b/>
                <w:sz w:val="24"/>
                <w:szCs w:val="24"/>
              </w:rPr>
              <w:t>单位</w:t>
            </w:r>
          </w:p>
        </w:tc>
        <w:tc>
          <w:tcPr>
            <w:tcW w:w="68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8ED64ED">
            <w:pPr>
              <w:spacing w:line="360" w:lineRule="auto"/>
              <w:ind w:left="0" w:leftChars="0" w:right="-21" w:rightChars="-10" w:firstLine="0" w:firstLineChars="0"/>
              <w:jc w:val="center"/>
              <w:rPr>
                <w:rFonts w:hint="eastAsia" w:ascii="Times New Roman" w:hAnsi="Times New Roman" w:eastAsia="仿宋" w:cs="仿宋"/>
                <w:color w:val="auto"/>
                <w:kern w:val="0"/>
                <w:sz w:val="24"/>
                <w:szCs w:val="24"/>
                <w:highlight w:val="none"/>
              </w:rPr>
            </w:pPr>
            <w:r>
              <w:rPr>
                <w:rFonts w:hint="eastAsia" w:ascii="仿宋" w:hAnsi="仿宋" w:eastAsia="仿宋" w:cs="仿宋"/>
                <w:b/>
                <w:sz w:val="24"/>
                <w:szCs w:val="24"/>
              </w:rPr>
              <w:t>数量</w:t>
            </w:r>
          </w:p>
        </w:tc>
      </w:tr>
      <w:tr w14:paraId="3F35C628">
        <w:tblPrEx>
          <w:tblCellMar>
            <w:top w:w="15" w:type="dxa"/>
            <w:left w:w="15" w:type="dxa"/>
            <w:bottom w:w="15" w:type="dxa"/>
            <w:right w:w="15" w:type="dxa"/>
          </w:tblCellMar>
        </w:tblPrEx>
        <w:trPr>
          <w:trHeight w:val="914" w:hRule="atLeast"/>
        </w:trPr>
        <w:tc>
          <w:tcPr>
            <w:tcW w:w="711"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0140A83">
            <w:pPr>
              <w:ind w:left="0" w:leftChars="0" w:firstLine="0" w:firstLineChars="0"/>
              <w:jc w:val="center"/>
              <w:rPr>
                <w:rFonts w:hint="eastAsia" w:ascii="Times New Roman" w:hAnsi="Times New Roman" w:eastAsia="仿宋" w:cs="仿宋"/>
                <w:color w:val="auto"/>
                <w:kern w:val="0"/>
                <w:sz w:val="24"/>
                <w:szCs w:val="24"/>
                <w:highlight w:val="none"/>
                <w:lang w:val="en-US" w:eastAsia="zh-CN"/>
              </w:rPr>
            </w:pPr>
            <w:r>
              <w:rPr>
                <w:rFonts w:hint="eastAsia" w:ascii="仿宋" w:hAnsi="仿宋" w:eastAsia="仿宋" w:cs="仿宋"/>
                <w:b/>
                <w:color w:val="000000"/>
                <w:sz w:val="24"/>
                <w:szCs w:val="24"/>
                <w:lang w:val="en-US" w:eastAsia="zh-CN"/>
              </w:rPr>
              <w:t>1</w:t>
            </w:r>
          </w:p>
        </w:tc>
        <w:tc>
          <w:tcPr>
            <w:tcW w:w="125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9431ED7">
            <w:pPr>
              <w:ind w:left="0" w:leftChars="0" w:firstLine="0" w:firstLineChars="0"/>
              <w:jc w:val="both"/>
              <w:rPr>
                <w:rFonts w:hint="eastAsia" w:ascii="仿宋" w:hAnsi="仿宋" w:eastAsia="仿宋" w:cs="仿宋"/>
                <w:b/>
                <w:snapToGrid/>
                <w:color w:val="000000"/>
                <w:kern w:val="2"/>
                <w:sz w:val="24"/>
                <w:szCs w:val="24"/>
                <w:lang w:val="en-US" w:eastAsia="zh-CN"/>
              </w:rPr>
            </w:pPr>
            <w:r>
              <w:rPr>
                <w:rFonts w:hint="eastAsia" w:ascii="仿宋" w:hAnsi="仿宋" w:eastAsia="仿宋" w:cs="仿宋"/>
                <w:b/>
                <w:color w:val="000000"/>
                <w:sz w:val="24"/>
                <w:szCs w:val="24"/>
                <w:lang w:val="en-US" w:eastAsia="zh-CN"/>
              </w:rPr>
              <w:t>2025厨房设备维保项目</w:t>
            </w:r>
          </w:p>
        </w:tc>
        <w:tc>
          <w:tcPr>
            <w:tcW w:w="5232" w:type="dxa"/>
            <w:gridSpan w:val="2"/>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1D14330">
            <w:pPr>
              <w:spacing w:line="360" w:lineRule="auto"/>
              <w:ind w:left="0" w:leftChars="0" w:firstLine="0" w:firstLineChars="0"/>
              <w:jc w:val="both"/>
              <w:rPr>
                <w:rFonts w:hint="eastAsia" w:ascii="Times New Roman" w:hAnsi="Times New Roman" w:eastAsia="仿宋" w:cs="仿宋"/>
                <w:color w:val="auto"/>
                <w:kern w:val="0"/>
                <w:sz w:val="24"/>
                <w:szCs w:val="24"/>
                <w:highlight w:val="none"/>
                <w:lang w:val="en-US" w:eastAsia="zh-CN"/>
              </w:rPr>
            </w:pPr>
            <w:r>
              <w:rPr>
                <w:rFonts w:hint="eastAsia" w:ascii="宋体" w:hAnsi="宋体"/>
                <w:sz w:val="24"/>
              </w:rPr>
              <w:t>浙江中医药大学附属第二医院潮王院区</w:t>
            </w:r>
            <w:r>
              <w:rPr>
                <w:rFonts w:hint="eastAsia" w:ascii="宋体" w:hAnsi="宋体"/>
                <w:sz w:val="24"/>
                <w:lang w:val="en-US" w:eastAsia="zh-CN"/>
              </w:rPr>
              <w:t>厨房设备维保</w:t>
            </w:r>
            <w:r>
              <w:rPr>
                <w:rFonts w:hint="eastAsia" w:ascii="宋体" w:hAnsi="宋体"/>
                <w:sz w:val="24"/>
              </w:rPr>
              <w:t>服务；</w:t>
            </w:r>
            <w:r>
              <w:rPr>
                <w:rFonts w:hint="eastAsia" w:ascii="宋体" w:hAnsi="宋体"/>
                <w:color w:val="FF0000"/>
                <w:sz w:val="24"/>
                <w:highlight w:val="yellow"/>
              </w:rPr>
              <w:t>服务期1年。</w:t>
            </w:r>
          </w:p>
        </w:tc>
        <w:tc>
          <w:tcPr>
            <w:tcW w:w="883"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8D6BB82">
            <w:pPr>
              <w:ind w:left="0" w:leftChars="0" w:firstLine="0" w:firstLineChars="0"/>
              <w:jc w:val="center"/>
              <w:rPr>
                <w:rFonts w:hint="eastAsia" w:ascii="Times New Roman" w:hAnsi="Times New Roman" w:eastAsia="仿宋" w:cs="仿宋"/>
                <w:color w:val="auto"/>
                <w:kern w:val="0"/>
                <w:sz w:val="24"/>
                <w:szCs w:val="24"/>
                <w:highlight w:val="none"/>
                <w:lang w:val="en-US" w:eastAsia="zh-CN"/>
              </w:rPr>
            </w:pPr>
            <w:r>
              <w:rPr>
                <w:rFonts w:hint="eastAsia" w:ascii="仿宋" w:hAnsi="仿宋" w:eastAsia="仿宋" w:cs="仿宋"/>
                <w:b w:val="0"/>
                <w:bCs/>
                <w:color w:val="000000"/>
                <w:sz w:val="24"/>
                <w:szCs w:val="24"/>
                <w:lang w:val="en-US" w:eastAsia="zh-CN"/>
              </w:rPr>
              <w:t>项</w:t>
            </w:r>
          </w:p>
        </w:tc>
        <w:tc>
          <w:tcPr>
            <w:tcW w:w="68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2726078">
            <w:pPr>
              <w:ind w:left="0" w:leftChars="0" w:firstLine="0" w:firstLineChars="0"/>
              <w:jc w:val="center"/>
              <w:rPr>
                <w:rFonts w:hint="default" w:ascii="Times New Roman" w:hAnsi="Times New Roman" w:eastAsia="仿宋" w:cs="仿宋"/>
                <w:color w:val="auto"/>
                <w:kern w:val="0"/>
                <w:sz w:val="24"/>
                <w:szCs w:val="24"/>
                <w:highlight w:val="none"/>
                <w:lang w:val="en-US" w:eastAsia="zh-CN"/>
              </w:rPr>
            </w:pPr>
            <w:r>
              <w:rPr>
                <w:rFonts w:hint="eastAsia" w:ascii="Times New Roman" w:hAnsi="Times New Roman" w:eastAsia="仿宋" w:cs="仿宋"/>
                <w:color w:val="auto"/>
                <w:kern w:val="0"/>
                <w:sz w:val="24"/>
                <w:szCs w:val="24"/>
                <w:highlight w:val="none"/>
                <w:lang w:val="en-US" w:eastAsia="zh-CN"/>
              </w:rPr>
              <w:t>1</w:t>
            </w:r>
          </w:p>
        </w:tc>
      </w:tr>
      <w:tr w14:paraId="03E40DC1">
        <w:tblPrEx>
          <w:tblCellMar>
            <w:top w:w="15" w:type="dxa"/>
            <w:left w:w="15" w:type="dxa"/>
            <w:bottom w:w="15" w:type="dxa"/>
            <w:right w:w="15" w:type="dxa"/>
          </w:tblCellMar>
        </w:tblPrEx>
        <w:trPr>
          <w:trHeight w:val="683" w:hRule="atLeast"/>
        </w:trPr>
        <w:tc>
          <w:tcPr>
            <w:tcW w:w="4380" w:type="dxa"/>
            <w:gridSpan w:val="3"/>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555EEE7">
            <w:pPr>
              <w:ind w:left="0" w:leftChars="0" w:firstLine="0" w:firstLineChars="0"/>
              <w:jc w:val="both"/>
              <w:rPr>
                <w:rFonts w:hint="eastAsia" w:ascii="仿宋" w:hAnsi="仿宋" w:eastAsia="仿宋" w:cs="仿宋"/>
                <w:b w:val="0"/>
                <w:bCs/>
                <w:color w:val="000000"/>
                <w:sz w:val="24"/>
                <w:szCs w:val="24"/>
                <w:lang w:val="en-US" w:eastAsia="zh-CN"/>
              </w:rPr>
            </w:pPr>
            <w:r>
              <w:rPr>
                <w:rFonts w:hint="eastAsia" w:ascii="仿宋" w:hAnsi="仿宋" w:eastAsia="仿宋" w:cs="仿宋"/>
                <w:b/>
                <w:color w:val="000000"/>
                <w:sz w:val="24"/>
                <w:szCs w:val="24"/>
                <w:lang w:val="en-US" w:eastAsia="zh-CN"/>
              </w:rPr>
              <w:t>本项目最高限价（元）</w:t>
            </w:r>
          </w:p>
        </w:tc>
        <w:tc>
          <w:tcPr>
            <w:tcW w:w="4380" w:type="dxa"/>
            <w:gridSpan w:val="3"/>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739CD88">
            <w:pPr>
              <w:ind w:left="0" w:leftChars="0" w:firstLine="0" w:firstLineChars="0"/>
              <w:jc w:val="both"/>
              <w:rPr>
                <w:rFonts w:hint="eastAsia" w:ascii="仿宋" w:hAnsi="仿宋" w:eastAsia="仿宋" w:cs="仿宋"/>
                <w:b/>
                <w:color w:val="000000"/>
                <w:sz w:val="24"/>
                <w:szCs w:val="24"/>
                <w:lang w:val="en-US" w:eastAsia="zh-CN"/>
              </w:rPr>
            </w:pPr>
            <w:r>
              <w:rPr>
                <w:rFonts w:hint="eastAsia" w:ascii="仿宋" w:hAnsi="仿宋" w:eastAsia="仿宋" w:cs="仿宋"/>
                <w:b/>
                <w:color w:val="000000"/>
                <w:sz w:val="24"/>
                <w:szCs w:val="24"/>
                <w:lang w:val="en-US" w:eastAsia="zh-CN"/>
              </w:rPr>
              <w:t>6000</w:t>
            </w:r>
          </w:p>
        </w:tc>
      </w:tr>
      <w:tr w14:paraId="57114610">
        <w:tblPrEx>
          <w:tblCellMar>
            <w:top w:w="15" w:type="dxa"/>
            <w:left w:w="15" w:type="dxa"/>
            <w:bottom w:w="15" w:type="dxa"/>
            <w:right w:w="15" w:type="dxa"/>
          </w:tblCellMar>
        </w:tblPrEx>
        <w:trPr>
          <w:trHeight w:val="1170" w:hRule="atLeast"/>
        </w:trPr>
        <w:tc>
          <w:tcPr>
            <w:tcW w:w="8760" w:type="dxa"/>
            <w:gridSpan w:val="6"/>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36D0D7A">
            <w:pPr>
              <w:ind w:left="0" w:leftChars="0" w:firstLine="0" w:firstLineChars="0"/>
              <w:jc w:val="both"/>
              <w:rPr>
                <w:rFonts w:hint="eastAsia" w:ascii="仿宋" w:hAnsi="仿宋" w:eastAsia="仿宋" w:cs="仿宋"/>
                <w:b w:val="0"/>
                <w:bCs/>
                <w:color w:val="000000"/>
                <w:sz w:val="24"/>
                <w:szCs w:val="24"/>
                <w:lang w:val="en-US" w:eastAsia="zh-CN"/>
              </w:rPr>
            </w:pPr>
            <w:r>
              <w:rPr>
                <w:rFonts w:hint="eastAsia" w:ascii="仿宋" w:hAnsi="仿宋" w:eastAsia="仿宋" w:cs="仿宋"/>
                <w:i w:val="0"/>
                <w:color w:val="000000"/>
                <w:kern w:val="0"/>
                <w:sz w:val="24"/>
                <w:szCs w:val="24"/>
                <w:u w:val="none"/>
                <w:lang w:val="en-US" w:eastAsia="zh-CN" w:bidi="ar"/>
              </w:rPr>
              <w:t>备注：供应商可在投标前来查看现场，确保使用的货物可以妥善安装在采购人指定区域内，正常使用。</w:t>
            </w:r>
          </w:p>
        </w:tc>
      </w:tr>
    </w:tbl>
    <w:p w14:paraId="7F0B29BA">
      <w:pPr>
        <w:keepNext w:val="0"/>
        <w:keepLines w:val="0"/>
        <w:pageBreakBefore w:val="0"/>
        <w:shd w:val="clear" w:color="auto" w:fill="FFFFFF"/>
        <w:kinsoku/>
        <w:wordWrap/>
        <w:overflowPunct/>
        <w:topLinePunct w:val="0"/>
        <w:autoSpaceDE/>
        <w:autoSpaceDN/>
        <w:bidi w:val="0"/>
        <w:adjustRightInd w:val="0"/>
        <w:snapToGrid w:val="0"/>
        <w:spacing w:line="360" w:lineRule="auto"/>
        <w:ind w:left="0" w:leftChars="0" w:firstLine="0" w:firstLineChars="0"/>
        <w:jc w:val="left"/>
        <w:rPr>
          <w:rFonts w:hint="eastAsia" w:ascii="仿宋" w:hAnsi="仿宋" w:eastAsia="仿宋" w:cs="仿宋"/>
          <w:b/>
          <w:caps w:val="0"/>
          <w:color w:val="auto"/>
          <w:sz w:val="24"/>
          <w:highlight w:val="none"/>
        </w:rPr>
      </w:pPr>
      <w:r>
        <w:rPr>
          <w:rFonts w:hint="eastAsia" w:ascii="Times New Roman" w:hAnsi="Times New Roman" w:eastAsia="仿宋" w:cs="仿宋"/>
          <w:kern w:val="0"/>
          <w:sz w:val="24"/>
          <w:szCs w:val="24"/>
          <w:highlight w:val="none"/>
        </w:rPr>
        <w:t>注：不论采购结果如何，投标人均应自行承担所有与采购有关的全部费用。</w:t>
      </w:r>
    </w:p>
    <w:p w14:paraId="1C707DD7">
      <w:pPr>
        <w:pStyle w:val="5"/>
        <w:snapToGrid w:val="0"/>
        <w:spacing w:line="360" w:lineRule="auto"/>
        <w:rPr>
          <w:rFonts w:hint="eastAsia" w:ascii="仿宋" w:hAnsi="仿宋" w:eastAsia="仿宋" w:cs="仿宋"/>
          <w:b/>
          <w:caps w:val="0"/>
          <w:color w:val="auto"/>
          <w:sz w:val="24"/>
          <w:highlight w:val="none"/>
        </w:rPr>
      </w:pPr>
    </w:p>
    <w:p w14:paraId="254693A8">
      <w:pPr>
        <w:pStyle w:val="5"/>
        <w:numPr>
          <w:ilvl w:val="0"/>
          <w:numId w:val="1"/>
        </w:numPr>
        <w:snapToGrid w:val="0"/>
        <w:spacing w:line="360" w:lineRule="auto"/>
        <w:ind w:firstLine="482" w:firstLineChars="200"/>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供应商的资格要求:</w:t>
      </w:r>
      <w:bookmarkEnd w:id="6"/>
      <w:bookmarkEnd w:id="7"/>
    </w:p>
    <w:p w14:paraId="1F9C99F1">
      <w:pPr>
        <w:shd w:val="clear" w:color="auto" w:fill="FFFFFF"/>
        <w:adjustRightInd w:val="0"/>
        <w:snapToGrid w:val="0"/>
        <w:spacing w:line="360" w:lineRule="auto"/>
        <w:ind w:left="479" w:leftChars="228" w:firstLine="0" w:firstLineChars="0"/>
        <w:jc w:val="left"/>
        <w:rPr>
          <w:rFonts w:hint="eastAsia" w:ascii="仿宋" w:hAnsi="仿宋" w:eastAsia="仿宋" w:cs="仿宋"/>
          <w:caps w:val="0"/>
          <w:color w:val="auto"/>
          <w:spacing w:val="-2"/>
          <w:sz w:val="24"/>
          <w:highlight w:val="none"/>
        </w:rPr>
      </w:pPr>
      <w:r>
        <w:rPr>
          <w:rFonts w:hint="eastAsia" w:ascii="仿宋" w:hAnsi="仿宋" w:eastAsia="仿宋" w:cs="仿宋"/>
          <w:caps w:val="0"/>
          <w:color w:val="auto"/>
          <w:spacing w:val="-2"/>
          <w:sz w:val="24"/>
          <w:highlight w:val="none"/>
        </w:rPr>
        <w:t>1.杭州市范围内具有如下</w:t>
      </w:r>
      <w:r>
        <w:rPr>
          <w:rFonts w:hint="eastAsia" w:ascii="仿宋" w:hAnsi="仿宋" w:eastAsia="仿宋" w:cs="仿宋"/>
          <w:caps w:val="0"/>
          <w:color w:val="auto"/>
          <w:spacing w:val="-2"/>
          <w:sz w:val="24"/>
          <w:highlight w:val="none"/>
          <w:lang w:val="en-US" w:eastAsia="zh-CN"/>
        </w:rPr>
        <w:t>厨房设备维保</w:t>
      </w:r>
      <w:r>
        <w:rPr>
          <w:rFonts w:hint="eastAsia" w:ascii="仿宋" w:hAnsi="仿宋" w:eastAsia="仿宋" w:cs="仿宋"/>
          <w:caps w:val="0"/>
          <w:color w:val="auto"/>
          <w:spacing w:val="-2"/>
          <w:sz w:val="24"/>
          <w:highlight w:val="none"/>
        </w:rPr>
        <w:t>服务项目资质的单位；</w:t>
      </w:r>
      <w:r>
        <w:rPr>
          <w:rFonts w:hint="eastAsia" w:ascii="仿宋" w:hAnsi="仿宋" w:eastAsia="仿宋" w:cs="仿宋"/>
          <w:caps w:val="0"/>
          <w:color w:val="auto"/>
          <w:spacing w:val="-2"/>
          <w:sz w:val="24"/>
          <w:highlight w:val="none"/>
        </w:rPr>
        <w:br w:type="textWrapping"/>
      </w:r>
      <w:r>
        <w:rPr>
          <w:rFonts w:hint="eastAsia" w:ascii="仿宋" w:hAnsi="仿宋" w:eastAsia="仿宋" w:cs="仿宋"/>
          <w:caps w:val="0"/>
          <w:color w:val="auto"/>
          <w:spacing w:val="-2"/>
          <w:sz w:val="24"/>
          <w:highlight w:val="none"/>
        </w:rPr>
        <w:t>2.符合《中华人民共和国政府采购法》第二十二条的规定：</w:t>
      </w:r>
      <w:r>
        <w:rPr>
          <w:rFonts w:hint="eastAsia" w:ascii="仿宋" w:hAnsi="仿宋" w:eastAsia="仿宋" w:cs="仿宋"/>
          <w:caps w:val="0"/>
          <w:color w:val="auto"/>
          <w:spacing w:val="-2"/>
          <w:sz w:val="24"/>
          <w:highlight w:val="none"/>
        </w:rPr>
        <w:br w:type="textWrapping"/>
      </w:r>
      <w:r>
        <w:rPr>
          <w:rFonts w:hint="eastAsia" w:ascii="仿宋" w:hAnsi="仿宋" w:eastAsia="仿宋" w:cs="仿宋"/>
          <w:caps w:val="0"/>
          <w:color w:val="auto"/>
          <w:spacing w:val="-2"/>
          <w:sz w:val="24"/>
          <w:highlight w:val="none"/>
        </w:rPr>
        <w:t>（1）具有独立承担民事责任的能力；</w:t>
      </w:r>
    </w:p>
    <w:p w14:paraId="59D6B284">
      <w:pPr>
        <w:shd w:val="clear" w:color="auto" w:fill="FFFFFF"/>
        <w:adjustRightInd w:val="0"/>
        <w:snapToGrid w:val="0"/>
        <w:spacing w:line="360" w:lineRule="auto"/>
        <w:ind w:firstLine="472" w:firstLineChars="200"/>
        <w:jc w:val="left"/>
        <w:rPr>
          <w:rFonts w:hint="eastAsia" w:ascii="仿宋" w:hAnsi="仿宋" w:eastAsia="仿宋" w:cs="仿宋"/>
          <w:caps w:val="0"/>
          <w:color w:val="auto"/>
          <w:spacing w:val="-2"/>
          <w:sz w:val="24"/>
          <w:highlight w:val="none"/>
        </w:rPr>
      </w:pPr>
      <w:r>
        <w:rPr>
          <w:rFonts w:hint="eastAsia" w:ascii="仿宋" w:hAnsi="仿宋" w:eastAsia="仿宋" w:cs="仿宋"/>
          <w:caps w:val="0"/>
          <w:color w:val="auto"/>
          <w:spacing w:val="-2"/>
          <w:sz w:val="24"/>
          <w:highlight w:val="none"/>
        </w:rPr>
        <w:t>（2）具有良好的商业信誉和健全的财务会计制度；</w:t>
      </w:r>
    </w:p>
    <w:p w14:paraId="342AE875">
      <w:pPr>
        <w:shd w:val="clear" w:color="auto" w:fill="FFFFFF"/>
        <w:adjustRightInd w:val="0"/>
        <w:snapToGrid w:val="0"/>
        <w:spacing w:line="360" w:lineRule="auto"/>
        <w:ind w:firstLine="472" w:firstLineChars="200"/>
        <w:jc w:val="left"/>
        <w:rPr>
          <w:rFonts w:hint="eastAsia" w:ascii="仿宋" w:hAnsi="仿宋" w:eastAsia="仿宋" w:cs="仿宋"/>
          <w:caps w:val="0"/>
          <w:color w:val="auto"/>
          <w:spacing w:val="-2"/>
          <w:sz w:val="24"/>
          <w:highlight w:val="none"/>
        </w:rPr>
      </w:pPr>
      <w:r>
        <w:rPr>
          <w:rFonts w:hint="eastAsia" w:ascii="仿宋" w:hAnsi="仿宋" w:eastAsia="仿宋" w:cs="仿宋"/>
          <w:caps w:val="0"/>
          <w:color w:val="auto"/>
          <w:spacing w:val="-2"/>
          <w:sz w:val="24"/>
          <w:highlight w:val="none"/>
        </w:rPr>
        <w:t>（3）具有履行合同所必需的设备和专业技术能力；</w:t>
      </w:r>
    </w:p>
    <w:p w14:paraId="3B62DFF7">
      <w:pPr>
        <w:shd w:val="clear" w:color="auto" w:fill="FFFFFF"/>
        <w:adjustRightInd w:val="0"/>
        <w:snapToGrid w:val="0"/>
        <w:spacing w:line="360" w:lineRule="auto"/>
        <w:ind w:firstLine="472" w:firstLineChars="200"/>
        <w:jc w:val="left"/>
        <w:rPr>
          <w:rFonts w:hint="eastAsia" w:ascii="仿宋" w:hAnsi="仿宋" w:eastAsia="仿宋" w:cs="仿宋"/>
          <w:caps w:val="0"/>
          <w:color w:val="auto"/>
          <w:spacing w:val="-2"/>
          <w:sz w:val="24"/>
          <w:highlight w:val="none"/>
        </w:rPr>
      </w:pPr>
      <w:r>
        <w:rPr>
          <w:rFonts w:hint="eastAsia" w:ascii="仿宋" w:hAnsi="仿宋" w:eastAsia="仿宋" w:cs="仿宋"/>
          <w:caps w:val="0"/>
          <w:color w:val="auto"/>
          <w:spacing w:val="-2"/>
          <w:sz w:val="24"/>
          <w:highlight w:val="none"/>
        </w:rPr>
        <w:t>（4）有依法缴纳税收和社会保障资金的良好记录；</w:t>
      </w:r>
    </w:p>
    <w:p w14:paraId="7A0D4BF5">
      <w:pPr>
        <w:shd w:val="clear" w:color="auto" w:fill="FFFFFF"/>
        <w:adjustRightInd w:val="0"/>
        <w:snapToGrid w:val="0"/>
        <w:spacing w:line="360" w:lineRule="auto"/>
        <w:ind w:firstLine="472" w:firstLineChars="200"/>
        <w:jc w:val="left"/>
        <w:rPr>
          <w:rFonts w:hint="eastAsia" w:ascii="仿宋" w:hAnsi="仿宋" w:eastAsia="仿宋" w:cs="仿宋"/>
          <w:caps w:val="0"/>
          <w:color w:val="auto"/>
          <w:spacing w:val="-2"/>
          <w:sz w:val="24"/>
          <w:highlight w:val="none"/>
        </w:rPr>
      </w:pPr>
      <w:r>
        <w:rPr>
          <w:rFonts w:hint="eastAsia" w:ascii="仿宋" w:hAnsi="仿宋" w:eastAsia="仿宋" w:cs="仿宋"/>
          <w:caps w:val="0"/>
          <w:color w:val="auto"/>
          <w:spacing w:val="-2"/>
          <w:sz w:val="24"/>
          <w:highlight w:val="none"/>
        </w:rPr>
        <w:t>（5）参加采购活动前三年内，在经营活动中没有重大违法记录；</w:t>
      </w:r>
    </w:p>
    <w:p w14:paraId="478DC9C6">
      <w:pPr>
        <w:shd w:val="clear" w:color="auto" w:fill="FFFFFF"/>
        <w:adjustRightInd w:val="0"/>
        <w:snapToGrid w:val="0"/>
        <w:spacing w:line="360" w:lineRule="auto"/>
        <w:ind w:firstLine="472" w:firstLineChars="200"/>
        <w:jc w:val="left"/>
        <w:rPr>
          <w:rFonts w:hint="eastAsia" w:ascii="仿宋" w:hAnsi="仿宋" w:eastAsia="仿宋" w:cs="仿宋"/>
          <w:caps w:val="0"/>
          <w:color w:val="auto"/>
          <w:spacing w:val="-2"/>
          <w:sz w:val="24"/>
          <w:highlight w:val="none"/>
        </w:rPr>
      </w:pPr>
      <w:r>
        <w:rPr>
          <w:rFonts w:hint="eastAsia" w:ascii="仿宋" w:hAnsi="仿宋" w:eastAsia="仿宋" w:cs="仿宋"/>
          <w:caps w:val="0"/>
          <w:color w:val="auto"/>
          <w:spacing w:val="-2"/>
          <w:sz w:val="24"/>
          <w:highlight w:val="none"/>
        </w:rPr>
        <w:t>（6）法律、行政法规规定的其他条件。</w:t>
      </w:r>
    </w:p>
    <w:p w14:paraId="668E018A">
      <w:pPr>
        <w:shd w:val="clear" w:color="auto" w:fill="FFFFFF"/>
        <w:adjustRightInd w:val="0"/>
        <w:snapToGrid w:val="0"/>
        <w:spacing w:line="360" w:lineRule="auto"/>
        <w:ind w:firstLine="472" w:firstLineChars="200"/>
        <w:jc w:val="left"/>
        <w:rPr>
          <w:rFonts w:hint="eastAsia" w:ascii="仿宋" w:hAnsi="仿宋" w:eastAsia="仿宋" w:cs="仿宋"/>
          <w:caps w:val="0"/>
          <w:color w:val="auto"/>
          <w:spacing w:val="-2"/>
          <w:sz w:val="24"/>
          <w:highlight w:val="none"/>
        </w:rPr>
      </w:pPr>
      <w:r>
        <w:rPr>
          <w:rFonts w:hint="eastAsia" w:ascii="仿宋" w:hAnsi="仿宋" w:eastAsia="仿宋" w:cs="仿宋"/>
          <w:caps w:val="0"/>
          <w:color w:val="auto"/>
          <w:spacing w:val="-2"/>
          <w:sz w:val="24"/>
          <w:highlight w:val="none"/>
        </w:rPr>
        <w:t>3.特定资格条件：本项目不接受联合体参加磋商，不可分包与转包。</w:t>
      </w:r>
    </w:p>
    <w:p w14:paraId="20E1BBF6">
      <w:pPr>
        <w:pStyle w:val="5"/>
        <w:snapToGrid w:val="0"/>
        <w:spacing w:line="360" w:lineRule="auto"/>
        <w:ind w:firstLine="482" w:firstLineChars="200"/>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lang w:val="en-US" w:eastAsia="zh-CN"/>
        </w:rPr>
        <w:t>六</w:t>
      </w:r>
      <w:r>
        <w:rPr>
          <w:rFonts w:hint="eastAsia" w:ascii="仿宋" w:hAnsi="仿宋" w:eastAsia="仿宋" w:cs="仿宋"/>
          <w:b/>
          <w:caps w:val="0"/>
          <w:color w:val="auto"/>
          <w:sz w:val="24"/>
          <w:highlight w:val="none"/>
        </w:rPr>
        <w:t>、提交响应文件时间、地点：</w:t>
      </w:r>
    </w:p>
    <w:p w14:paraId="7FC822D1">
      <w:pPr>
        <w:pStyle w:val="5"/>
        <w:snapToGrid w:val="0"/>
        <w:spacing w:line="360" w:lineRule="auto"/>
        <w:ind w:firstLine="482" w:firstLineChars="200"/>
        <w:rPr>
          <w:rFonts w:hint="eastAsia" w:ascii="仿宋" w:hAnsi="仿宋" w:eastAsia="仿宋" w:cs="仿宋"/>
          <w:caps w:val="0"/>
          <w:color w:val="auto"/>
          <w:sz w:val="24"/>
          <w:highlight w:val="none"/>
        </w:rPr>
      </w:pPr>
      <w:r>
        <w:rPr>
          <w:rFonts w:hint="eastAsia" w:ascii="仿宋" w:hAnsi="仿宋" w:eastAsia="仿宋" w:cs="仿宋"/>
          <w:b/>
          <w:caps w:val="0"/>
          <w:color w:val="auto"/>
          <w:sz w:val="24"/>
          <w:highlight w:val="none"/>
        </w:rPr>
        <w:t>1.截止时间：</w:t>
      </w:r>
      <w:r>
        <w:rPr>
          <w:rFonts w:hint="eastAsia" w:ascii="仿宋" w:hAnsi="仿宋" w:eastAsia="仿宋" w:cs="仿宋"/>
          <w:caps w:val="0"/>
          <w:color w:val="auto"/>
          <w:kern w:val="0"/>
          <w:sz w:val="24"/>
          <w:szCs w:val="24"/>
          <w:highlight w:val="none"/>
        </w:rPr>
        <w:t>202</w:t>
      </w:r>
      <w:r>
        <w:rPr>
          <w:rFonts w:hint="eastAsia" w:ascii="仿宋" w:hAnsi="仿宋" w:eastAsia="仿宋" w:cs="仿宋"/>
          <w:caps w:val="0"/>
          <w:color w:val="auto"/>
          <w:kern w:val="0"/>
          <w:sz w:val="24"/>
          <w:szCs w:val="24"/>
          <w:highlight w:val="none"/>
          <w:lang w:val="en-US" w:eastAsia="zh-CN"/>
        </w:rPr>
        <w:t>5</w:t>
      </w:r>
      <w:r>
        <w:rPr>
          <w:rFonts w:hint="eastAsia" w:ascii="仿宋" w:hAnsi="仿宋" w:eastAsia="仿宋" w:cs="仿宋"/>
          <w:caps w:val="0"/>
          <w:color w:val="auto"/>
          <w:kern w:val="0"/>
          <w:sz w:val="24"/>
          <w:szCs w:val="24"/>
          <w:highlight w:val="none"/>
        </w:rPr>
        <w:t>年</w:t>
      </w:r>
      <w:r>
        <w:rPr>
          <w:rFonts w:hint="eastAsia" w:ascii="仿宋" w:hAnsi="仿宋" w:eastAsia="仿宋" w:cs="仿宋"/>
          <w:caps w:val="0"/>
          <w:color w:val="auto"/>
          <w:kern w:val="0"/>
          <w:sz w:val="24"/>
          <w:szCs w:val="24"/>
          <w:highlight w:val="none"/>
          <w:lang w:val="en-US" w:eastAsia="zh-CN"/>
        </w:rPr>
        <w:t xml:space="preserve">4 </w:t>
      </w:r>
      <w:r>
        <w:rPr>
          <w:rFonts w:hint="eastAsia" w:ascii="仿宋" w:hAnsi="仿宋" w:eastAsia="仿宋" w:cs="仿宋"/>
          <w:caps w:val="0"/>
          <w:color w:val="auto"/>
          <w:kern w:val="0"/>
          <w:sz w:val="24"/>
          <w:szCs w:val="24"/>
          <w:highlight w:val="none"/>
        </w:rPr>
        <w:t xml:space="preserve">月 </w:t>
      </w:r>
      <w:r>
        <w:rPr>
          <w:rFonts w:hint="eastAsia" w:ascii="仿宋" w:hAnsi="仿宋" w:eastAsia="仿宋" w:cs="仿宋"/>
          <w:caps w:val="0"/>
          <w:color w:val="auto"/>
          <w:kern w:val="0"/>
          <w:sz w:val="24"/>
          <w:szCs w:val="24"/>
          <w:highlight w:val="none"/>
          <w:lang w:val="en-US" w:eastAsia="zh-CN"/>
        </w:rPr>
        <w:t>28</w:t>
      </w:r>
      <w:r>
        <w:rPr>
          <w:rFonts w:hint="eastAsia" w:ascii="仿宋" w:hAnsi="仿宋" w:eastAsia="仿宋" w:cs="仿宋"/>
          <w:caps w:val="0"/>
          <w:color w:val="auto"/>
          <w:kern w:val="0"/>
          <w:sz w:val="24"/>
          <w:szCs w:val="24"/>
          <w:highlight w:val="none"/>
        </w:rPr>
        <w:t>日</w:t>
      </w:r>
      <w:r>
        <w:rPr>
          <w:rFonts w:hint="eastAsia" w:ascii="仿宋" w:hAnsi="仿宋" w:eastAsia="仿宋" w:cs="仿宋"/>
          <w:caps w:val="0"/>
          <w:color w:val="auto"/>
          <w:kern w:val="0"/>
          <w:sz w:val="24"/>
          <w:szCs w:val="24"/>
          <w:highlight w:val="none"/>
          <w:lang w:val="en-US" w:eastAsia="zh-CN"/>
        </w:rPr>
        <w:t>16</w:t>
      </w:r>
      <w:r>
        <w:rPr>
          <w:rFonts w:hint="eastAsia" w:ascii="仿宋" w:hAnsi="仿宋" w:eastAsia="仿宋" w:cs="仿宋"/>
          <w:caps w:val="0"/>
          <w:color w:val="auto"/>
          <w:kern w:val="0"/>
          <w:sz w:val="24"/>
          <w:szCs w:val="24"/>
          <w:highlight w:val="none"/>
        </w:rPr>
        <w:t>时00分（北京时间）</w:t>
      </w:r>
    </w:p>
    <w:p w14:paraId="1CBB7AB4">
      <w:pPr>
        <w:pStyle w:val="5"/>
        <w:snapToGrid w:val="0"/>
        <w:spacing w:line="360" w:lineRule="auto"/>
        <w:ind w:firstLine="482" w:firstLineChars="200"/>
        <w:rPr>
          <w:rFonts w:hint="eastAsia" w:ascii="仿宋" w:hAnsi="仿宋" w:eastAsia="仿宋" w:cs="仿宋"/>
          <w:caps w:val="0"/>
          <w:color w:val="auto"/>
          <w:kern w:val="0"/>
          <w:sz w:val="24"/>
          <w:szCs w:val="24"/>
          <w:highlight w:val="none"/>
        </w:rPr>
      </w:pPr>
      <w:bookmarkStart w:id="8" w:name="_Toc171394912"/>
      <w:r>
        <w:rPr>
          <w:rFonts w:hint="eastAsia" w:ascii="仿宋" w:hAnsi="仿宋" w:eastAsia="仿宋" w:cs="仿宋"/>
          <w:b/>
          <w:caps w:val="0"/>
          <w:color w:val="auto"/>
          <w:sz w:val="24"/>
          <w:highlight w:val="none"/>
        </w:rPr>
        <w:t>2.递交地点：</w:t>
      </w:r>
      <w:r>
        <w:rPr>
          <w:rFonts w:hint="eastAsia" w:ascii="仿宋" w:hAnsi="仿宋" w:eastAsia="仿宋" w:cs="仿宋"/>
          <w:caps w:val="0"/>
          <w:color w:val="auto"/>
          <w:kern w:val="0"/>
          <w:sz w:val="24"/>
          <w:szCs w:val="24"/>
          <w:highlight w:val="none"/>
        </w:rPr>
        <w:t>浙江中医药大学附属第二医院7号楼</w:t>
      </w:r>
      <w:r>
        <w:rPr>
          <w:rFonts w:hint="eastAsia" w:ascii="仿宋" w:hAnsi="仿宋" w:eastAsia="仿宋" w:cs="仿宋"/>
          <w:caps w:val="0"/>
          <w:color w:val="auto"/>
          <w:kern w:val="0"/>
          <w:sz w:val="24"/>
          <w:szCs w:val="24"/>
          <w:highlight w:val="none"/>
          <w:lang w:val="en-US" w:eastAsia="zh-CN"/>
        </w:rPr>
        <w:t>301</w:t>
      </w:r>
      <w:r>
        <w:rPr>
          <w:rFonts w:hint="eastAsia" w:ascii="仿宋" w:hAnsi="仿宋" w:eastAsia="仿宋" w:cs="仿宋"/>
          <w:caps w:val="0"/>
          <w:color w:val="auto"/>
          <w:kern w:val="0"/>
          <w:sz w:val="24"/>
          <w:szCs w:val="24"/>
          <w:highlight w:val="none"/>
        </w:rPr>
        <w:t>室</w:t>
      </w:r>
    </w:p>
    <w:bookmarkEnd w:id="8"/>
    <w:p w14:paraId="5A3AFBD3">
      <w:pPr>
        <w:pStyle w:val="5"/>
        <w:snapToGrid w:val="0"/>
        <w:spacing w:line="360" w:lineRule="auto"/>
        <w:ind w:firstLine="482" w:firstLineChars="200"/>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lang w:val="en-US" w:eastAsia="zh-CN"/>
        </w:rPr>
        <w:t>七</w:t>
      </w:r>
      <w:r>
        <w:rPr>
          <w:rFonts w:hint="eastAsia" w:ascii="仿宋" w:hAnsi="仿宋" w:eastAsia="仿宋" w:cs="仿宋"/>
          <w:b/>
          <w:caps w:val="0"/>
          <w:color w:val="auto"/>
          <w:sz w:val="24"/>
          <w:highlight w:val="none"/>
        </w:rPr>
        <w:t>、其他事项：</w:t>
      </w:r>
    </w:p>
    <w:p w14:paraId="7CAAFB09">
      <w:pPr>
        <w:widowControl/>
        <w:adjustRightInd w:val="0"/>
        <w:snapToGrid w:val="0"/>
        <w:spacing w:line="360" w:lineRule="auto"/>
        <w:ind w:firstLine="480" w:firstLineChars="200"/>
        <w:jc w:val="left"/>
        <w:rPr>
          <w:rFonts w:hint="eastAsia" w:ascii="仿宋" w:hAnsi="仿宋" w:eastAsia="仿宋" w:cs="仿宋"/>
          <w:caps w:val="0"/>
          <w:color w:val="auto"/>
          <w:sz w:val="24"/>
          <w:highlight w:val="none"/>
        </w:rPr>
      </w:pPr>
      <w:r>
        <w:rPr>
          <w:rFonts w:hint="eastAsia" w:ascii="仿宋" w:hAnsi="仿宋" w:eastAsia="仿宋" w:cs="仿宋"/>
          <w:bCs/>
          <w:caps w:val="0"/>
          <w:color w:val="auto"/>
          <w:sz w:val="24"/>
          <w:szCs w:val="24"/>
          <w:highlight w:val="none"/>
        </w:rPr>
        <w:t>1</w:t>
      </w:r>
      <w:r>
        <w:rPr>
          <w:rFonts w:hint="eastAsia" w:ascii="仿宋" w:hAnsi="仿宋" w:eastAsia="仿宋" w:cs="仿宋"/>
          <w:caps w:val="0"/>
          <w:color w:val="auto"/>
          <w:sz w:val="24"/>
          <w:highlight w:val="none"/>
        </w:rPr>
        <w:t>. 本项目为非政府采购项目</w:t>
      </w:r>
    </w:p>
    <w:p w14:paraId="48DFA7E1">
      <w:pPr>
        <w:widowControl/>
        <w:adjustRightInd w:val="0"/>
        <w:snapToGrid w:val="0"/>
        <w:spacing w:line="360" w:lineRule="auto"/>
        <w:ind w:firstLine="480" w:firstLineChars="200"/>
        <w:jc w:val="left"/>
        <w:rPr>
          <w:rFonts w:hint="eastAsia" w:ascii="仿宋" w:hAnsi="仿宋" w:eastAsia="仿宋" w:cs="仿宋"/>
          <w:bCs/>
          <w:caps w:val="0"/>
          <w:color w:val="auto"/>
          <w:sz w:val="24"/>
          <w:szCs w:val="24"/>
          <w:highlight w:val="none"/>
        </w:rPr>
      </w:pPr>
      <w:r>
        <w:rPr>
          <w:rFonts w:hint="eastAsia" w:ascii="仿宋" w:hAnsi="仿宋" w:eastAsia="仿宋" w:cs="仿宋"/>
          <w:bCs/>
          <w:caps w:val="0"/>
          <w:color w:val="auto"/>
          <w:sz w:val="24"/>
          <w:szCs w:val="24"/>
          <w:highlight w:val="none"/>
        </w:rPr>
        <w:t>2. 本项目资格审查方式：资格后审。</w:t>
      </w:r>
    </w:p>
    <w:p w14:paraId="30151B19">
      <w:pPr>
        <w:widowControl/>
        <w:adjustRightInd w:val="0"/>
        <w:snapToGrid w:val="0"/>
        <w:spacing w:line="360" w:lineRule="auto"/>
        <w:ind w:firstLine="480" w:firstLineChars="200"/>
        <w:jc w:val="left"/>
        <w:rPr>
          <w:rFonts w:hint="eastAsia" w:ascii="仿宋" w:hAnsi="仿宋" w:eastAsia="仿宋" w:cs="仿宋"/>
          <w:bCs/>
          <w:caps w:val="0"/>
          <w:color w:val="auto"/>
          <w:sz w:val="24"/>
          <w:szCs w:val="24"/>
          <w:highlight w:val="none"/>
        </w:rPr>
      </w:pPr>
      <w:r>
        <w:rPr>
          <w:rFonts w:hint="eastAsia" w:ascii="仿宋" w:hAnsi="仿宋" w:eastAsia="仿宋" w:cs="仿宋"/>
          <w:bCs/>
          <w:caps w:val="0"/>
          <w:color w:val="auto"/>
          <w:sz w:val="24"/>
          <w:szCs w:val="24"/>
          <w:highlight w:val="none"/>
        </w:rPr>
        <w:t>3．联系方式：</w:t>
      </w:r>
    </w:p>
    <w:p w14:paraId="65FE48E0">
      <w:pPr>
        <w:pStyle w:val="5"/>
        <w:snapToGrid w:val="0"/>
        <w:spacing w:line="360" w:lineRule="auto"/>
        <w:ind w:firstLine="480" w:firstLineChars="200"/>
        <w:rPr>
          <w:rFonts w:hint="eastAsia" w:ascii="仿宋" w:hAnsi="仿宋" w:eastAsia="仿宋" w:cs="仿宋"/>
          <w:bCs/>
          <w:caps w:val="0"/>
          <w:color w:val="auto"/>
          <w:sz w:val="24"/>
          <w:szCs w:val="24"/>
          <w:highlight w:val="none"/>
        </w:rPr>
      </w:pPr>
      <w:r>
        <w:rPr>
          <w:rFonts w:hint="eastAsia" w:ascii="仿宋" w:hAnsi="仿宋" w:eastAsia="仿宋" w:cs="仿宋"/>
          <w:bCs/>
          <w:caps w:val="0"/>
          <w:color w:val="auto"/>
          <w:sz w:val="24"/>
          <w:szCs w:val="24"/>
          <w:highlight w:val="none"/>
        </w:rPr>
        <w:t>采购人：浙江中医药大学附属第二医院</w:t>
      </w:r>
    </w:p>
    <w:p w14:paraId="4BC20F88">
      <w:pPr>
        <w:pStyle w:val="5"/>
        <w:snapToGrid w:val="0"/>
        <w:spacing w:line="360" w:lineRule="auto"/>
        <w:ind w:firstLine="480" w:firstLineChars="200"/>
        <w:rPr>
          <w:rFonts w:hint="eastAsia" w:ascii="仿宋" w:hAnsi="仿宋" w:eastAsia="仿宋" w:cs="仿宋"/>
          <w:bCs/>
          <w:caps w:val="0"/>
          <w:color w:val="auto"/>
          <w:sz w:val="24"/>
          <w:szCs w:val="24"/>
          <w:highlight w:val="none"/>
        </w:rPr>
      </w:pPr>
      <w:r>
        <w:rPr>
          <w:rFonts w:hint="eastAsia" w:ascii="仿宋" w:hAnsi="仿宋" w:eastAsia="仿宋" w:cs="仿宋"/>
          <w:bCs/>
          <w:caps w:val="0"/>
          <w:color w:val="auto"/>
          <w:sz w:val="24"/>
          <w:szCs w:val="24"/>
          <w:highlight w:val="none"/>
        </w:rPr>
        <w:t>地  点：杭州市拱墅区潮王路318号</w:t>
      </w:r>
    </w:p>
    <w:p w14:paraId="05CAFD76">
      <w:pPr>
        <w:pStyle w:val="5"/>
        <w:snapToGrid w:val="0"/>
        <w:spacing w:line="360" w:lineRule="auto"/>
        <w:ind w:firstLine="480" w:firstLineChars="200"/>
        <w:rPr>
          <w:rFonts w:hint="eastAsia" w:ascii="仿宋" w:hAnsi="仿宋" w:eastAsia="仿宋" w:cs="仿宋"/>
          <w:bCs/>
          <w:caps w:val="0"/>
          <w:color w:val="auto"/>
          <w:sz w:val="24"/>
          <w:szCs w:val="24"/>
          <w:highlight w:val="none"/>
        </w:rPr>
      </w:pPr>
      <w:r>
        <w:rPr>
          <w:rFonts w:hint="eastAsia" w:ascii="仿宋" w:hAnsi="仿宋" w:eastAsia="仿宋" w:cs="仿宋"/>
          <w:bCs/>
          <w:caps w:val="0"/>
          <w:color w:val="auto"/>
          <w:sz w:val="24"/>
          <w:szCs w:val="24"/>
          <w:highlight w:val="none"/>
        </w:rPr>
        <w:t>联系人：</w:t>
      </w:r>
      <w:r>
        <w:rPr>
          <w:rFonts w:hint="eastAsia" w:ascii="仿宋" w:hAnsi="仿宋" w:eastAsia="仿宋" w:cs="仿宋"/>
          <w:bCs/>
          <w:caps w:val="0"/>
          <w:color w:val="auto"/>
          <w:sz w:val="24"/>
          <w:szCs w:val="24"/>
          <w:highlight w:val="none"/>
          <w:lang w:val="en-US" w:eastAsia="zh-CN"/>
        </w:rPr>
        <w:t>高</w:t>
      </w:r>
      <w:r>
        <w:rPr>
          <w:rFonts w:hint="eastAsia" w:ascii="仿宋" w:hAnsi="仿宋" w:eastAsia="仿宋" w:cs="仿宋"/>
          <w:bCs/>
          <w:caps w:val="0"/>
          <w:color w:val="auto"/>
          <w:sz w:val="24"/>
          <w:szCs w:val="24"/>
          <w:highlight w:val="none"/>
        </w:rPr>
        <w:t>老师</w:t>
      </w:r>
    </w:p>
    <w:p w14:paraId="746FA467">
      <w:pPr>
        <w:pStyle w:val="5"/>
        <w:snapToGrid w:val="0"/>
        <w:spacing w:line="360" w:lineRule="auto"/>
        <w:ind w:firstLine="480" w:firstLineChars="200"/>
        <w:rPr>
          <w:rFonts w:hint="eastAsia" w:ascii="仿宋" w:hAnsi="仿宋" w:eastAsia="仿宋" w:cs="仿宋"/>
          <w:bCs/>
          <w:caps w:val="0"/>
          <w:color w:val="auto"/>
          <w:sz w:val="24"/>
          <w:szCs w:val="24"/>
          <w:highlight w:val="none"/>
          <w:lang w:val="en-US" w:eastAsia="zh-CN"/>
        </w:rPr>
      </w:pPr>
      <w:r>
        <w:rPr>
          <w:rFonts w:hint="eastAsia" w:ascii="仿宋" w:hAnsi="仿宋" w:eastAsia="仿宋" w:cs="仿宋"/>
          <w:bCs/>
          <w:caps w:val="0"/>
          <w:color w:val="auto"/>
          <w:sz w:val="24"/>
          <w:szCs w:val="24"/>
          <w:highlight w:val="none"/>
        </w:rPr>
        <w:t>电  话：</w:t>
      </w:r>
      <w:r>
        <w:rPr>
          <w:rFonts w:hint="eastAsia" w:ascii="仿宋" w:hAnsi="仿宋" w:eastAsia="仿宋" w:cs="仿宋"/>
          <w:bCs/>
          <w:caps w:val="0"/>
          <w:color w:val="auto"/>
          <w:sz w:val="24"/>
          <w:szCs w:val="24"/>
          <w:highlight w:val="none"/>
          <w:lang w:val="en-US" w:eastAsia="zh-CN"/>
        </w:rPr>
        <w:t>13588822263</w:t>
      </w:r>
    </w:p>
    <w:p w14:paraId="29D48057">
      <w:pPr>
        <w:pStyle w:val="5"/>
        <w:snapToGrid w:val="0"/>
        <w:spacing w:line="360" w:lineRule="auto"/>
        <w:ind w:firstLine="480" w:firstLineChars="200"/>
        <w:rPr>
          <w:rFonts w:hint="eastAsia" w:ascii="仿宋" w:hAnsi="仿宋" w:eastAsia="仿宋" w:cs="仿宋"/>
          <w:bCs/>
          <w:caps w:val="0"/>
          <w:color w:val="auto"/>
          <w:sz w:val="24"/>
          <w:szCs w:val="24"/>
          <w:highlight w:val="none"/>
        </w:rPr>
      </w:pPr>
    </w:p>
    <w:p w14:paraId="5D8C7011">
      <w:pPr>
        <w:pStyle w:val="2"/>
        <w:snapToGrid w:val="0"/>
        <w:spacing w:before="240" w:after="240" w:line="240" w:lineRule="auto"/>
        <w:rPr>
          <w:rFonts w:hint="eastAsia" w:ascii="仿宋" w:hAnsi="仿宋" w:eastAsia="仿宋" w:cs="仿宋"/>
          <w:caps w:val="0"/>
          <w:color w:val="auto"/>
          <w:highlight w:val="none"/>
        </w:rPr>
      </w:pPr>
      <w:bookmarkStart w:id="9" w:name="_Toc171394913"/>
      <w:r>
        <w:rPr>
          <w:rFonts w:hint="eastAsia" w:ascii="仿宋" w:hAnsi="仿宋" w:eastAsia="仿宋" w:cs="仿宋"/>
          <w:caps w:val="0"/>
          <w:color w:val="auto"/>
          <w:sz w:val="24"/>
          <w:highlight w:val="none"/>
        </w:rPr>
        <w:br w:type="page"/>
      </w:r>
      <w:bookmarkEnd w:id="9"/>
      <w:bookmarkStart w:id="10" w:name="_Toc183786414"/>
      <w:bookmarkStart w:id="11" w:name="_Toc472544471"/>
      <w:bookmarkStart w:id="12" w:name="_Toc171394914"/>
      <w:bookmarkStart w:id="13" w:name="_Toc118516210"/>
      <w:r>
        <w:rPr>
          <w:rFonts w:hint="eastAsia" w:ascii="仿宋" w:hAnsi="仿宋" w:eastAsia="仿宋" w:cs="仿宋"/>
          <w:caps w:val="0"/>
          <w:color w:val="auto"/>
          <w:sz w:val="32"/>
          <w:highlight w:val="none"/>
        </w:rPr>
        <w:t>第二部分</w:t>
      </w:r>
      <w:r>
        <w:rPr>
          <w:rFonts w:hint="eastAsia" w:ascii="仿宋" w:hAnsi="仿宋" w:eastAsia="仿宋" w:cs="仿宋"/>
          <w:caps w:val="0"/>
          <w:color w:val="auto"/>
          <w:sz w:val="32"/>
          <w:highlight w:val="none"/>
          <w:lang w:val="en-US" w:eastAsia="zh-CN"/>
        </w:rPr>
        <w:t xml:space="preserve"> 招标</w:t>
      </w:r>
      <w:r>
        <w:rPr>
          <w:rFonts w:hint="eastAsia" w:ascii="仿宋" w:hAnsi="仿宋" w:eastAsia="仿宋" w:cs="仿宋"/>
          <w:caps w:val="0"/>
          <w:color w:val="auto"/>
          <w:sz w:val="32"/>
          <w:highlight w:val="none"/>
        </w:rPr>
        <w:t>须知</w:t>
      </w:r>
      <w:bookmarkEnd w:id="10"/>
      <w:bookmarkEnd w:id="11"/>
    </w:p>
    <w:p w14:paraId="5D0208D3">
      <w:pPr>
        <w:pStyle w:val="3"/>
        <w:spacing w:before="120" w:after="120" w:line="360" w:lineRule="auto"/>
        <w:rPr>
          <w:rFonts w:hint="eastAsia" w:ascii="仿宋" w:hAnsi="仿宋" w:eastAsia="仿宋" w:cs="仿宋"/>
          <w:b w:val="0"/>
          <w:caps w:val="0"/>
          <w:color w:val="auto"/>
          <w:highlight w:val="none"/>
        </w:rPr>
      </w:pPr>
      <w:bookmarkStart w:id="14" w:name="_Toc472544472"/>
      <w:bookmarkStart w:id="15" w:name="_Toc183786415"/>
      <w:r>
        <w:rPr>
          <w:rFonts w:hint="eastAsia" w:ascii="仿宋" w:hAnsi="仿宋" w:eastAsia="仿宋" w:cs="仿宋"/>
          <w:b w:val="0"/>
          <w:caps w:val="0"/>
          <w:color w:val="auto"/>
          <w:highlight w:val="none"/>
        </w:rPr>
        <w:t>一、总则</w:t>
      </w:r>
      <w:bookmarkEnd w:id="14"/>
      <w:bookmarkEnd w:id="15"/>
    </w:p>
    <w:p w14:paraId="2D63D03B">
      <w:pPr>
        <w:adjustRightInd w:val="0"/>
        <w:spacing w:line="360" w:lineRule="auto"/>
        <w:ind w:firstLine="482" w:firstLineChars="200"/>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1．适用范围</w:t>
      </w:r>
    </w:p>
    <w:p w14:paraId="2D535AD4">
      <w:pPr>
        <w:adjustRightInd w:val="0"/>
        <w:spacing w:line="360" w:lineRule="auto"/>
        <w:ind w:firstLine="480" w:firstLineChars="20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1.1本次</w:t>
      </w:r>
      <w:r>
        <w:rPr>
          <w:rFonts w:hint="eastAsia" w:ascii="仿宋" w:hAnsi="仿宋" w:eastAsia="仿宋" w:cs="仿宋"/>
          <w:caps w:val="0"/>
          <w:color w:val="auto"/>
          <w:sz w:val="24"/>
          <w:highlight w:val="none"/>
          <w:lang w:val="en-US" w:eastAsia="zh-CN"/>
        </w:rPr>
        <w:t>招标</w:t>
      </w:r>
      <w:r>
        <w:rPr>
          <w:rFonts w:hint="eastAsia" w:ascii="仿宋" w:hAnsi="仿宋" w:eastAsia="仿宋" w:cs="仿宋"/>
          <w:caps w:val="0"/>
          <w:color w:val="auto"/>
          <w:sz w:val="24"/>
          <w:highlight w:val="none"/>
        </w:rPr>
        <w:t>工作仅适用于</w:t>
      </w:r>
      <w:r>
        <w:rPr>
          <w:rFonts w:hint="eastAsia" w:ascii="仿宋" w:hAnsi="仿宋" w:eastAsia="仿宋" w:cs="仿宋"/>
          <w:caps w:val="0"/>
          <w:color w:val="auto"/>
          <w:sz w:val="24"/>
          <w:highlight w:val="none"/>
          <w:lang w:val="en-US" w:eastAsia="zh-CN"/>
        </w:rPr>
        <w:t>2025年厨房设备维保服务采购项目</w:t>
      </w:r>
      <w:r>
        <w:rPr>
          <w:rFonts w:hint="eastAsia" w:ascii="仿宋" w:hAnsi="仿宋" w:eastAsia="仿宋" w:cs="仿宋"/>
          <w:caps w:val="0"/>
          <w:color w:val="auto"/>
          <w:sz w:val="24"/>
          <w:highlight w:val="none"/>
        </w:rPr>
        <w:t>。</w:t>
      </w:r>
    </w:p>
    <w:p w14:paraId="0AFC8781">
      <w:pPr>
        <w:adjustRightInd w:val="0"/>
        <w:spacing w:line="360" w:lineRule="auto"/>
        <w:ind w:firstLine="480" w:firstLineChars="200"/>
        <w:rPr>
          <w:rFonts w:hint="eastAsia" w:ascii="仿宋" w:hAnsi="仿宋" w:eastAsia="仿宋" w:cs="仿宋"/>
          <w:caps w:val="0"/>
          <w:color w:val="auto"/>
          <w:highlight w:val="none"/>
        </w:rPr>
      </w:pPr>
      <w:r>
        <w:rPr>
          <w:rFonts w:hint="eastAsia" w:ascii="仿宋" w:hAnsi="仿宋" w:eastAsia="仿宋" w:cs="仿宋"/>
          <w:caps w:val="0"/>
          <w:color w:val="auto"/>
          <w:sz w:val="24"/>
          <w:highlight w:val="none"/>
        </w:rPr>
        <w:t>1.2本项目采购方式采用</w:t>
      </w:r>
      <w:r>
        <w:rPr>
          <w:rFonts w:hint="eastAsia" w:ascii="仿宋" w:hAnsi="仿宋" w:eastAsia="仿宋" w:cs="仿宋"/>
          <w:caps w:val="0"/>
          <w:color w:val="auto"/>
          <w:sz w:val="24"/>
          <w:highlight w:val="none"/>
          <w:lang w:val="en-US" w:eastAsia="zh-CN"/>
        </w:rPr>
        <w:t>院内招标</w:t>
      </w:r>
      <w:r>
        <w:rPr>
          <w:rFonts w:hint="eastAsia" w:ascii="仿宋" w:hAnsi="仿宋" w:eastAsia="仿宋" w:cs="仿宋"/>
          <w:caps w:val="0"/>
          <w:color w:val="auto"/>
          <w:sz w:val="24"/>
          <w:highlight w:val="none"/>
        </w:rPr>
        <w:t>方式。</w:t>
      </w:r>
    </w:p>
    <w:p w14:paraId="3019A9CC">
      <w:pPr>
        <w:adjustRightInd w:val="0"/>
        <w:spacing w:line="360" w:lineRule="auto"/>
        <w:ind w:firstLine="482" w:firstLineChars="200"/>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2．定义</w:t>
      </w:r>
    </w:p>
    <w:p w14:paraId="7AB18DAC">
      <w:pPr>
        <w:adjustRightInd w:val="0"/>
        <w:spacing w:line="360" w:lineRule="auto"/>
        <w:ind w:firstLine="480" w:firstLineChars="20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2.1采购人系浙江中医药大学附属第二医院。</w:t>
      </w:r>
    </w:p>
    <w:p w14:paraId="246C9BBE">
      <w:pPr>
        <w:adjustRightInd w:val="0"/>
        <w:spacing w:line="360" w:lineRule="auto"/>
        <w:ind w:firstLine="480" w:firstLineChars="200"/>
        <w:rPr>
          <w:rFonts w:hint="eastAsia" w:ascii="仿宋" w:hAnsi="仿宋" w:eastAsia="仿宋" w:cs="仿宋"/>
          <w:caps w:val="0"/>
          <w:color w:val="auto"/>
          <w:sz w:val="24"/>
          <w:szCs w:val="24"/>
          <w:highlight w:val="none"/>
          <w:u w:val="single"/>
          <w:shd w:val="pct10" w:color="auto" w:fill="FFFFFF"/>
        </w:rPr>
      </w:pPr>
      <w:r>
        <w:rPr>
          <w:rFonts w:hint="eastAsia" w:ascii="仿宋" w:hAnsi="仿宋" w:eastAsia="仿宋" w:cs="仿宋"/>
          <w:caps w:val="0"/>
          <w:color w:val="auto"/>
          <w:sz w:val="24"/>
          <w:highlight w:val="none"/>
        </w:rPr>
        <w:t>2.2</w:t>
      </w:r>
      <w:r>
        <w:rPr>
          <w:rFonts w:hint="eastAsia" w:ascii="仿宋" w:hAnsi="仿宋" w:eastAsia="仿宋" w:cs="仿宋"/>
          <w:caps w:val="0"/>
          <w:color w:val="auto"/>
          <w:sz w:val="24"/>
          <w:szCs w:val="24"/>
          <w:highlight w:val="none"/>
        </w:rPr>
        <w:t>供应商：响应本次采购，参加本次</w:t>
      </w:r>
      <w:r>
        <w:rPr>
          <w:rFonts w:hint="eastAsia" w:ascii="仿宋" w:hAnsi="仿宋" w:eastAsia="仿宋" w:cs="仿宋"/>
          <w:caps w:val="0"/>
          <w:color w:val="auto"/>
          <w:sz w:val="24"/>
          <w:szCs w:val="24"/>
          <w:highlight w:val="none"/>
          <w:lang w:val="en-US" w:eastAsia="zh-CN"/>
        </w:rPr>
        <w:t>院内招标</w:t>
      </w:r>
      <w:r>
        <w:rPr>
          <w:rFonts w:hint="eastAsia" w:ascii="仿宋" w:hAnsi="仿宋" w:eastAsia="仿宋" w:cs="仿宋"/>
          <w:caps w:val="0"/>
          <w:color w:val="auto"/>
          <w:sz w:val="24"/>
          <w:szCs w:val="24"/>
          <w:highlight w:val="none"/>
        </w:rPr>
        <w:t>的供应商。</w:t>
      </w:r>
    </w:p>
    <w:p w14:paraId="5BF345C7">
      <w:pPr>
        <w:adjustRightInd w:val="0"/>
        <w:spacing w:line="360" w:lineRule="auto"/>
        <w:ind w:firstLine="480" w:firstLineChars="200"/>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rPr>
        <w:t>2.3货物：系指供应商按</w:t>
      </w:r>
      <w:r>
        <w:rPr>
          <w:rFonts w:hint="eastAsia" w:ascii="仿宋" w:hAnsi="仿宋" w:eastAsia="仿宋" w:cs="仿宋"/>
          <w:caps w:val="0"/>
          <w:color w:val="auto"/>
          <w:sz w:val="24"/>
          <w:szCs w:val="24"/>
          <w:highlight w:val="none"/>
          <w:lang w:val="en-US" w:eastAsia="zh-CN"/>
        </w:rPr>
        <w:t>招标</w:t>
      </w:r>
      <w:r>
        <w:rPr>
          <w:rFonts w:hint="eastAsia" w:ascii="仿宋" w:hAnsi="仿宋" w:eastAsia="仿宋" w:cs="仿宋"/>
          <w:caps w:val="0"/>
          <w:color w:val="auto"/>
          <w:sz w:val="24"/>
          <w:szCs w:val="24"/>
          <w:highlight w:val="none"/>
        </w:rPr>
        <w:t>文件或合同要求，须向采购人提供的一切材料、设备、机械、仪器、备件、配件、工具、手册及其他技术资料和文字材料。</w:t>
      </w:r>
    </w:p>
    <w:p w14:paraId="29141844">
      <w:pPr>
        <w:adjustRightInd w:val="0"/>
        <w:spacing w:line="360" w:lineRule="auto"/>
        <w:ind w:firstLine="480" w:firstLineChars="200"/>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rPr>
        <w:t>2.4服务：系指采购文件或合同规定供应商须承担的设计、安装、调试、试运行、技术协助、培训、售后服务以及其他类似的义务。</w:t>
      </w:r>
    </w:p>
    <w:p w14:paraId="2C03D52D">
      <w:pPr>
        <w:adjustRightInd w:val="0"/>
        <w:spacing w:line="360" w:lineRule="auto"/>
        <w:ind w:firstLine="480" w:firstLineChars="200"/>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rPr>
        <w:t>2.5投标联合体：是指两个以上供应商组成联合体，以一个供应商的身份参加投标；</w:t>
      </w:r>
    </w:p>
    <w:p w14:paraId="54E5CE92">
      <w:pPr>
        <w:adjustRightInd w:val="0"/>
        <w:spacing w:line="360" w:lineRule="auto"/>
        <w:ind w:firstLine="482" w:firstLineChars="200"/>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3．采购项目概况</w:t>
      </w:r>
    </w:p>
    <w:p w14:paraId="065F0507">
      <w:pPr>
        <w:adjustRightInd w:val="0"/>
        <w:spacing w:line="360" w:lineRule="auto"/>
        <w:ind w:firstLine="480" w:firstLineChars="20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详见</w:t>
      </w:r>
      <w:r>
        <w:rPr>
          <w:rFonts w:hint="eastAsia" w:ascii="仿宋" w:hAnsi="仿宋" w:eastAsia="仿宋" w:cs="仿宋"/>
          <w:caps w:val="0"/>
          <w:color w:val="auto"/>
          <w:sz w:val="24"/>
          <w:highlight w:val="none"/>
          <w:lang w:val="en-US" w:eastAsia="zh-CN"/>
        </w:rPr>
        <w:t>院内招标</w:t>
      </w:r>
      <w:r>
        <w:rPr>
          <w:rFonts w:hint="eastAsia" w:ascii="仿宋" w:hAnsi="仿宋" w:eastAsia="仿宋" w:cs="仿宋"/>
          <w:caps w:val="0"/>
          <w:color w:val="auto"/>
          <w:sz w:val="24"/>
          <w:highlight w:val="none"/>
        </w:rPr>
        <w:t>公告相关内容。</w:t>
      </w:r>
    </w:p>
    <w:p w14:paraId="407F11AE">
      <w:pPr>
        <w:adjustRightInd w:val="0"/>
        <w:spacing w:line="360" w:lineRule="auto"/>
        <w:ind w:firstLine="482" w:firstLineChars="200"/>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4．合格的供应商</w:t>
      </w:r>
    </w:p>
    <w:p w14:paraId="550DB356">
      <w:pPr>
        <w:adjustRightInd w:val="0"/>
        <w:spacing w:line="360" w:lineRule="auto"/>
        <w:ind w:firstLine="480" w:firstLineChars="200"/>
        <w:rPr>
          <w:rFonts w:hint="eastAsia" w:ascii="仿宋" w:hAnsi="仿宋" w:eastAsia="仿宋" w:cs="仿宋"/>
          <w:caps w:val="0"/>
          <w:color w:val="auto"/>
          <w:sz w:val="24"/>
          <w:highlight w:val="none"/>
        </w:rPr>
      </w:pPr>
      <w:bookmarkStart w:id="16" w:name="_Toc193523219"/>
      <w:bookmarkStart w:id="17" w:name="_Toc197163261"/>
      <w:bookmarkStart w:id="18" w:name="_Toc211412066"/>
      <w:bookmarkStart w:id="19" w:name="_Toc197657950"/>
      <w:bookmarkStart w:id="20" w:name="_Toc209435242"/>
      <w:bookmarkStart w:id="21" w:name="_Toc209520993"/>
      <w:bookmarkStart w:id="22" w:name="_Toc208287611"/>
      <w:bookmarkStart w:id="23" w:name="_Toc209504018"/>
      <w:bookmarkStart w:id="24" w:name="_Toc197053926"/>
      <w:bookmarkStart w:id="25" w:name="_Toc204683265"/>
      <w:bookmarkStart w:id="26" w:name="_Toc197156227"/>
      <w:bookmarkStart w:id="27" w:name="_Toc208913145"/>
      <w:bookmarkStart w:id="28" w:name="_Toc193538208"/>
      <w:bookmarkStart w:id="29" w:name="_Toc207946571"/>
      <w:r>
        <w:rPr>
          <w:rFonts w:hint="eastAsia" w:ascii="仿宋" w:hAnsi="仿宋" w:eastAsia="仿宋" w:cs="仿宋"/>
          <w:caps w:val="0"/>
          <w:color w:val="auto"/>
          <w:sz w:val="24"/>
          <w:highlight w:val="none"/>
        </w:rPr>
        <w:t>详见</w:t>
      </w:r>
      <w:r>
        <w:rPr>
          <w:rFonts w:hint="eastAsia" w:ascii="仿宋" w:hAnsi="仿宋" w:eastAsia="仿宋" w:cs="仿宋"/>
          <w:caps w:val="0"/>
          <w:color w:val="auto"/>
          <w:sz w:val="24"/>
          <w:highlight w:val="none"/>
          <w:lang w:val="en-US" w:eastAsia="zh-CN"/>
        </w:rPr>
        <w:t>院内招标</w:t>
      </w:r>
      <w:r>
        <w:rPr>
          <w:rFonts w:hint="eastAsia" w:ascii="仿宋" w:hAnsi="仿宋" w:eastAsia="仿宋" w:cs="仿宋"/>
          <w:caps w:val="0"/>
          <w:color w:val="auto"/>
          <w:sz w:val="24"/>
          <w:highlight w:val="none"/>
        </w:rPr>
        <w:t>采购公告</w:t>
      </w:r>
      <w:r>
        <w:rPr>
          <w:rFonts w:hint="eastAsia" w:ascii="仿宋" w:hAnsi="仿宋" w:eastAsia="仿宋" w:cs="仿宋"/>
          <w:caps w:val="0"/>
          <w:color w:val="auto"/>
          <w:sz w:val="24"/>
          <w:highlight w:val="none"/>
          <w:lang w:eastAsia="zh-CN"/>
        </w:rPr>
        <w:t>的</w:t>
      </w:r>
      <w:r>
        <w:rPr>
          <w:rFonts w:hint="eastAsia" w:ascii="仿宋" w:hAnsi="仿宋" w:eastAsia="仿宋" w:cs="仿宋"/>
          <w:caps w:val="0"/>
          <w:color w:val="auto"/>
          <w:sz w:val="24"/>
          <w:highlight w:val="none"/>
        </w:rPr>
        <w:t>供应商资格要求规定。</w:t>
      </w:r>
      <w:bookmarkEnd w:id="16"/>
      <w:bookmarkEnd w:id="17"/>
      <w:bookmarkEnd w:id="18"/>
      <w:bookmarkEnd w:id="19"/>
      <w:bookmarkEnd w:id="20"/>
      <w:bookmarkEnd w:id="21"/>
      <w:bookmarkEnd w:id="22"/>
      <w:bookmarkEnd w:id="23"/>
      <w:bookmarkEnd w:id="24"/>
      <w:bookmarkEnd w:id="25"/>
      <w:bookmarkEnd w:id="26"/>
      <w:bookmarkEnd w:id="27"/>
      <w:bookmarkEnd w:id="28"/>
      <w:bookmarkEnd w:id="29"/>
    </w:p>
    <w:p w14:paraId="7117D5A2">
      <w:pPr>
        <w:adjustRightInd w:val="0"/>
        <w:spacing w:line="360" w:lineRule="auto"/>
        <w:ind w:firstLine="482" w:firstLineChars="200"/>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5．费用</w:t>
      </w:r>
    </w:p>
    <w:p w14:paraId="1933B375">
      <w:pPr>
        <w:adjustRightInd w:val="0"/>
        <w:spacing w:line="360" w:lineRule="auto"/>
        <w:ind w:firstLine="480" w:firstLineChars="200"/>
        <w:rPr>
          <w:rFonts w:hint="eastAsia" w:ascii="仿宋" w:hAnsi="仿宋" w:eastAsia="仿宋" w:cs="仿宋"/>
          <w:caps w:val="0"/>
          <w:color w:val="auto"/>
          <w:sz w:val="24"/>
          <w:highlight w:val="none"/>
        </w:rPr>
      </w:pPr>
      <w:bookmarkStart w:id="30" w:name="_Toc183786416"/>
      <w:r>
        <w:rPr>
          <w:rFonts w:hint="eastAsia" w:ascii="仿宋" w:hAnsi="仿宋" w:eastAsia="仿宋" w:cs="仿宋"/>
          <w:caps w:val="0"/>
          <w:color w:val="auto"/>
          <w:sz w:val="24"/>
          <w:highlight w:val="none"/>
        </w:rPr>
        <w:t>供应商应承担其参加</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所涉及的一切费用，不管结果如何，采购人对上述费用不负任何责任。</w:t>
      </w:r>
    </w:p>
    <w:p w14:paraId="1063E871">
      <w:pPr>
        <w:pStyle w:val="3"/>
        <w:spacing w:before="120" w:after="120" w:line="360" w:lineRule="auto"/>
        <w:rPr>
          <w:rFonts w:hint="eastAsia" w:ascii="仿宋" w:hAnsi="仿宋" w:eastAsia="仿宋" w:cs="仿宋"/>
          <w:b w:val="0"/>
          <w:caps w:val="0"/>
          <w:color w:val="auto"/>
          <w:highlight w:val="none"/>
        </w:rPr>
      </w:pPr>
      <w:bookmarkStart w:id="31" w:name="_Toc472544473"/>
      <w:r>
        <w:rPr>
          <w:rFonts w:hint="eastAsia" w:ascii="仿宋" w:hAnsi="仿宋" w:eastAsia="仿宋" w:cs="仿宋"/>
          <w:b w:val="0"/>
          <w:caps w:val="0"/>
          <w:color w:val="auto"/>
          <w:highlight w:val="none"/>
        </w:rPr>
        <w:t>二、</w:t>
      </w:r>
      <w:bookmarkEnd w:id="30"/>
      <w:r>
        <w:rPr>
          <w:rFonts w:hint="eastAsia" w:ascii="仿宋" w:hAnsi="仿宋" w:eastAsia="仿宋" w:cs="仿宋"/>
          <w:b w:val="0"/>
          <w:caps w:val="0"/>
          <w:color w:val="auto"/>
          <w:highlight w:val="none"/>
          <w:lang w:val="en-US" w:eastAsia="zh-CN"/>
        </w:rPr>
        <w:t>院内招标</w:t>
      </w:r>
      <w:r>
        <w:rPr>
          <w:rFonts w:hint="eastAsia" w:ascii="仿宋" w:hAnsi="仿宋" w:eastAsia="仿宋" w:cs="仿宋"/>
          <w:b w:val="0"/>
          <w:caps w:val="0"/>
          <w:color w:val="auto"/>
          <w:highlight w:val="none"/>
        </w:rPr>
        <w:t>文件</w:t>
      </w:r>
      <w:bookmarkEnd w:id="31"/>
    </w:p>
    <w:p w14:paraId="2258E42F">
      <w:pPr>
        <w:adjustRightInd w:val="0"/>
        <w:spacing w:line="360" w:lineRule="auto"/>
        <w:ind w:firstLine="482" w:firstLineChars="200"/>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6.</w:t>
      </w:r>
      <w:r>
        <w:rPr>
          <w:rFonts w:hint="eastAsia" w:ascii="仿宋" w:hAnsi="仿宋" w:eastAsia="仿宋" w:cs="仿宋"/>
          <w:b/>
          <w:caps w:val="0"/>
          <w:color w:val="auto"/>
          <w:sz w:val="24"/>
          <w:highlight w:val="none"/>
          <w:lang w:val="en-US" w:eastAsia="zh-CN"/>
        </w:rPr>
        <w:t>招标</w:t>
      </w:r>
      <w:r>
        <w:rPr>
          <w:rFonts w:hint="eastAsia" w:ascii="仿宋" w:hAnsi="仿宋" w:eastAsia="仿宋" w:cs="仿宋"/>
          <w:b/>
          <w:caps w:val="0"/>
          <w:color w:val="auto"/>
          <w:sz w:val="24"/>
          <w:highlight w:val="none"/>
        </w:rPr>
        <w:t>文件的组成</w:t>
      </w:r>
    </w:p>
    <w:p w14:paraId="19106A8C">
      <w:pPr>
        <w:adjustRightInd w:val="0"/>
        <w:spacing w:line="360" w:lineRule="auto"/>
        <w:ind w:firstLine="480" w:firstLineChars="20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6.1本</w:t>
      </w:r>
      <w:r>
        <w:rPr>
          <w:rFonts w:hint="eastAsia" w:ascii="仿宋" w:hAnsi="仿宋" w:eastAsia="仿宋" w:cs="仿宋"/>
          <w:caps w:val="0"/>
          <w:color w:val="auto"/>
          <w:sz w:val="24"/>
          <w:highlight w:val="none"/>
          <w:lang w:val="en-US" w:eastAsia="zh-CN"/>
        </w:rPr>
        <w:t>招标</w:t>
      </w:r>
      <w:r>
        <w:rPr>
          <w:rFonts w:hint="eastAsia" w:ascii="仿宋" w:hAnsi="仿宋" w:eastAsia="仿宋" w:cs="仿宋"/>
          <w:caps w:val="0"/>
          <w:color w:val="auto"/>
          <w:sz w:val="24"/>
          <w:highlight w:val="none"/>
        </w:rPr>
        <w:t>文件包括目录所示内容及所有按本须知发出的补充资料。</w:t>
      </w:r>
    </w:p>
    <w:p w14:paraId="6F44C35A">
      <w:pPr>
        <w:adjustRightInd w:val="0"/>
        <w:spacing w:line="360" w:lineRule="auto"/>
        <w:ind w:firstLine="480" w:firstLineChars="20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6.2除上述所列内容外，采购人的任何工作人员对供应商所作的任何口头解释、介绍、答复，只能供应商参考，对采购人和供应商无任何约束力。</w:t>
      </w:r>
    </w:p>
    <w:p w14:paraId="12E05FF8">
      <w:pPr>
        <w:adjustRightInd w:val="0"/>
        <w:spacing w:line="360" w:lineRule="auto"/>
        <w:ind w:firstLine="480" w:firstLineChars="20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6.3供应商应仔细阅读</w:t>
      </w:r>
      <w:r>
        <w:rPr>
          <w:rFonts w:hint="eastAsia" w:ascii="仿宋" w:hAnsi="仿宋" w:eastAsia="仿宋" w:cs="仿宋"/>
          <w:caps w:val="0"/>
          <w:color w:val="auto"/>
          <w:sz w:val="24"/>
          <w:highlight w:val="none"/>
          <w:lang w:val="en-US" w:eastAsia="zh-CN"/>
        </w:rPr>
        <w:t>招标</w:t>
      </w:r>
      <w:r>
        <w:rPr>
          <w:rFonts w:hint="eastAsia" w:ascii="仿宋" w:hAnsi="仿宋" w:eastAsia="仿宋" w:cs="仿宋"/>
          <w:caps w:val="0"/>
          <w:color w:val="auto"/>
          <w:sz w:val="24"/>
          <w:highlight w:val="none"/>
        </w:rPr>
        <w:t>文件的所有内容，按照文件要求提交响应文件，并保证所提交的全部资料的真实性。不按</w:t>
      </w:r>
      <w:r>
        <w:rPr>
          <w:rFonts w:hint="eastAsia" w:ascii="仿宋" w:hAnsi="仿宋" w:eastAsia="仿宋" w:cs="仿宋"/>
          <w:caps w:val="0"/>
          <w:color w:val="auto"/>
          <w:sz w:val="24"/>
          <w:highlight w:val="none"/>
          <w:lang w:val="en-US" w:eastAsia="zh-CN"/>
        </w:rPr>
        <w:t>招标</w:t>
      </w:r>
      <w:r>
        <w:rPr>
          <w:rFonts w:hint="eastAsia" w:ascii="仿宋" w:hAnsi="仿宋" w:eastAsia="仿宋" w:cs="仿宋"/>
          <w:caps w:val="0"/>
          <w:color w:val="auto"/>
          <w:sz w:val="24"/>
          <w:highlight w:val="none"/>
        </w:rPr>
        <w:t>文件的要求提供的响应文件和资料，可能导致被拒绝。</w:t>
      </w:r>
    </w:p>
    <w:p w14:paraId="39211BDE">
      <w:pPr>
        <w:spacing w:line="360" w:lineRule="auto"/>
        <w:ind w:firstLine="480" w:firstLineChars="20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6.4</w:t>
      </w:r>
      <w:r>
        <w:rPr>
          <w:rFonts w:hint="eastAsia" w:ascii="仿宋" w:hAnsi="仿宋" w:eastAsia="仿宋" w:cs="仿宋"/>
          <w:caps w:val="0"/>
          <w:color w:val="auto"/>
          <w:sz w:val="24"/>
          <w:highlight w:val="none"/>
          <w:lang w:val="en-US" w:eastAsia="zh-CN"/>
        </w:rPr>
        <w:t>招标</w:t>
      </w:r>
      <w:r>
        <w:rPr>
          <w:rFonts w:hint="eastAsia" w:ascii="仿宋" w:hAnsi="仿宋" w:eastAsia="仿宋" w:cs="仿宋"/>
          <w:caps w:val="0"/>
          <w:color w:val="auto"/>
          <w:sz w:val="24"/>
          <w:highlight w:val="none"/>
        </w:rPr>
        <w:t>文件是</w:t>
      </w:r>
      <w:r>
        <w:rPr>
          <w:rFonts w:hint="eastAsia" w:ascii="仿宋" w:hAnsi="仿宋" w:eastAsia="仿宋" w:cs="仿宋"/>
          <w:caps w:val="0"/>
          <w:color w:val="auto"/>
          <w:sz w:val="24"/>
          <w:highlight w:val="none"/>
          <w:lang w:val="en-US" w:eastAsia="zh-CN"/>
        </w:rPr>
        <w:t>招标</w:t>
      </w:r>
      <w:r>
        <w:rPr>
          <w:rFonts w:hint="eastAsia" w:ascii="仿宋" w:hAnsi="仿宋" w:eastAsia="仿宋" w:cs="仿宋"/>
          <w:caps w:val="0"/>
          <w:color w:val="auto"/>
          <w:sz w:val="24"/>
          <w:highlight w:val="none"/>
        </w:rPr>
        <w:t>过程进行的有效依据，也是成交后签订合同的依据，对双方均具有约束力，凡不遵守</w:t>
      </w:r>
      <w:r>
        <w:rPr>
          <w:rFonts w:hint="eastAsia" w:ascii="仿宋" w:hAnsi="仿宋" w:eastAsia="仿宋" w:cs="仿宋"/>
          <w:caps w:val="0"/>
          <w:color w:val="auto"/>
          <w:sz w:val="24"/>
          <w:highlight w:val="none"/>
          <w:lang w:val="en-US" w:eastAsia="zh-CN"/>
        </w:rPr>
        <w:t>招标</w:t>
      </w:r>
      <w:r>
        <w:rPr>
          <w:rFonts w:hint="eastAsia" w:ascii="仿宋" w:hAnsi="仿宋" w:eastAsia="仿宋" w:cs="仿宋"/>
          <w:caps w:val="0"/>
          <w:color w:val="auto"/>
          <w:sz w:val="24"/>
          <w:highlight w:val="none"/>
        </w:rPr>
        <w:t>文件规定或对</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文件的实质性内容不响应的报价，将可能被拒绝或以无效标处理。本</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文件由采购人进行解释。</w:t>
      </w:r>
    </w:p>
    <w:p w14:paraId="20E3ED8F">
      <w:pPr>
        <w:adjustRightInd w:val="0"/>
        <w:spacing w:line="360" w:lineRule="auto"/>
        <w:ind w:firstLine="472" w:firstLineChars="196"/>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7．</w:t>
      </w:r>
      <w:r>
        <w:rPr>
          <w:rFonts w:hint="eastAsia" w:ascii="仿宋" w:hAnsi="仿宋" w:eastAsia="仿宋" w:cs="仿宋"/>
          <w:b/>
          <w:caps w:val="0"/>
          <w:color w:val="auto"/>
          <w:sz w:val="24"/>
          <w:highlight w:val="none"/>
          <w:lang w:val="en-US" w:eastAsia="zh-CN"/>
        </w:rPr>
        <w:t>招标</w:t>
      </w:r>
      <w:r>
        <w:rPr>
          <w:rFonts w:hint="eastAsia" w:ascii="仿宋" w:hAnsi="仿宋" w:eastAsia="仿宋" w:cs="仿宋"/>
          <w:b/>
          <w:caps w:val="0"/>
          <w:color w:val="auto"/>
          <w:sz w:val="24"/>
          <w:highlight w:val="none"/>
        </w:rPr>
        <w:t>文件的澄清与修改</w:t>
      </w:r>
    </w:p>
    <w:p w14:paraId="26287626">
      <w:pPr>
        <w:pStyle w:val="4"/>
        <w:ind w:firstLine="480" w:firstLineChars="200"/>
        <w:rPr>
          <w:rFonts w:hint="eastAsia" w:ascii="仿宋" w:hAnsi="仿宋" w:eastAsia="仿宋" w:cs="仿宋"/>
          <w:caps w:val="0"/>
          <w:color w:val="auto"/>
          <w:highlight w:val="none"/>
        </w:rPr>
      </w:pPr>
      <w:bookmarkStart w:id="32" w:name="_Toc183786417"/>
      <w:r>
        <w:rPr>
          <w:rFonts w:hint="eastAsia" w:ascii="仿宋" w:hAnsi="仿宋" w:eastAsia="仿宋" w:cs="仿宋"/>
          <w:caps w:val="0"/>
          <w:color w:val="auto"/>
          <w:highlight w:val="none"/>
        </w:rPr>
        <w:t>7.1供应商在收到</w:t>
      </w:r>
      <w:r>
        <w:rPr>
          <w:rFonts w:hint="eastAsia" w:ascii="仿宋" w:hAnsi="仿宋" w:eastAsia="仿宋" w:cs="仿宋"/>
          <w:caps w:val="0"/>
          <w:color w:val="auto"/>
          <w:highlight w:val="none"/>
          <w:lang w:val="en-US" w:eastAsia="zh-CN"/>
        </w:rPr>
        <w:t>院内招标</w:t>
      </w:r>
      <w:r>
        <w:rPr>
          <w:rFonts w:hint="eastAsia" w:ascii="仿宋" w:hAnsi="仿宋" w:eastAsia="仿宋" w:cs="仿宋"/>
          <w:caps w:val="0"/>
          <w:color w:val="auto"/>
          <w:highlight w:val="none"/>
          <w:lang w:eastAsia="zh-CN"/>
        </w:rPr>
        <w:t>招标</w:t>
      </w:r>
      <w:r>
        <w:rPr>
          <w:rFonts w:hint="eastAsia" w:ascii="仿宋" w:hAnsi="仿宋" w:eastAsia="仿宋" w:cs="仿宋"/>
          <w:caps w:val="0"/>
          <w:color w:val="auto"/>
          <w:highlight w:val="none"/>
        </w:rPr>
        <w:t>文件后，若有问题需要澄清或认为有必要与采购人进行技术交流，应于前附表规定时间前，</w:t>
      </w:r>
      <w:r>
        <w:rPr>
          <w:rFonts w:hint="eastAsia" w:ascii="仿宋" w:hAnsi="仿宋" w:eastAsia="仿宋" w:cs="仿宋"/>
          <w:caps w:val="0"/>
          <w:color w:val="auto"/>
          <w:highlight w:val="none"/>
          <w:lang w:val="zh-CN"/>
        </w:rPr>
        <w:t>截止期后的疑问将不予受理、答复。</w:t>
      </w:r>
    </w:p>
    <w:p w14:paraId="357979E9">
      <w:pPr>
        <w:pStyle w:val="4"/>
        <w:ind w:right="-252" w:rightChars="-120" w:firstLine="480" w:firstLineChars="200"/>
        <w:rPr>
          <w:rFonts w:hint="eastAsia" w:ascii="仿宋" w:hAnsi="仿宋" w:eastAsia="仿宋" w:cs="仿宋"/>
          <w:caps w:val="0"/>
          <w:color w:val="auto"/>
          <w:highlight w:val="none"/>
        </w:rPr>
      </w:pPr>
      <w:r>
        <w:rPr>
          <w:rFonts w:hint="eastAsia" w:ascii="仿宋" w:hAnsi="仿宋" w:eastAsia="仿宋" w:cs="仿宋"/>
          <w:caps w:val="0"/>
          <w:color w:val="auto"/>
          <w:highlight w:val="none"/>
        </w:rPr>
        <w:t>7.2供应商要求解释或澄清的问题应以书面形式，并加盖公章、写明日期。</w:t>
      </w:r>
    </w:p>
    <w:p w14:paraId="1F9BE239">
      <w:pPr>
        <w:adjustRightInd w:val="0"/>
        <w:spacing w:line="360" w:lineRule="auto"/>
        <w:ind w:firstLine="480" w:firstLineChars="20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7.3提交首次响应文件截止之日前，采购人或者</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小组可以对已发出的</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文件进行必要的澄清或者修改，澄清或者修改的内容作为</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文件的组成部分。</w:t>
      </w:r>
    </w:p>
    <w:p w14:paraId="637CC569">
      <w:pPr>
        <w:adjustRightInd w:val="0"/>
        <w:spacing w:line="360" w:lineRule="auto"/>
        <w:ind w:firstLine="480" w:firstLineChars="20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7.4</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文件的澄清修改文件，通知所有获取</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文件的供应商，并对其具有约束力。供应商在收到上述通知后，应立即向采购</w:t>
      </w:r>
      <w:r>
        <w:rPr>
          <w:rFonts w:hint="eastAsia" w:ascii="仿宋" w:hAnsi="仿宋" w:eastAsia="仿宋" w:cs="仿宋"/>
          <w:caps w:val="0"/>
          <w:color w:val="auto"/>
          <w:sz w:val="24"/>
          <w:highlight w:val="none"/>
          <w:lang w:eastAsia="zh-CN"/>
        </w:rPr>
        <w:t>人</w:t>
      </w:r>
      <w:r>
        <w:rPr>
          <w:rFonts w:hint="eastAsia" w:ascii="仿宋" w:hAnsi="仿宋" w:eastAsia="仿宋" w:cs="仿宋"/>
          <w:caps w:val="0"/>
          <w:color w:val="auto"/>
          <w:sz w:val="24"/>
          <w:highlight w:val="none"/>
        </w:rPr>
        <w:t>回函确认。</w:t>
      </w:r>
    </w:p>
    <w:p w14:paraId="1F7DA28C">
      <w:pPr>
        <w:adjustRightInd w:val="0"/>
        <w:spacing w:line="360" w:lineRule="auto"/>
        <w:ind w:firstLine="480" w:firstLineChars="20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7.5澄清或者修改的内容可能影响响应文件编制的，采购人将在提交首次响应文件截止时间至少5日前，以书面形式通知所有获取</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文件的供应商；不足5日的，采购人可能会顺延提交首次响应文件截止时间。澄清或者修改的内容未对原</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文件作出重大修改或不会影响响应文件编制的，递交首次响应文件截止时间不变。</w:t>
      </w:r>
    </w:p>
    <w:p w14:paraId="4B6B3BE9">
      <w:pPr>
        <w:adjustRightInd w:val="0"/>
        <w:spacing w:line="360" w:lineRule="auto"/>
        <w:ind w:firstLine="480" w:firstLineChars="20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7.6</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文件澄清、答复、修改、补充的内容为</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文件的组成部分。</w:t>
      </w:r>
    </w:p>
    <w:p w14:paraId="7A64CC67">
      <w:pPr>
        <w:adjustRightInd w:val="0"/>
        <w:spacing w:line="360" w:lineRule="auto"/>
        <w:ind w:firstLine="480" w:firstLineChars="200"/>
        <w:rPr>
          <w:rFonts w:hint="eastAsia" w:ascii="仿宋" w:hAnsi="仿宋" w:eastAsia="仿宋" w:cs="仿宋"/>
          <w:caps w:val="0"/>
          <w:color w:val="auto"/>
          <w:sz w:val="24"/>
          <w:highlight w:val="none"/>
        </w:rPr>
      </w:pPr>
    </w:p>
    <w:p w14:paraId="0FB50D58">
      <w:pPr>
        <w:pStyle w:val="3"/>
        <w:spacing w:before="120" w:after="120" w:line="360" w:lineRule="auto"/>
        <w:rPr>
          <w:rFonts w:hint="eastAsia" w:ascii="仿宋" w:hAnsi="仿宋" w:eastAsia="仿宋" w:cs="仿宋"/>
          <w:b w:val="0"/>
          <w:caps w:val="0"/>
          <w:color w:val="auto"/>
          <w:highlight w:val="none"/>
        </w:rPr>
      </w:pPr>
      <w:bookmarkStart w:id="33" w:name="_Toc472544474"/>
      <w:r>
        <w:rPr>
          <w:rFonts w:hint="eastAsia" w:ascii="仿宋" w:hAnsi="仿宋" w:eastAsia="仿宋" w:cs="仿宋"/>
          <w:b w:val="0"/>
          <w:caps w:val="0"/>
          <w:color w:val="auto"/>
          <w:highlight w:val="none"/>
        </w:rPr>
        <w:t>三、响应文件</w:t>
      </w:r>
      <w:bookmarkEnd w:id="32"/>
      <w:r>
        <w:rPr>
          <w:rFonts w:hint="eastAsia" w:ascii="仿宋" w:hAnsi="仿宋" w:eastAsia="仿宋" w:cs="仿宋"/>
          <w:b w:val="0"/>
          <w:caps w:val="0"/>
          <w:color w:val="auto"/>
          <w:highlight w:val="none"/>
        </w:rPr>
        <w:t>编制要求</w:t>
      </w:r>
      <w:bookmarkEnd w:id="33"/>
    </w:p>
    <w:p w14:paraId="42EB2A87">
      <w:pPr>
        <w:adjustRightInd w:val="0"/>
        <w:spacing w:line="360" w:lineRule="auto"/>
        <w:ind w:firstLine="549" w:firstLineChars="228"/>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8．响应文件的组成</w:t>
      </w:r>
    </w:p>
    <w:p w14:paraId="31534353">
      <w:pPr>
        <w:autoSpaceDE w:val="0"/>
        <w:autoSpaceDN w:val="0"/>
        <w:spacing w:line="360" w:lineRule="auto"/>
        <w:ind w:firstLine="570"/>
        <w:textAlignment w:val="bottom"/>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lang w:eastAsia="zh-CN"/>
        </w:rPr>
        <w:t>投标供应商</w:t>
      </w:r>
      <w:r>
        <w:rPr>
          <w:rFonts w:hint="eastAsia" w:ascii="仿宋" w:hAnsi="仿宋" w:eastAsia="仿宋" w:cs="仿宋"/>
          <w:caps w:val="0"/>
          <w:color w:val="auto"/>
          <w:sz w:val="24"/>
          <w:highlight w:val="none"/>
        </w:rPr>
        <w:t>向采购人递交的书面响应文件（以下简称响应文件）由报价文件、资信和商务技术文件两部分组成，具体如下：</w:t>
      </w:r>
    </w:p>
    <w:p w14:paraId="0E9C9D26">
      <w:pPr>
        <w:adjustRightInd w:val="0"/>
        <w:spacing w:line="360" w:lineRule="auto"/>
        <w:ind w:firstLine="549" w:firstLineChars="228"/>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8.1报价文件</w:t>
      </w:r>
    </w:p>
    <w:p w14:paraId="3E8AA961">
      <w:pPr>
        <w:adjustRightInd w:val="0"/>
        <w:spacing w:line="360" w:lineRule="auto"/>
        <w:ind w:firstLine="480" w:firstLineChars="20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（1）</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响应初始报价一览表；</w:t>
      </w:r>
    </w:p>
    <w:p w14:paraId="5C23972B">
      <w:pPr>
        <w:adjustRightInd w:val="0"/>
        <w:spacing w:line="360" w:lineRule="auto"/>
        <w:ind w:firstLine="480" w:firstLineChars="20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（2）</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响应报价明细表；</w:t>
      </w:r>
    </w:p>
    <w:p w14:paraId="0FD0C74A">
      <w:pPr>
        <w:adjustRightInd w:val="0"/>
        <w:spacing w:line="360" w:lineRule="auto"/>
        <w:ind w:firstLine="480" w:firstLineChars="20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（3）</w:t>
      </w:r>
      <w:r>
        <w:rPr>
          <w:rFonts w:hint="eastAsia" w:ascii="仿宋" w:hAnsi="仿宋" w:eastAsia="仿宋" w:cs="仿宋"/>
          <w:caps w:val="0"/>
          <w:color w:val="auto"/>
          <w:sz w:val="24"/>
          <w:highlight w:val="none"/>
          <w:lang w:eastAsia="zh-CN"/>
        </w:rPr>
        <w:t>投标供应商</w:t>
      </w:r>
      <w:r>
        <w:rPr>
          <w:rFonts w:hint="eastAsia" w:ascii="仿宋" w:hAnsi="仿宋" w:eastAsia="仿宋" w:cs="仿宋"/>
          <w:caps w:val="0"/>
          <w:color w:val="auto"/>
          <w:sz w:val="24"/>
          <w:highlight w:val="none"/>
        </w:rPr>
        <w:t>认为需要提供的其他文件及资料。</w:t>
      </w:r>
    </w:p>
    <w:p w14:paraId="4B365D80">
      <w:pPr>
        <w:adjustRightInd w:val="0"/>
        <w:spacing w:line="360" w:lineRule="auto"/>
        <w:ind w:firstLine="549" w:firstLineChars="228"/>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8.2资信和商务技术文件</w:t>
      </w:r>
    </w:p>
    <w:p w14:paraId="6397AABE">
      <w:pPr>
        <w:adjustRightInd w:val="0"/>
        <w:snapToGrid w:val="0"/>
        <w:spacing w:line="360" w:lineRule="auto"/>
        <w:ind w:firstLine="547" w:firstLineChars="228"/>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内容可以是资料，图表或说明，必须包含但不仅限于以下内容：</w:t>
      </w:r>
    </w:p>
    <w:p w14:paraId="6C2BD967">
      <w:pPr>
        <w:adjustRightInd w:val="0"/>
        <w:snapToGrid w:val="0"/>
        <w:spacing w:line="360" w:lineRule="auto"/>
        <w:ind w:firstLine="547" w:firstLineChars="228"/>
        <w:rPr>
          <w:rFonts w:hint="eastAsia" w:ascii="仿宋" w:hAnsi="仿宋" w:eastAsia="仿宋" w:cs="仿宋"/>
          <w:caps w:val="0"/>
          <w:color w:val="auto"/>
          <w:sz w:val="24"/>
          <w:highlight w:val="none"/>
        </w:rPr>
      </w:pPr>
      <w:bookmarkStart w:id="34" w:name="_Hlk514025268"/>
      <w:r>
        <w:rPr>
          <w:rFonts w:hint="eastAsia" w:ascii="仿宋" w:hAnsi="仿宋" w:eastAsia="仿宋" w:cs="仿宋"/>
          <w:caps w:val="0"/>
          <w:color w:val="auto"/>
          <w:sz w:val="24"/>
          <w:highlight w:val="none"/>
        </w:rPr>
        <w:t>（1）</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响应函；</w:t>
      </w:r>
    </w:p>
    <w:p w14:paraId="09CF2A21">
      <w:pPr>
        <w:adjustRightInd w:val="0"/>
        <w:snapToGrid w:val="0"/>
        <w:spacing w:line="360" w:lineRule="auto"/>
        <w:ind w:firstLine="547" w:firstLineChars="228"/>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（3）法定代表人资格证明书及法定代表人授权书，同时须附法定代表人和授权委托代表的有效身份证复印件（法定代表人直接参加投标并对相应文件签字的，只需提供前者）；</w:t>
      </w:r>
    </w:p>
    <w:p w14:paraId="00DA5343">
      <w:pPr>
        <w:adjustRightInd w:val="0"/>
        <w:snapToGrid w:val="0"/>
        <w:spacing w:line="360" w:lineRule="auto"/>
        <w:ind w:firstLine="547" w:firstLineChars="228"/>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（4）以下资格证明材料</w:t>
      </w:r>
    </w:p>
    <w:p w14:paraId="40C6A16E">
      <w:pPr>
        <w:pStyle w:val="16"/>
        <w:snapToGrid w:val="0"/>
        <w:spacing w:line="360" w:lineRule="auto"/>
        <w:ind w:firstLine="48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1）符合</w:t>
      </w:r>
      <w:r>
        <w:rPr>
          <w:rFonts w:hint="eastAsia" w:ascii="仿宋" w:hAnsi="仿宋" w:eastAsia="仿宋" w:cs="仿宋"/>
          <w:caps w:val="0"/>
          <w:color w:val="auto"/>
          <w:kern w:val="0"/>
          <w:sz w:val="24"/>
          <w:highlight w:val="none"/>
        </w:rPr>
        <w:t>投标人资格要求</w:t>
      </w:r>
      <w:r>
        <w:rPr>
          <w:rFonts w:hint="eastAsia" w:ascii="仿宋" w:hAnsi="仿宋" w:eastAsia="仿宋" w:cs="仿宋"/>
          <w:caps w:val="0"/>
          <w:color w:val="auto"/>
          <w:sz w:val="24"/>
          <w:highlight w:val="none"/>
        </w:rPr>
        <w:t>的相关证明材料；</w:t>
      </w:r>
    </w:p>
    <w:p w14:paraId="616C7A87">
      <w:pPr>
        <w:pStyle w:val="16"/>
        <w:snapToGrid w:val="0"/>
        <w:spacing w:line="360" w:lineRule="auto"/>
        <w:ind w:firstLine="48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各投标人须在投标文件中出具对应证明材料。</w:t>
      </w:r>
    </w:p>
    <w:p w14:paraId="0CF0B900">
      <w:pPr>
        <w:pStyle w:val="16"/>
        <w:snapToGrid w:val="0"/>
        <w:spacing w:line="360" w:lineRule="auto"/>
        <w:ind w:firstLine="48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a.具有独立承担民事责任能力的证明材料；</w:t>
      </w:r>
    </w:p>
    <w:p w14:paraId="2854DE73">
      <w:pPr>
        <w:pStyle w:val="16"/>
        <w:snapToGrid w:val="0"/>
        <w:spacing w:line="360" w:lineRule="auto"/>
        <w:ind w:firstLine="48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投标人须在投标文件中出具符合以下情况的证明材料复印件（五选一）：</w:t>
      </w:r>
    </w:p>
    <w:p w14:paraId="095CFF35">
      <w:pPr>
        <w:pStyle w:val="16"/>
        <w:snapToGrid w:val="0"/>
        <w:spacing w:line="360" w:lineRule="auto"/>
        <w:ind w:firstLine="48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①　如投标人是企业（包括合伙企业），提供在工商部门注册的有效“企业法人营业执照”或“营业执照”；</w:t>
      </w:r>
    </w:p>
    <w:p w14:paraId="7240C8B8">
      <w:pPr>
        <w:pStyle w:val="16"/>
        <w:snapToGrid w:val="0"/>
        <w:spacing w:line="360" w:lineRule="auto"/>
        <w:ind w:firstLine="48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②　如投标人是事业单位，提供有效的“事业单位法人证书”；</w:t>
      </w:r>
    </w:p>
    <w:p w14:paraId="76ABBFBD">
      <w:pPr>
        <w:pStyle w:val="16"/>
        <w:snapToGrid w:val="0"/>
        <w:spacing w:line="360" w:lineRule="auto"/>
        <w:ind w:firstLine="48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③　如投标人是非企业专业服务机构的，提供执业许可证等证明文件；</w:t>
      </w:r>
    </w:p>
    <w:p w14:paraId="5BB40C76">
      <w:pPr>
        <w:pStyle w:val="16"/>
        <w:snapToGrid w:val="0"/>
        <w:spacing w:line="360" w:lineRule="auto"/>
        <w:ind w:firstLine="48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④　如投标人是个体工商户，提供有效的“个体工商户营业执照”；</w:t>
      </w:r>
    </w:p>
    <w:p w14:paraId="4C71B68F">
      <w:pPr>
        <w:pStyle w:val="16"/>
        <w:snapToGrid w:val="0"/>
        <w:spacing w:line="360" w:lineRule="auto"/>
        <w:ind w:firstLine="48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⑤　如投标人是自然人，提供有效的自然人身份证明（居民身份证正反面或公安机关出具的临时居民身份证正反面或港澳台胞证或护照）。</w:t>
      </w:r>
    </w:p>
    <w:p w14:paraId="464664FD">
      <w:pPr>
        <w:pStyle w:val="16"/>
        <w:snapToGrid w:val="0"/>
        <w:spacing w:line="360" w:lineRule="auto"/>
        <w:ind w:firstLine="48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采购活动，由单位负责人签署相关文件材料。</w:t>
      </w:r>
    </w:p>
    <w:p w14:paraId="258BA412">
      <w:pPr>
        <w:pStyle w:val="16"/>
        <w:snapToGrid w:val="0"/>
        <w:spacing w:line="360" w:lineRule="auto"/>
        <w:ind w:firstLine="48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b.符合参与采购活动资格条件的承诺函；</w:t>
      </w:r>
    </w:p>
    <w:p w14:paraId="6BD2A7BB">
      <w:pPr>
        <w:pStyle w:val="16"/>
        <w:snapToGrid w:val="0"/>
        <w:spacing w:line="360" w:lineRule="auto"/>
        <w:ind w:firstLine="48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c.商业信誉：</w:t>
      </w:r>
    </w:p>
    <w:p w14:paraId="0505CE19">
      <w:pPr>
        <w:pStyle w:val="16"/>
        <w:snapToGrid w:val="0"/>
        <w:spacing w:line="360" w:lineRule="auto"/>
        <w:ind w:firstLine="48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至本项目投标截止时间止未列入失信被执行人、重大税收违法案件当事人名单、政府采购严重违法失信行为记录名单。（代理机构以开标当日在“信用中国”网站（www.creditchina.gov.cn）、中国政府采购网（www.ccgp.gov.cn）网页查询记录为准）</w:t>
      </w:r>
    </w:p>
    <w:p w14:paraId="15694C4E">
      <w:pPr>
        <w:pStyle w:val="16"/>
        <w:snapToGrid w:val="0"/>
        <w:spacing w:line="360" w:lineRule="auto"/>
        <w:ind w:firstLine="48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对列入失信被执行人、重大税收违法案件当事人名单、政府采购严重违法失信行为记录名单的投标人，其投标将作无效标处理。</w:t>
      </w:r>
    </w:p>
    <w:p w14:paraId="4BDA9085">
      <w:pPr>
        <w:adjustRightInd w:val="0"/>
        <w:snapToGrid w:val="0"/>
        <w:spacing w:line="360" w:lineRule="auto"/>
        <w:ind w:firstLine="547" w:firstLineChars="228"/>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rPr>
        <w:t>2）特定资格条件：</w:t>
      </w:r>
      <w:r>
        <w:rPr>
          <w:rFonts w:hint="eastAsia" w:ascii="仿宋" w:hAnsi="仿宋" w:eastAsia="仿宋" w:cs="仿宋"/>
          <w:caps w:val="0"/>
          <w:color w:val="auto"/>
          <w:sz w:val="24"/>
          <w:highlight w:val="none"/>
        </w:rPr>
        <w:t>无；</w:t>
      </w:r>
    </w:p>
    <w:p w14:paraId="6C409608">
      <w:pPr>
        <w:adjustRightInd w:val="0"/>
        <w:snapToGrid w:val="0"/>
        <w:spacing w:line="360" w:lineRule="auto"/>
        <w:ind w:firstLine="547" w:firstLineChars="228"/>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（5）廉政承诺书。</w:t>
      </w:r>
    </w:p>
    <w:p w14:paraId="51562A5B">
      <w:pPr>
        <w:adjustRightInd w:val="0"/>
        <w:snapToGrid w:val="0"/>
        <w:spacing w:line="360" w:lineRule="auto"/>
        <w:ind w:firstLine="547" w:firstLineChars="228"/>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（6）</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响应供应商基本情况表及简介。</w:t>
      </w:r>
    </w:p>
    <w:p w14:paraId="41958D82">
      <w:pPr>
        <w:adjustRightInd w:val="0"/>
        <w:snapToGrid w:val="0"/>
        <w:spacing w:line="360" w:lineRule="auto"/>
        <w:ind w:firstLine="547" w:firstLineChars="228"/>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（7）</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响应供应商拥有的其它资质、荣誉证书情况表及相关材料（如有）；</w:t>
      </w:r>
    </w:p>
    <w:p w14:paraId="04C713B4">
      <w:pPr>
        <w:adjustRightInd w:val="0"/>
        <w:snapToGrid w:val="0"/>
        <w:spacing w:line="360" w:lineRule="auto"/>
        <w:ind w:firstLine="547" w:firstLineChars="228"/>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（8）业绩：供应商202</w:t>
      </w:r>
      <w:r>
        <w:rPr>
          <w:rFonts w:hint="eastAsia" w:ascii="仿宋" w:hAnsi="仿宋" w:eastAsia="仿宋" w:cs="仿宋"/>
          <w:caps w:val="0"/>
          <w:color w:val="auto"/>
          <w:sz w:val="24"/>
          <w:highlight w:val="none"/>
          <w:lang w:val="en-US" w:eastAsia="zh-CN"/>
        </w:rPr>
        <w:t>2</w:t>
      </w:r>
      <w:r>
        <w:rPr>
          <w:rFonts w:hint="eastAsia" w:ascii="仿宋" w:hAnsi="仿宋" w:eastAsia="仿宋" w:cs="仿宋"/>
          <w:caps w:val="0"/>
          <w:color w:val="auto"/>
          <w:sz w:val="24"/>
          <w:highlight w:val="none"/>
        </w:rPr>
        <w:t>年1月1日以来（以签订的合同时间为准）的</w:t>
      </w:r>
      <w:r>
        <w:rPr>
          <w:rFonts w:hint="eastAsia" w:ascii="仿宋" w:hAnsi="仿宋" w:eastAsia="仿宋" w:cs="仿宋"/>
          <w:caps w:val="0"/>
          <w:color w:val="auto"/>
          <w:sz w:val="24"/>
          <w:szCs w:val="24"/>
          <w:highlight w:val="none"/>
        </w:rPr>
        <w:t>完成过的机关事业单位</w:t>
      </w:r>
      <w:r>
        <w:rPr>
          <w:rFonts w:hint="eastAsia" w:ascii="仿宋" w:hAnsi="仿宋" w:eastAsia="仿宋" w:cs="仿宋"/>
          <w:i w:val="0"/>
          <w:iCs w:val="0"/>
          <w:caps w:val="0"/>
          <w:color w:val="auto"/>
          <w:kern w:val="0"/>
          <w:sz w:val="24"/>
          <w:szCs w:val="24"/>
          <w:highlight w:val="none"/>
          <w:u w:val="none"/>
          <w:lang w:val="en-US" w:eastAsia="zh-CN" w:bidi="ar"/>
        </w:rPr>
        <w:t>同类型</w:t>
      </w:r>
      <w:r>
        <w:rPr>
          <w:rFonts w:hint="eastAsia" w:ascii="仿宋" w:hAnsi="仿宋" w:eastAsia="仿宋" w:cs="仿宋"/>
          <w:caps w:val="0"/>
          <w:color w:val="auto"/>
          <w:sz w:val="24"/>
          <w:szCs w:val="24"/>
          <w:highlight w:val="none"/>
        </w:rPr>
        <w:t>项目</w:t>
      </w:r>
      <w:r>
        <w:rPr>
          <w:rFonts w:hint="eastAsia" w:ascii="仿宋" w:hAnsi="仿宋" w:eastAsia="仿宋" w:cs="仿宋"/>
          <w:caps w:val="0"/>
          <w:color w:val="auto"/>
          <w:sz w:val="24"/>
          <w:highlight w:val="none"/>
        </w:rPr>
        <w:t>业绩情况，提供合同复印件并加盖公章；</w:t>
      </w:r>
    </w:p>
    <w:bookmarkEnd w:id="34"/>
    <w:p w14:paraId="4C894347">
      <w:pPr>
        <w:adjustRightInd w:val="0"/>
        <w:snapToGrid w:val="0"/>
        <w:spacing w:line="360" w:lineRule="auto"/>
        <w:ind w:firstLine="547" w:firstLineChars="228"/>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（9）采购需求响应表</w:t>
      </w:r>
    </w:p>
    <w:p w14:paraId="5A356A7A">
      <w:pPr>
        <w:adjustRightInd w:val="0"/>
        <w:snapToGrid w:val="0"/>
        <w:spacing w:line="360" w:lineRule="auto"/>
        <w:ind w:firstLine="547" w:firstLineChars="228"/>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（10）技术方案，内容可以是资料，图表或说明，包含但不仅限于以下内容：</w:t>
      </w:r>
    </w:p>
    <w:p w14:paraId="735BCA27">
      <w:pPr>
        <w:adjustRightInd w:val="0"/>
        <w:snapToGrid w:val="0"/>
        <w:spacing w:line="360" w:lineRule="auto"/>
        <w:ind w:firstLine="547" w:firstLineChars="228"/>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a.</w:t>
      </w:r>
      <w:r>
        <w:rPr>
          <w:rFonts w:hint="eastAsia" w:ascii="仿宋" w:hAnsi="仿宋" w:eastAsia="仿宋" w:cs="仿宋"/>
          <w:caps w:val="0"/>
          <w:color w:val="auto"/>
          <w:sz w:val="24"/>
          <w:szCs w:val="24"/>
          <w:highlight w:val="none"/>
        </w:rPr>
        <w:t>供应商管理制度；</w:t>
      </w:r>
    </w:p>
    <w:p w14:paraId="3A04178F">
      <w:pPr>
        <w:adjustRightInd w:val="0"/>
        <w:snapToGrid w:val="0"/>
        <w:spacing w:line="360" w:lineRule="auto"/>
        <w:ind w:firstLine="547" w:firstLineChars="228"/>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highlight w:val="none"/>
        </w:rPr>
        <w:t>b.</w:t>
      </w:r>
      <w:r>
        <w:rPr>
          <w:rFonts w:hint="eastAsia" w:ascii="仿宋" w:hAnsi="仿宋" w:eastAsia="仿宋" w:cs="仿宋"/>
          <w:caps w:val="0"/>
          <w:color w:val="auto"/>
          <w:sz w:val="24"/>
          <w:szCs w:val="24"/>
          <w:highlight w:val="none"/>
        </w:rPr>
        <w:t>项目实施方案；</w:t>
      </w:r>
    </w:p>
    <w:p w14:paraId="481517D3">
      <w:pPr>
        <w:adjustRightInd w:val="0"/>
        <w:snapToGrid w:val="0"/>
        <w:spacing w:line="360" w:lineRule="auto"/>
        <w:ind w:firstLine="547" w:firstLineChars="228"/>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c.</w:t>
      </w:r>
      <w:r>
        <w:rPr>
          <w:rFonts w:hint="eastAsia" w:ascii="仿宋" w:hAnsi="仿宋" w:eastAsia="仿宋" w:cs="仿宋"/>
          <w:caps w:val="0"/>
          <w:color w:val="auto"/>
          <w:sz w:val="24"/>
          <w:szCs w:val="24"/>
          <w:highlight w:val="none"/>
        </w:rPr>
        <w:t>投标配置清单；</w:t>
      </w:r>
    </w:p>
    <w:p w14:paraId="4993AC35">
      <w:pPr>
        <w:adjustRightInd w:val="0"/>
        <w:snapToGrid w:val="0"/>
        <w:spacing w:line="360" w:lineRule="auto"/>
        <w:ind w:firstLine="547" w:firstLineChars="228"/>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d.货物品质保证措施；</w:t>
      </w:r>
    </w:p>
    <w:p w14:paraId="4E8B675F">
      <w:pPr>
        <w:adjustRightInd w:val="0"/>
        <w:snapToGrid w:val="0"/>
        <w:spacing w:line="360" w:lineRule="auto"/>
        <w:ind w:firstLine="547" w:firstLineChars="228"/>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e.</w:t>
      </w:r>
      <w:r>
        <w:rPr>
          <w:rFonts w:hint="eastAsia" w:ascii="仿宋" w:hAnsi="仿宋" w:eastAsia="仿宋" w:cs="仿宋"/>
          <w:caps w:val="0"/>
          <w:color w:val="auto"/>
          <w:sz w:val="24"/>
          <w:highlight w:val="none"/>
          <w:lang w:val="en-US" w:eastAsia="zh-CN"/>
        </w:rPr>
        <w:t>服务</w:t>
      </w:r>
      <w:r>
        <w:rPr>
          <w:rFonts w:hint="eastAsia" w:ascii="仿宋" w:hAnsi="仿宋" w:eastAsia="仿宋" w:cs="仿宋"/>
          <w:caps w:val="0"/>
          <w:color w:val="auto"/>
          <w:sz w:val="24"/>
          <w:szCs w:val="24"/>
          <w:highlight w:val="none"/>
        </w:rPr>
        <w:t>方案；</w:t>
      </w:r>
    </w:p>
    <w:p w14:paraId="12A3D47D">
      <w:pPr>
        <w:adjustRightInd w:val="0"/>
        <w:snapToGrid w:val="0"/>
        <w:spacing w:line="360" w:lineRule="auto"/>
        <w:ind w:firstLine="547" w:firstLineChars="228"/>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f.</w:t>
      </w:r>
      <w:r>
        <w:rPr>
          <w:rFonts w:hint="eastAsia" w:ascii="仿宋" w:hAnsi="仿宋" w:eastAsia="仿宋" w:cs="仿宋"/>
          <w:caps w:val="0"/>
          <w:color w:val="auto"/>
          <w:sz w:val="24"/>
          <w:szCs w:val="24"/>
          <w:highlight w:val="none"/>
        </w:rPr>
        <w:t>应急预案及处理方案；</w:t>
      </w:r>
    </w:p>
    <w:p w14:paraId="39CC74EF">
      <w:pPr>
        <w:adjustRightInd w:val="0"/>
        <w:snapToGrid w:val="0"/>
        <w:spacing w:line="360" w:lineRule="auto"/>
        <w:ind w:firstLine="547" w:firstLineChars="228"/>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g.针对本项目实施的其他建议及优惠条件。</w:t>
      </w:r>
    </w:p>
    <w:p w14:paraId="2598F49E">
      <w:pPr>
        <w:adjustRightInd w:val="0"/>
        <w:snapToGrid w:val="0"/>
        <w:spacing w:line="360" w:lineRule="auto"/>
        <w:ind w:firstLine="547" w:firstLineChars="228"/>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（11）关于对</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文件中有关条款的拒绝声明。（如有）</w:t>
      </w:r>
    </w:p>
    <w:p w14:paraId="28388F27">
      <w:pPr>
        <w:adjustRightInd w:val="0"/>
        <w:snapToGrid w:val="0"/>
        <w:spacing w:line="360" w:lineRule="auto"/>
        <w:ind w:firstLine="547" w:firstLineChars="228"/>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（12）</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响应供应商认为需要提供的其它文件及资料。</w:t>
      </w:r>
    </w:p>
    <w:p w14:paraId="68068157">
      <w:pPr>
        <w:autoSpaceDE w:val="0"/>
        <w:autoSpaceDN w:val="0"/>
        <w:adjustRightInd w:val="0"/>
        <w:snapToGrid w:val="0"/>
        <w:spacing w:line="360" w:lineRule="auto"/>
        <w:ind w:firstLine="480" w:firstLineChars="200"/>
        <w:textAlignment w:val="bottom"/>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注：以上内容为复印件的应加盖</w:t>
      </w:r>
      <w:r>
        <w:rPr>
          <w:rFonts w:hint="eastAsia" w:ascii="仿宋" w:hAnsi="仿宋" w:eastAsia="仿宋" w:cs="仿宋"/>
          <w:caps w:val="0"/>
          <w:color w:val="auto"/>
          <w:sz w:val="24"/>
          <w:highlight w:val="none"/>
          <w:lang w:eastAsia="zh-CN"/>
        </w:rPr>
        <w:t>投标供应商</w:t>
      </w:r>
      <w:r>
        <w:rPr>
          <w:rFonts w:hint="eastAsia" w:ascii="仿宋" w:hAnsi="仿宋" w:eastAsia="仿宋" w:cs="仿宋"/>
          <w:caps w:val="0"/>
          <w:color w:val="auto"/>
          <w:sz w:val="24"/>
          <w:highlight w:val="none"/>
        </w:rPr>
        <w:t>公章，附件中有参考格式的，参照格式，没有参考格式的，</w:t>
      </w:r>
      <w:r>
        <w:rPr>
          <w:rFonts w:hint="eastAsia" w:ascii="仿宋" w:hAnsi="仿宋" w:eastAsia="仿宋" w:cs="仿宋"/>
          <w:caps w:val="0"/>
          <w:color w:val="auto"/>
          <w:sz w:val="24"/>
          <w:highlight w:val="none"/>
          <w:lang w:eastAsia="zh-CN"/>
        </w:rPr>
        <w:t>投标供应商</w:t>
      </w:r>
      <w:r>
        <w:rPr>
          <w:rFonts w:hint="eastAsia" w:ascii="仿宋" w:hAnsi="仿宋" w:eastAsia="仿宋" w:cs="仿宋"/>
          <w:caps w:val="0"/>
          <w:color w:val="auto"/>
          <w:sz w:val="24"/>
          <w:highlight w:val="none"/>
        </w:rPr>
        <w:t>根据</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文件要求自行编制。</w:t>
      </w:r>
    </w:p>
    <w:p w14:paraId="61FD34AD">
      <w:pPr>
        <w:tabs>
          <w:tab w:val="left" w:pos="900"/>
        </w:tabs>
        <w:adjustRightInd w:val="0"/>
        <w:snapToGrid w:val="0"/>
        <w:spacing w:line="360" w:lineRule="auto"/>
        <w:ind w:firstLine="482" w:firstLineChars="200"/>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8.3</w:t>
      </w:r>
      <w:r>
        <w:rPr>
          <w:rFonts w:hint="eastAsia" w:ascii="仿宋" w:hAnsi="仿宋" w:eastAsia="仿宋" w:cs="仿宋"/>
          <w:b/>
          <w:caps w:val="0"/>
          <w:color w:val="auto"/>
          <w:sz w:val="24"/>
          <w:highlight w:val="none"/>
          <w:lang w:eastAsia="zh-CN"/>
        </w:rPr>
        <w:t>招标</w:t>
      </w:r>
      <w:r>
        <w:rPr>
          <w:rFonts w:hint="eastAsia" w:ascii="仿宋" w:hAnsi="仿宋" w:eastAsia="仿宋" w:cs="仿宋"/>
          <w:b/>
          <w:caps w:val="0"/>
          <w:color w:val="auto"/>
          <w:sz w:val="24"/>
          <w:highlight w:val="none"/>
        </w:rPr>
        <w:t>货币</w:t>
      </w:r>
    </w:p>
    <w:p w14:paraId="381298C7">
      <w:pPr>
        <w:autoSpaceDE w:val="0"/>
        <w:autoSpaceDN w:val="0"/>
        <w:snapToGrid w:val="0"/>
        <w:spacing w:line="360" w:lineRule="auto"/>
        <w:ind w:firstLine="470" w:firstLineChars="196"/>
        <w:textAlignment w:val="bottom"/>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本次</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项目货币为人民币。</w:t>
      </w:r>
    </w:p>
    <w:p w14:paraId="709A0303">
      <w:pPr>
        <w:autoSpaceDE w:val="0"/>
        <w:autoSpaceDN w:val="0"/>
        <w:snapToGrid w:val="0"/>
        <w:spacing w:line="360" w:lineRule="auto"/>
        <w:ind w:firstLine="480" w:firstLineChars="200"/>
        <w:textAlignment w:val="bottom"/>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 xml:space="preserve">8.4 </w:t>
      </w:r>
      <w:r>
        <w:rPr>
          <w:rFonts w:hint="eastAsia" w:ascii="仿宋" w:hAnsi="仿宋" w:eastAsia="仿宋" w:cs="仿宋"/>
          <w:caps w:val="0"/>
          <w:color w:val="auto"/>
          <w:sz w:val="24"/>
          <w:highlight w:val="none"/>
          <w:lang w:eastAsia="zh-CN"/>
        </w:rPr>
        <w:t>投标供应商</w:t>
      </w:r>
      <w:r>
        <w:rPr>
          <w:rFonts w:hint="eastAsia" w:ascii="仿宋" w:hAnsi="仿宋" w:eastAsia="仿宋" w:cs="仿宋"/>
          <w:caps w:val="0"/>
          <w:color w:val="auto"/>
          <w:sz w:val="24"/>
          <w:highlight w:val="none"/>
        </w:rPr>
        <w:t>应仔细阅读</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文件中的所有内容，按照</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文件的相关要求，详细编制响应文件，并保证响应文件的正确性和真实性，</w:t>
      </w:r>
      <w:r>
        <w:rPr>
          <w:rFonts w:hint="eastAsia" w:ascii="仿宋" w:hAnsi="仿宋" w:eastAsia="仿宋" w:cs="仿宋"/>
          <w:caps w:val="0"/>
          <w:color w:val="auto"/>
          <w:sz w:val="24"/>
          <w:highlight w:val="none"/>
          <w:lang w:eastAsia="zh-CN"/>
        </w:rPr>
        <w:t>投标供应商</w:t>
      </w:r>
      <w:r>
        <w:rPr>
          <w:rFonts w:hint="eastAsia" w:ascii="仿宋" w:hAnsi="仿宋" w:eastAsia="仿宋" w:cs="仿宋"/>
          <w:caps w:val="0"/>
          <w:color w:val="auto"/>
          <w:sz w:val="24"/>
          <w:highlight w:val="none"/>
        </w:rPr>
        <w:t>如与</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文件商务、合同条款及技术各项要求有偏离，应填写《商务（合同或技术）条款偏离表》，如有好的建议，应填写《建议书》。</w:t>
      </w:r>
    </w:p>
    <w:p w14:paraId="463F9ED6">
      <w:pPr>
        <w:autoSpaceDE w:val="0"/>
        <w:autoSpaceDN w:val="0"/>
        <w:snapToGrid w:val="0"/>
        <w:spacing w:line="360" w:lineRule="auto"/>
        <w:ind w:firstLine="480" w:firstLineChars="200"/>
        <w:textAlignment w:val="bottom"/>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8.5 不按</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文件的要求提供的响应文件可能导致被拒绝。</w:t>
      </w:r>
    </w:p>
    <w:p w14:paraId="6EC0541F">
      <w:pPr>
        <w:snapToGrid w:val="0"/>
        <w:spacing w:line="360" w:lineRule="auto"/>
        <w:ind w:left="480"/>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9．报价要求</w:t>
      </w:r>
    </w:p>
    <w:p w14:paraId="26890909">
      <w:pPr>
        <w:autoSpaceDE w:val="0"/>
        <w:autoSpaceDN w:val="0"/>
        <w:snapToGrid w:val="0"/>
        <w:spacing w:line="360" w:lineRule="auto"/>
        <w:ind w:firstLine="480" w:firstLineChars="200"/>
        <w:textAlignment w:val="bottom"/>
        <w:rPr>
          <w:rFonts w:hint="eastAsia" w:ascii="仿宋" w:hAnsi="仿宋" w:eastAsia="仿宋" w:cs="仿宋"/>
          <w:caps w:val="0"/>
          <w:color w:val="auto"/>
          <w:sz w:val="24"/>
          <w:highlight w:val="none"/>
        </w:rPr>
      </w:pPr>
      <w:bookmarkStart w:id="35" w:name="_Hlk514025443"/>
      <w:r>
        <w:rPr>
          <w:rFonts w:hint="eastAsia" w:ascii="仿宋" w:hAnsi="仿宋" w:eastAsia="仿宋" w:cs="仿宋"/>
          <w:caps w:val="0"/>
          <w:color w:val="auto"/>
          <w:sz w:val="24"/>
          <w:highlight w:val="none"/>
        </w:rPr>
        <w:t>9.1 本次报价应包括本项目整个服务期所需的一切货物、人工、工具、设备、保险、售后服务、交通运输、利润、税金（包含须由投标人承担的各种税费）、其它需投标人承担的费用及潜在可能涉及的一切费用。未计入报价而应该发生的费用的，视为已含在其他分项投标报价中。投标人应认真计算可能发生的各相关费用并计入投标报价内，在项目实施过程中不得藉此要求增加任何费用。</w:t>
      </w:r>
    </w:p>
    <w:p w14:paraId="5F13ECBA">
      <w:pPr>
        <w:autoSpaceDE w:val="0"/>
        <w:autoSpaceDN w:val="0"/>
        <w:snapToGrid w:val="0"/>
        <w:spacing w:line="360" w:lineRule="auto"/>
        <w:ind w:firstLine="480" w:firstLineChars="200"/>
        <w:textAlignment w:val="bottom"/>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如上述没有提及但该项目仍需要的内容，请投标人自行考虑一并计入投标报价中（未计入的，视为投标人的优惠）。</w:t>
      </w:r>
    </w:p>
    <w:bookmarkEnd w:id="35"/>
    <w:p w14:paraId="4B40C886">
      <w:pPr>
        <w:autoSpaceDE w:val="0"/>
        <w:autoSpaceDN w:val="0"/>
        <w:snapToGrid w:val="0"/>
        <w:spacing w:line="360" w:lineRule="auto"/>
        <w:ind w:firstLine="480" w:firstLineChars="200"/>
        <w:textAlignment w:val="bottom"/>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 xml:space="preserve">9.2  </w:t>
      </w:r>
      <w:r>
        <w:rPr>
          <w:rFonts w:hint="eastAsia" w:ascii="仿宋" w:hAnsi="仿宋" w:eastAsia="仿宋" w:cs="仿宋"/>
          <w:caps w:val="0"/>
          <w:color w:val="auto"/>
          <w:sz w:val="24"/>
          <w:highlight w:val="none"/>
          <w:lang w:eastAsia="zh-CN"/>
        </w:rPr>
        <w:t>投标供应商</w:t>
      </w:r>
      <w:r>
        <w:rPr>
          <w:rFonts w:hint="eastAsia" w:ascii="仿宋" w:hAnsi="仿宋" w:eastAsia="仿宋" w:cs="仿宋"/>
          <w:caps w:val="0"/>
          <w:color w:val="auto"/>
          <w:sz w:val="24"/>
          <w:highlight w:val="none"/>
        </w:rPr>
        <w:t>应对</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文件内所要采购的全部内容进行报价，只投其中部分内容者，其响应文件将被拒绝。</w:t>
      </w:r>
    </w:p>
    <w:p w14:paraId="6B7B62EC">
      <w:pPr>
        <w:autoSpaceDE w:val="0"/>
        <w:autoSpaceDN w:val="0"/>
        <w:snapToGrid w:val="0"/>
        <w:spacing w:line="360" w:lineRule="auto"/>
        <w:ind w:firstLine="480" w:firstLineChars="200"/>
        <w:textAlignment w:val="bottom"/>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 xml:space="preserve">9.3  </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内容只允许一个报价，采购人不接受任何有选择性的</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报价。</w:t>
      </w:r>
    </w:p>
    <w:p w14:paraId="4C3AD79B">
      <w:pPr>
        <w:autoSpaceDE w:val="0"/>
        <w:autoSpaceDN w:val="0"/>
        <w:snapToGrid w:val="0"/>
        <w:spacing w:line="360" w:lineRule="auto"/>
        <w:ind w:firstLine="480" w:firstLineChars="200"/>
        <w:textAlignment w:val="bottom"/>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9.</w:t>
      </w:r>
      <w:r>
        <w:rPr>
          <w:rFonts w:hint="eastAsia" w:ascii="仿宋" w:hAnsi="仿宋" w:eastAsia="仿宋" w:cs="仿宋"/>
          <w:caps w:val="0"/>
          <w:color w:val="auto"/>
          <w:sz w:val="24"/>
          <w:highlight w:val="none"/>
          <w:lang w:val="en-US" w:eastAsia="zh-CN"/>
        </w:rPr>
        <w:t>4</w:t>
      </w:r>
      <w:r>
        <w:rPr>
          <w:rFonts w:hint="eastAsia" w:ascii="仿宋" w:hAnsi="仿宋" w:eastAsia="仿宋" w:cs="仿宋"/>
          <w:caps w:val="0"/>
          <w:color w:val="auto"/>
          <w:sz w:val="24"/>
          <w:highlight w:val="none"/>
        </w:rPr>
        <w:t xml:space="preserve">  </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过程中所发生的一切费用均包含在</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总价中。</w:t>
      </w:r>
    </w:p>
    <w:p w14:paraId="46B2B7D6">
      <w:pPr>
        <w:snapToGrid w:val="0"/>
        <w:spacing w:line="360" w:lineRule="auto"/>
        <w:ind w:firstLine="482" w:firstLineChars="200"/>
        <w:rPr>
          <w:rFonts w:hint="eastAsia" w:ascii="仿宋" w:hAnsi="仿宋" w:eastAsia="仿宋" w:cs="仿宋"/>
          <w:b/>
          <w:caps w:val="0"/>
          <w:color w:val="auto"/>
          <w:sz w:val="24"/>
          <w:highlight w:val="none"/>
        </w:rPr>
      </w:pPr>
      <w:bookmarkStart w:id="36" w:name="_Toc183786418"/>
      <w:r>
        <w:rPr>
          <w:rFonts w:hint="eastAsia" w:ascii="仿宋" w:hAnsi="仿宋" w:eastAsia="仿宋" w:cs="仿宋"/>
          <w:b/>
          <w:caps w:val="0"/>
          <w:color w:val="auto"/>
          <w:sz w:val="24"/>
          <w:highlight w:val="none"/>
        </w:rPr>
        <w:t>1</w:t>
      </w:r>
      <w:r>
        <w:rPr>
          <w:rFonts w:hint="eastAsia" w:ascii="仿宋" w:hAnsi="仿宋" w:eastAsia="仿宋" w:cs="仿宋"/>
          <w:b/>
          <w:caps w:val="0"/>
          <w:color w:val="auto"/>
          <w:sz w:val="24"/>
          <w:highlight w:val="none"/>
          <w:lang w:val="en-US" w:eastAsia="zh-CN"/>
        </w:rPr>
        <w:t>0</w:t>
      </w:r>
      <w:r>
        <w:rPr>
          <w:rFonts w:hint="eastAsia" w:ascii="仿宋" w:hAnsi="仿宋" w:eastAsia="仿宋" w:cs="仿宋"/>
          <w:b/>
          <w:caps w:val="0"/>
          <w:color w:val="auto"/>
          <w:sz w:val="24"/>
          <w:highlight w:val="none"/>
        </w:rPr>
        <w:t>．响应文件的规定</w:t>
      </w:r>
    </w:p>
    <w:p w14:paraId="3F9B0248">
      <w:pPr>
        <w:snapToGrid w:val="0"/>
        <w:spacing w:line="360" w:lineRule="auto"/>
        <w:ind w:firstLine="482" w:firstLineChars="200"/>
        <w:jc w:val="left"/>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1</w:t>
      </w:r>
      <w:r>
        <w:rPr>
          <w:rFonts w:hint="eastAsia" w:ascii="仿宋" w:hAnsi="仿宋" w:eastAsia="仿宋" w:cs="仿宋"/>
          <w:b/>
          <w:caps w:val="0"/>
          <w:color w:val="auto"/>
          <w:sz w:val="24"/>
          <w:highlight w:val="none"/>
          <w:lang w:val="en-US" w:eastAsia="zh-CN"/>
        </w:rPr>
        <w:t>0</w:t>
      </w:r>
      <w:r>
        <w:rPr>
          <w:rFonts w:hint="eastAsia" w:ascii="仿宋" w:hAnsi="仿宋" w:eastAsia="仿宋" w:cs="仿宋"/>
          <w:b/>
          <w:caps w:val="0"/>
          <w:color w:val="auto"/>
          <w:sz w:val="24"/>
          <w:highlight w:val="none"/>
        </w:rPr>
        <w:t>.1每份响应文件应装订成册，其中报价文件必须单独密封。资信和商务技术文件一册或视文件厚薄分成多册。</w:t>
      </w:r>
    </w:p>
    <w:p w14:paraId="0B2E20DC">
      <w:pPr>
        <w:snapToGrid w:val="0"/>
        <w:spacing w:line="360" w:lineRule="auto"/>
        <w:ind w:firstLine="482" w:firstLineChars="200"/>
        <w:jc w:val="left"/>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投标文件的报价文件与资信和商务技术文件分别单独密封，互不包含。否则如开、评技术标时，发生价格报价泄露的情况，由投标人自行承担相关责任。</w:t>
      </w:r>
    </w:p>
    <w:p w14:paraId="4D3744B2">
      <w:pPr>
        <w:snapToGrid w:val="0"/>
        <w:spacing w:line="360" w:lineRule="auto"/>
        <w:ind w:firstLine="482" w:firstLineChars="200"/>
        <w:jc w:val="left"/>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响应文件建议采用胶装（粘贴方式装订），不建议采用活页夹等可随时拆换的方式装订。</w:t>
      </w:r>
    </w:p>
    <w:p w14:paraId="68401F02">
      <w:pPr>
        <w:tabs>
          <w:tab w:val="left" w:pos="628"/>
        </w:tabs>
        <w:snapToGrid w:val="0"/>
        <w:spacing w:line="360" w:lineRule="auto"/>
        <w:ind w:firstLine="480" w:firstLineChars="200"/>
        <w:jc w:val="left"/>
        <w:rPr>
          <w:rFonts w:hint="eastAsia" w:ascii="仿宋" w:hAnsi="仿宋" w:eastAsia="仿宋" w:cs="仿宋"/>
          <w:b/>
          <w:caps w:val="0"/>
          <w:color w:val="auto"/>
          <w:sz w:val="24"/>
          <w:highlight w:val="none"/>
        </w:rPr>
      </w:pPr>
      <w:r>
        <w:rPr>
          <w:rFonts w:hint="eastAsia" w:ascii="仿宋" w:hAnsi="仿宋" w:eastAsia="仿宋" w:cs="仿宋"/>
          <w:caps w:val="0"/>
          <w:color w:val="auto"/>
          <w:sz w:val="24"/>
          <w:highlight w:val="none"/>
        </w:rPr>
        <w:t>1</w:t>
      </w:r>
      <w:r>
        <w:rPr>
          <w:rFonts w:hint="eastAsia" w:ascii="仿宋" w:hAnsi="仿宋" w:eastAsia="仿宋" w:cs="仿宋"/>
          <w:caps w:val="0"/>
          <w:color w:val="auto"/>
          <w:sz w:val="24"/>
          <w:highlight w:val="none"/>
          <w:lang w:val="en-US" w:eastAsia="zh-CN"/>
        </w:rPr>
        <w:t>0</w:t>
      </w:r>
      <w:r>
        <w:rPr>
          <w:rFonts w:hint="eastAsia" w:ascii="仿宋" w:hAnsi="仿宋" w:eastAsia="仿宋" w:cs="仿宋"/>
          <w:caps w:val="0"/>
          <w:color w:val="auto"/>
          <w:sz w:val="24"/>
          <w:highlight w:val="none"/>
        </w:rPr>
        <w:t>.</w:t>
      </w:r>
      <w:r>
        <w:rPr>
          <w:rFonts w:hint="eastAsia" w:ascii="仿宋" w:hAnsi="仿宋" w:eastAsia="仿宋" w:cs="仿宋"/>
          <w:caps w:val="0"/>
          <w:color w:val="auto"/>
          <w:sz w:val="24"/>
          <w:szCs w:val="24"/>
          <w:highlight w:val="none"/>
        </w:rPr>
        <w:t>2</w:t>
      </w:r>
      <w:r>
        <w:rPr>
          <w:rFonts w:hint="eastAsia" w:ascii="仿宋" w:hAnsi="仿宋" w:eastAsia="仿宋" w:cs="仿宋"/>
          <w:caps w:val="0"/>
          <w:color w:val="auto"/>
          <w:spacing w:val="-4"/>
          <w:sz w:val="24"/>
          <w:szCs w:val="24"/>
          <w:highlight w:val="none"/>
        </w:rPr>
        <w:t>响应文件</w:t>
      </w:r>
      <w:r>
        <w:rPr>
          <w:rFonts w:hint="eastAsia" w:ascii="仿宋" w:hAnsi="仿宋" w:eastAsia="仿宋" w:cs="仿宋"/>
          <w:b/>
          <w:caps w:val="0"/>
          <w:color w:val="auto"/>
          <w:sz w:val="24"/>
          <w:szCs w:val="24"/>
          <w:highlight w:val="none"/>
        </w:rPr>
        <w:t>提供一式三份，其中报价文件正本一份，副本二份；商务技术文件正本一份，副本二份。</w:t>
      </w:r>
      <w:r>
        <w:rPr>
          <w:rFonts w:hint="eastAsia" w:ascii="仿宋" w:hAnsi="仿宋" w:eastAsia="仿宋" w:cs="仿宋"/>
          <w:caps w:val="0"/>
          <w:color w:val="auto"/>
          <w:spacing w:val="-4"/>
          <w:sz w:val="24"/>
          <w:szCs w:val="24"/>
          <w:highlight w:val="none"/>
        </w:rPr>
        <w:t>每份响</w:t>
      </w:r>
      <w:r>
        <w:rPr>
          <w:rFonts w:hint="eastAsia" w:ascii="仿宋" w:hAnsi="仿宋" w:eastAsia="仿宋" w:cs="仿宋"/>
          <w:caps w:val="0"/>
          <w:color w:val="auto"/>
          <w:spacing w:val="-4"/>
          <w:sz w:val="24"/>
          <w:highlight w:val="none"/>
        </w:rPr>
        <w:t>应文件须在封面上清楚标明“正本”或“副本”字样。一旦正本与副本不符，以正本为准。</w:t>
      </w:r>
    </w:p>
    <w:p w14:paraId="4D51D7C5">
      <w:pPr>
        <w:snapToGrid w:val="0"/>
        <w:spacing w:line="360" w:lineRule="auto"/>
        <w:ind w:firstLine="464" w:firstLineChars="200"/>
        <w:jc w:val="left"/>
        <w:rPr>
          <w:rFonts w:hint="eastAsia" w:ascii="仿宋" w:hAnsi="仿宋" w:eastAsia="仿宋" w:cs="仿宋"/>
          <w:caps w:val="0"/>
          <w:color w:val="auto"/>
          <w:sz w:val="24"/>
          <w:highlight w:val="none"/>
        </w:rPr>
      </w:pPr>
      <w:r>
        <w:rPr>
          <w:rFonts w:hint="eastAsia" w:ascii="仿宋" w:hAnsi="仿宋" w:eastAsia="仿宋" w:cs="仿宋"/>
          <w:caps w:val="0"/>
          <w:color w:val="auto"/>
          <w:spacing w:val="-4"/>
          <w:sz w:val="24"/>
          <w:highlight w:val="none"/>
        </w:rPr>
        <w:t>1</w:t>
      </w:r>
      <w:r>
        <w:rPr>
          <w:rFonts w:hint="eastAsia" w:ascii="仿宋" w:hAnsi="仿宋" w:eastAsia="仿宋" w:cs="仿宋"/>
          <w:caps w:val="0"/>
          <w:color w:val="auto"/>
          <w:spacing w:val="-4"/>
          <w:sz w:val="24"/>
          <w:highlight w:val="none"/>
          <w:lang w:val="en-US" w:eastAsia="zh-CN"/>
        </w:rPr>
        <w:t>0</w:t>
      </w:r>
      <w:r>
        <w:rPr>
          <w:rFonts w:hint="eastAsia" w:ascii="仿宋" w:hAnsi="仿宋" w:eastAsia="仿宋" w:cs="仿宋"/>
          <w:caps w:val="0"/>
          <w:color w:val="auto"/>
          <w:spacing w:val="-4"/>
          <w:sz w:val="24"/>
          <w:highlight w:val="none"/>
        </w:rPr>
        <w:t>.3响应文件的正本须用不退色的墨水填写或打印，</w:t>
      </w:r>
      <w:r>
        <w:rPr>
          <w:rFonts w:hint="eastAsia" w:ascii="仿宋" w:hAnsi="仿宋" w:eastAsia="仿宋" w:cs="仿宋"/>
          <w:caps w:val="0"/>
          <w:color w:val="auto"/>
          <w:sz w:val="24"/>
          <w:highlight w:val="none"/>
        </w:rPr>
        <w:t>由供应商法定代表人或其授权代表亲自签署并加盖</w:t>
      </w:r>
      <w:r>
        <w:rPr>
          <w:rFonts w:hint="eastAsia" w:ascii="仿宋" w:hAnsi="仿宋" w:eastAsia="仿宋" w:cs="仿宋"/>
          <w:caps w:val="0"/>
          <w:color w:val="auto"/>
          <w:sz w:val="24"/>
          <w:highlight w:val="none"/>
          <w:lang w:eastAsia="zh-CN"/>
        </w:rPr>
        <w:t>投标供应商</w:t>
      </w:r>
      <w:r>
        <w:rPr>
          <w:rFonts w:hint="eastAsia" w:ascii="仿宋" w:hAnsi="仿宋" w:eastAsia="仿宋" w:cs="仿宋"/>
          <w:caps w:val="0"/>
          <w:color w:val="auto"/>
          <w:sz w:val="24"/>
          <w:highlight w:val="none"/>
        </w:rPr>
        <w:t>单位公章，</w:t>
      </w:r>
      <w:r>
        <w:rPr>
          <w:rFonts w:hint="eastAsia" w:ascii="仿宋" w:hAnsi="仿宋" w:eastAsia="仿宋" w:cs="仿宋"/>
          <w:caps w:val="0"/>
          <w:color w:val="auto"/>
          <w:spacing w:val="-4"/>
          <w:sz w:val="24"/>
          <w:highlight w:val="none"/>
        </w:rPr>
        <w:t>并注明“正本”字样。副本可以复印。</w:t>
      </w:r>
    </w:p>
    <w:p w14:paraId="329B9FD0">
      <w:pPr>
        <w:snapToGrid w:val="0"/>
        <w:spacing w:line="360" w:lineRule="auto"/>
        <w:ind w:firstLine="480" w:firstLineChars="200"/>
        <w:jc w:val="left"/>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1</w:t>
      </w:r>
      <w:r>
        <w:rPr>
          <w:rFonts w:hint="eastAsia" w:ascii="仿宋" w:hAnsi="仿宋" w:eastAsia="仿宋" w:cs="仿宋"/>
          <w:caps w:val="0"/>
          <w:color w:val="auto"/>
          <w:sz w:val="24"/>
          <w:highlight w:val="none"/>
          <w:lang w:val="en-US" w:eastAsia="zh-CN"/>
        </w:rPr>
        <w:t>0</w:t>
      </w:r>
      <w:r>
        <w:rPr>
          <w:rFonts w:hint="eastAsia" w:ascii="仿宋" w:hAnsi="仿宋" w:eastAsia="仿宋" w:cs="仿宋"/>
          <w:caps w:val="0"/>
          <w:color w:val="auto"/>
          <w:sz w:val="24"/>
          <w:highlight w:val="none"/>
        </w:rPr>
        <w:t>.4响应文件不得涂改和增删，如要修改错漏处，必须由响应文件签署人在修改处签字或加盖印鉴。</w:t>
      </w:r>
    </w:p>
    <w:p w14:paraId="0179724A">
      <w:pPr>
        <w:snapToGrid w:val="0"/>
        <w:spacing w:line="360" w:lineRule="auto"/>
        <w:ind w:firstLine="480" w:firstLineChars="200"/>
        <w:jc w:val="left"/>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1</w:t>
      </w:r>
      <w:r>
        <w:rPr>
          <w:rFonts w:hint="eastAsia" w:ascii="仿宋" w:hAnsi="仿宋" w:eastAsia="仿宋" w:cs="仿宋"/>
          <w:caps w:val="0"/>
          <w:color w:val="auto"/>
          <w:sz w:val="24"/>
          <w:highlight w:val="none"/>
          <w:lang w:val="en-US" w:eastAsia="zh-CN"/>
        </w:rPr>
        <w:t>0</w:t>
      </w:r>
      <w:r>
        <w:rPr>
          <w:rFonts w:hint="eastAsia" w:ascii="仿宋" w:hAnsi="仿宋" w:eastAsia="仿宋" w:cs="仿宋"/>
          <w:caps w:val="0"/>
          <w:color w:val="auto"/>
          <w:sz w:val="24"/>
          <w:highlight w:val="none"/>
        </w:rPr>
        <w:t>.5响应文件因字迹潦草或表达不清所引起的后果由</w:t>
      </w:r>
      <w:r>
        <w:rPr>
          <w:rFonts w:hint="eastAsia" w:ascii="仿宋" w:hAnsi="仿宋" w:eastAsia="仿宋" w:cs="仿宋"/>
          <w:caps w:val="0"/>
          <w:color w:val="auto"/>
          <w:sz w:val="24"/>
          <w:highlight w:val="none"/>
          <w:lang w:eastAsia="zh-CN"/>
        </w:rPr>
        <w:t>投标供应商</w:t>
      </w:r>
      <w:r>
        <w:rPr>
          <w:rFonts w:hint="eastAsia" w:ascii="仿宋" w:hAnsi="仿宋" w:eastAsia="仿宋" w:cs="仿宋"/>
          <w:caps w:val="0"/>
          <w:color w:val="auto"/>
          <w:sz w:val="24"/>
          <w:highlight w:val="none"/>
        </w:rPr>
        <w:t>负责。</w:t>
      </w:r>
    </w:p>
    <w:p w14:paraId="33CD7141">
      <w:pPr>
        <w:snapToGrid w:val="0"/>
        <w:spacing w:line="360" w:lineRule="auto"/>
        <w:ind w:firstLine="480" w:firstLineChars="200"/>
        <w:jc w:val="left"/>
        <w:rPr>
          <w:rFonts w:hint="eastAsia" w:ascii="仿宋" w:hAnsi="仿宋" w:eastAsia="仿宋" w:cs="仿宋"/>
          <w:caps w:val="0"/>
          <w:color w:val="auto"/>
          <w:sz w:val="24"/>
          <w:highlight w:val="none"/>
        </w:rPr>
      </w:pPr>
    </w:p>
    <w:p w14:paraId="4776A7BE">
      <w:pPr>
        <w:pStyle w:val="3"/>
        <w:spacing w:before="120" w:after="120" w:line="360" w:lineRule="auto"/>
        <w:rPr>
          <w:rFonts w:hint="eastAsia" w:ascii="仿宋" w:hAnsi="仿宋" w:eastAsia="仿宋" w:cs="仿宋"/>
          <w:b w:val="0"/>
          <w:caps w:val="0"/>
          <w:color w:val="auto"/>
          <w:highlight w:val="none"/>
        </w:rPr>
      </w:pPr>
      <w:bookmarkStart w:id="37" w:name="_Toc472544475"/>
      <w:r>
        <w:rPr>
          <w:rFonts w:hint="eastAsia" w:ascii="仿宋" w:hAnsi="仿宋" w:eastAsia="仿宋" w:cs="仿宋"/>
          <w:b w:val="0"/>
          <w:caps w:val="0"/>
          <w:color w:val="auto"/>
          <w:highlight w:val="none"/>
        </w:rPr>
        <w:t>四、响应文件的递交</w:t>
      </w:r>
      <w:bookmarkEnd w:id="36"/>
      <w:bookmarkEnd w:id="37"/>
    </w:p>
    <w:p w14:paraId="6A9D1153">
      <w:pPr>
        <w:spacing w:line="360" w:lineRule="auto"/>
        <w:ind w:firstLine="482" w:firstLineChars="200"/>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1</w:t>
      </w:r>
      <w:r>
        <w:rPr>
          <w:rFonts w:hint="eastAsia" w:ascii="仿宋" w:hAnsi="仿宋" w:eastAsia="仿宋" w:cs="仿宋"/>
          <w:b/>
          <w:caps w:val="0"/>
          <w:color w:val="auto"/>
          <w:sz w:val="24"/>
          <w:highlight w:val="none"/>
          <w:lang w:val="en-US" w:eastAsia="zh-CN"/>
        </w:rPr>
        <w:t>1</w:t>
      </w:r>
      <w:r>
        <w:rPr>
          <w:rFonts w:hint="eastAsia" w:ascii="仿宋" w:hAnsi="仿宋" w:eastAsia="仿宋" w:cs="仿宋"/>
          <w:b/>
          <w:caps w:val="0"/>
          <w:color w:val="auto"/>
          <w:sz w:val="24"/>
          <w:highlight w:val="none"/>
        </w:rPr>
        <w:t>.响应文件的密封及标记</w:t>
      </w:r>
    </w:p>
    <w:p w14:paraId="66F1BC5E">
      <w:pPr>
        <w:spacing w:line="360" w:lineRule="auto"/>
        <w:ind w:firstLine="480" w:firstLineChars="20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1</w:t>
      </w:r>
      <w:r>
        <w:rPr>
          <w:rFonts w:hint="eastAsia" w:ascii="仿宋" w:hAnsi="仿宋" w:eastAsia="仿宋" w:cs="仿宋"/>
          <w:caps w:val="0"/>
          <w:color w:val="auto"/>
          <w:sz w:val="24"/>
          <w:highlight w:val="none"/>
          <w:lang w:val="en-US" w:eastAsia="zh-CN"/>
        </w:rPr>
        <w:t>1</w:t>
      </w:r>
      <w:r>
        <w:rPr>
          <w:rFonts w:hint="eastAsia" w:ascii="仿宋" w:hAnsi="仿宋" w:eastAsia="仿宋" w:cs="仿宋"/>
          <w:caps w:val="0"/>
          <w:color w:val="auto"/>
          <w:sz w:val="24"/>
          <w:highlight w:val="none"/>
        </w:rPr>
        <w:t>.1</w:t>
      </w:r>
      <w:r>
        <w:rPr>
          <w:rFonts w:hint="eastAsia" w:ascii="仿宋" w:hAnsi="仿宋" w:eastAsia="仿宋" w:cs="仿宋"/>
          <w:caps w:val="0"/>
          <w:color w:val="auto"/>
          <w:sz w:val="24"/>
          <w:highlight w:val="none"/>
          <w:lang w:eastAsia="zh-CN"/>
        </w:rPr>
        <w:t>投标供应商</w:t>
      </w:r>
      <w:r>
        <w:rPr>
          <w:rFonts w:hint="eastAsia" w:ascii="仿宋" w:hAnsi="仿宋" w:eastAsia="仿宋" w:cs="仿宋"/>
          <w:caps w:val="0"/>
          <w:color w:val="auto"/>
          <w:sz w:val="24"/>
          <w:highlight w:val="none"/>
        </w:rPr>
        <w:t>应将响应文件密封在封装袋中，并在封装袋（箱）上标明“正本”、“副本”字样，封口处应有</w:t>
      </w:r>
      <w:r>
        <w:rPr>
          <w:rFonts w:hint="eastAsia" w:ascii="仿宋" w:hAnsi="仿宋" w:eastAsia="仿宋" w:cs="仿宋"/>
          <w:caps w:val="0"/>
          <w:color w:val="auto"/>
          <w:sz w:val="24"/>
          <w:highlight w:val="none"/>
          <w:lang w:eastAsia="zh-CN"/>
        </w:rPr>
        <w:t>投标供应商</w:t>
      </w:r>
      <w:r>
        <w:rPr>
          <w:rFonts w:hint="eastAsia" w:ascii="仿宋" w:hAnsi="仿宋" w:eastAsia="仿宋" w:cs="仿宋"/>
          <w:caps w:val="0"/>
          <w:color w:val="auto"/>
          <w:sz w:val="24"/>
          <w:highlight w:val="none"/>
        </w:rPr>
        <w:t>公章或密封章及法定代表人或</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授权代表签字或盖章。</w:t>
      </w:r>
    </w:p>
    <w:p w14:paraId="67D5A7BA">
      <w:pPr>
        <w:spacing w:line="360" w:lineRule="auto"/>
        <w:ind w:firstLine="480" w:firstLineChars="20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1</w:t>
      </w:r>
      <w:r>
        <w:rPr>
          <w:rFonts w:hint="eastAsia" w:ascii="仿宋" w:hAnsi="仿宋" w:eastAsia="仿宋" w:cs="仿宋"/>
          <w:caps w:val="0"/>
          <w:color w:val="auto"/>
          <w:sz w:val="24"/>
          <w:highlight w:val="none"/>
          <w:lang w:val="en-US" w:eastAsia="zh-CN"/>
        </w:rPr>
        <w:t>1</w:t>
      </w:r>
      <w:r>
        <w:rPr>
          <w:rFonts w:hint="eastAsia" w:ascii="仿宋" w:hAnsi="仿宋" w:eastAsia="仿宋" w:cs="仿宋"/>
          <w:caps w:val="0"/>
          <w:color w:val="auto"/>
          <w:sz w:val="24"/>
          <w:highlight w:val="none"/>
        </w:rPr>
        <w:t>.2外层封皮上应写明：</w:t>
      </w:r>
    </w:p>
    <w:p w14:paraId="4CA9FE0D">
      <w:pPr>
        <w:spacing w:line="360" w:lineRule="auto"/>
        <w:ind w:firstLine="480" w:firstLineChars="20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采购人名称：</w:t>
      </w:r>
    </w:p>
    <w:p w14:paraId="6B21E42D">
      <w:pPr>
        <w:spacing w:line="360" w:lineRule="auto"/>
        <w:ind w:firstLine="480" w:firstLineChars="20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采购编号：</w:t>
      </w:r>
      <w:r>
        <w:rPr>
          <w:rFonts w:hint="eastAsia" w:ascii="仿宋" w:hAnsi="仿宋" w:eastAsia="仿宋" w:cs="仿宋"/>
          <w:caps w:val="0"/>
          <w:color w:val="auto"/>
          <w:sz w:val="24"/>
          <w:highlight w:val="none"/>
          <w:lang w:val="en-US" w:eastAsia="zh-CN"/>
        </w:rPr>
        <w:t>XHYY-ZW-20250421-002</w:t>
      </w:r>
    </w:p>
    <w:p w14:paraId="389B542A">
      <w:pPr>
        <w:spacing w:line="360" w:lineRule="auto"/>
        <w:ind w:firstLine="480" w:firstLineChars="20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lang w:eastAsia="zh-CN"/>
        </w:rPr>
        <w:t>投标</w:t>
      </w:r>
      <w:r>
        <w:rPr>
          <w:rFonts w:hint="eastAsia" w:ascii="仿宋" w:hAnsi="仿宋" w:eastAsia="仿宋" w:cs="仿宋"/>
          <w:caps w:val="0"/>
          <w:color w:val="auto"/>
          <w:sz w:val="24"/>
          <w:highlight w:val="none"/>
          <w:lang w:val="en-US" w:eastAsia="zh-CN"/>
        </w:rPr>
        <w:t>供应商</w:t>
      </w:r>
      <w:r>
        <w:rPr>
          <w:rFonts w:hint="eastAsia" w:ascii="仿宋" w:hAnsi="仿宋" w:eastAsia="仿宋" w:cs="仿宋"/>
          <w:caps w:val="0"/>
          <w:color w:val="auto"/>
          <w:sz w:val="24"/>
          <w:highlight w:val="none"/>
        </w:rPr>
        <w:t>名称、通讯地址、邮政编码、联系人</w:t>
      </w:r>
    </w:p>
    <w:p w14:paraId="6A130718">
      <w:pPr>
        <w:spacing w:line="360" w:lineRule="auto"/>
        <w:ind w:firstLine="480" w:firstLineChars="20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1</w:t>
      </w:r>
      <w:r>
        <w:rPr>
          <w:rFonts w:hint="eastAsia" w:ascii="仿宋" w:hAnsi="仿宋" w:eastAsia="仿宋" w:cs="仿宋"/>
          <w:caps w:val="0"/>
          <w:color w:val="auto"/>
          <w:sz w:val="24"/>
          <w:highlight w:val="none"/>
          <w:lang w:val="en-US" w:eastAsia="zh-CN"/>
        </w:rPr>
        <w:t>1</w:t>
      </w:r>
      <w:r>
        <w:rPr>
          <w:rFonts w:hint="eastAsia" w:ascii="仿宋" w:hAnsi="仿宋" w:eastAsia="仿宋" w:cs="仿宋"/>
          <w:caps w:val="0"/>
          <w:color w:val="auto"/>
          <w:sz w:val="24"/>
          <w:highlight w:val="none"/>
        </w:rPr>
        <w:t>.3如果</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响应文未密封的，不予接收。因按上述要求密封及加写标记，采购人对响应文件的误投和提前启封不负责任。</w:t>
      </w:r>
    </w:p>
    <w:p w14:paraId="2FC911B3">
      <w:pPr>
        <w:spacing w:line="360" w:lineRule="auto"/>
        <w:ind w:firstLine="482" w:firstLineChars="200"/>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1</w:t>
      </w:r>
      <w:r>
        <w:rPr>
          <w:rFonts w:hint="eastAsia" w:ascii="仿宋" w:hAnsi="仿宋" w:eastAsia="仿宋" w:cs="仿宋"/>
          <w:b/>
          <w:caps w:val="0"/>
          <w:color w:val="auto"/>
          <w:sz w:val="24"/>
          <w:highlight w:val="none"/>
          <w:lang w:val="en-US" w:eastAsia="zh-CN"/>
        </w:rPr>
        <w:t>2</w:t>
      </w:r>
      <w:r>
        <w:rPr>
          <w:rFonts w:hint="eastAsia" w:ascii="仿宋" w:hAnsi="仿宋" w:eastAsia="仿宋" w:cs="仿宋"/>
          <w:b/>
          <w:caps w:val="0"/>
          <w:color w:val="auto"/>
          <w:sz w:val="24"/>
          <w:highlight w:val="none"/>
        </w:rPr>
        <w:t>．</w:t>
      </w:r>
      <w:r>
        <w:rPr>
          <w:rFonts w:hint="eastAsia" w:ascii="仿宋" w:hAnsi="仿宋" w:eastAsia="仿宋" w:cs="仿宋"/>
          <w:b/>
          <w:caps w:val="0"/>
          <w:color w:val="auto"/>
          <w:sz w:val="24"/>
          <w:highlight w:val="none"/>
          <w:lang w:eastAsia="zh-CN"/>
        </w:rPr>
        <w:t>招标</w:t>
      </w:r>
      <w:r>
        <w:rPr>
          <w:rFonts w:hint="eastAsia" w:ascii="仿宋" w:hAnsi="仿宋" w:eastAsia="仿宋" w:cs="仿宋"/>
          <w:b/>
          <w:caps w:val="0"/>
          <w:color w:val="auto"/>
          <w:sz w:val="24"/>
          <w:highlight w:val="none"/>
        </w:rPr>
        <w:t>截止时间</w:t>
      </w:r>
    </w:p>
    <w:p w14:paraId="2CC9A971">
      <w:pPr>
        <w:spacing w:line="360" w:lineRule="auto"/>
        <w:ind w:firstLine="480" w:firstLineChars="20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1</w:t>
      </w:r>
      <w:r>
        <w:rPr>
          <w:rFonts w:hint="eastAsia" w:ascii="仿宋" w:hAnsi="仿宋" w:eastAsia="仿宋" w:cs="仿宋"/>
          <w:caps w:val="0"/>
          <w:color w:val="auto"/>
          <w:sz w:val="24"/>
          <w:highlight w:val="none"/>
          <w:lang w:val="en-US" w:eastAsia="zh-CN"/>
        </w:rPr>
        <w:t>2</w:t>
      </w:r>
      <w:r>
        <w:rPr>
          <w:rFonts w:hint="eastAsia" w:ascii="仿宋" w:hAnsi="仿宋" w:eastAsia="仿宋" w:cs="仿宋"/>
          <w:caps w:val="0"/>
          <w:color w:val="auto"/>
          <w:sz w:val="24"/>
          <w:highlight w:val="none"/>
        </w:rPr>
        <w:t>.1在本</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须知前附表规定的</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截止时间前，供应商应当将响应文件密封送达指定的</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地点。在</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截止时间以后送达的响应文件为无效文件，采购人、</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小组拒绝接收。</w:t>
      </w:r>
    </w:p>
    <w:p w14:paraId="4E6D3C18">
      <w:pPr>
        <w:spacing w:line="360" w:lineRule="auto"/>
        <w:ind w:firstLine="480" w:firstLineChars="20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1</w:t>
      </w:r>
      <w:r>
        <w:rPr>
          <w:rFonts w:hint="eastAsia" w:ascii="仿宋" w:hAnsi="仿宋" w:eastAsia="仿宋" w:cs="仿宋"/>
          <w:caps w:val="0"/>
          <w:color w:val="auto"/>
          <w:sz w:val="24"/>
          <w:highlight w:val="none"/>
          <w:lang w:val="en-US" w:eastAsia="zh-CN"/>
        </w:rPr>
        <w:t>2</w:t>
      </w:r>
      <w:r>
        <w:rPr>
          <w:rFonts w:hint="eastAsia" w:ascii="仿宋" w:hAnsi="仿宋" w:eastAsia="仿宋" w:cs="仿宋"/>
          <w:caps w:val="0"/>
          <w:color w:val="auto"/>
          <w:sz w:val="24"/>
          <w:highlight w:val="none"/>
        </w:rPr>
        <w:t>.2采购人因故推迟</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截止时间，将以书面形式通知所有</w:t>
      </w:r>
      <w:r>
        <w:rPr>
          <w:rFonts w:hint="eastAsia" w:ascii="仿宋" w:hAnsi="仿宋" w:eastAsia="仿宋" w:cs="仿宋"/>
          <w:caps w:val="0"/>
          <w:color w:val="auto"/>
          <w:sz w:val="24"/>
          <w:highlight w:val="none"/>
          <w:lang w:eastAsia="zh-CN"/>
        </w:rPr>
        <w:t>投标供应商</w:t>
      </w:r>
      <w:r>
        <w:rPr>
          <w:rFonts w:hint="eastAsia" w:ascii="仿宋" w:hAnsi="仿宋" w:eastAsia="仿宋" w:cs="仿宋"/>
          <w:caps w:val="0"/>
          <w:color w:val="auto"/>
          <w:sz w:val="24"/>
          <w:highlight w:val="none"/>
        </w:rPr>
        <w:t>。在这种情况下，采购人和</w:t>
      </w:r>
      <w:r>
        <w:rPr>
          <w:rFonts w:hint="eastAsia" w:ascii="仿宋" w:hAnsi="仿宋" w:eastAsia="仿宋" w:cs="仿宋"/>
          <w:caps w:val="0"/>
          <w:color w:val="auto"/>
          <w:sz w:val="24"/>
          <w:highlight w:val="none"/>
          <w:lang w:eastAsia="zh-CN"/>
        </w:rPr>
        <w:t>投标供应商</w:t>
      </w:r>
      <w:r>
        <w:rPr>
          <w:rFonts w:hint="eastAsia" w:ascii="仿宋" w:hAnsi="仿宋" w:eastAsia="仿宋" w:cs="仿宋"/>
          <w:caps w:val="0"/>
          <w:color w:val="auto"/>
          <w:sz w:val="24"/>
          <w:highlight w:val="none"/>
        </w:rPr>
        <w:t>的权利和义务将受到新的截止时间的约束。</w:t>
      </w:r>
    </w:p>
    <w:p w14:paraId="505D27D8">
      <w:pPr>
        <w:adjustRightInd w:val="0"/>
        <w:spacing w:line="360" w:lineRule="auto"/>
        <w:ind w:firstLine="482" w:firstLineChars="200"/>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1</w:t>
      </w:r>
      <w:r>
        <w:rPr>
          <w:rFonts w:hint="eastAsia" w:ascii="仿宋" w:hAnsi="仿宋" w:eastAsia="仿宋" w:cs="仿宋"/>
          <w:b/>
          <w:caps w:val="0"/>
          <w:color w:val="auto"/>
          <w:sz w:val="24"/>
          <w:highlight w:val="none"/>
          <w:lang w:val="en-US" w:eastAsia="zh-CN"/>
        </w:rPr>
        <w:t>3</w:t>
      </w:r>
      <w:r>
        <w:rPr>
          <w:rFonts w:hint="eastAsia" w:ascii="仿宋" w:hAnsi="仿宋" w:eastAsia="仿宋" w:cs="仿宋"/>
          <w:b/>
          <w:caps w:val="0"/>
          <w:color w:val="auto"/>
          <w:sz w:val="24"/>
          <w:highlight w:val="none"/>
        </w:rPr>
        <w:t>．响应文件的修改与撤回</w:t>
      </w:r>
    </w:p>
    <w:p w14:paraId="2674B42D">
      <w:pPr>
        <w:adjustRightInd w:val="0"/>
        <w:spacing w:line="360" w:lineRule="auto"/>
        <w:ind w:firstLine="480" w:firstLineChars="20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1</w:t>
      </w:r>
      <w:r>
        <w:rPr>
          <w:rFonts w:hint="eastAsia" w:ascii="仿宋" w:hAnsi="仿宋" w:eastAsia="仿宋" w:cs="仿宋"/>
          <w:caps w:val="0"/>
          <w:color w:val="auto"/>
          <w:sz w:val="24"/>
          <w:highlight w:val="none"/>
          <w:lang w:val="en-US" w:eastAsia="zh-CN"/>
        </w:rPr>
        <w:t>3</w:t>
      </w:r>
      <w:r>
        <w:rPr>
          <w:rFonts w:hint="eastAsia" w:ascii="仿宋" w:hAnsi="仿宋" w:eastAsia="仿宋" w:cs="仿宋"/>
          <w:caps w:val="0"/>
          <w:color w:val="auto"/>
          <w:sz w:val="24"/>
          <w:highlight w:val="none"/>
        </w:rPr>
        <w:t>.1</w:t>
      </w:r>
      <w:r>
        <w:rPr>
          <w:rFonts w:hint="eastAsia" w:ascii="仿宋" w:hAnsi="仿宋" w:eastAsia="仿宋" w:cs="仿宋"/>
          <w:caps w:val="0"/>
          <w:color w:val="auto"/>
          <w:sz w:val="24"/>
          <w:highlight w:val="none"/>
          <w:lang w:eastAsia="zh-CN"/>
        </w:rPr>
        <w:t>投标供应商</w:t>
      </w:r>
      <w:r>
        <w:rPr>
          <w:rFonts w:hint="eastAsia" w:ascii="仿宋" w:hAnsi="仿宋" w:eastAsia="仿宋" w:cs="仿宋"/>
          <w:caps w:val="0"/>
          <w:color w:val="auto"/>
          <w:sz w:val="24"/>
          <w:highlight w:val="none"/>
        </w:rPr>
        <w:t>可以在递交响应文件以后，在规定的响应文件提交截止时间前，可以对所提交的响应文件进行补充、修改或者撤回，并书面通知采购人。</w:t>
      </w:r>
    </w:p>
    <w:p w14:paraId="0C36299F">
      <w:pPr>
        <w:adjustRightInd w:val="0"/>
        <w:spacing w:line="360" w:lineRule="auto"/>
        <w:ind w:firstLine="480" w:firstLineChars="20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1</w:t>
      </w:r>
      <w:r>
        <w:rPr>
          <w:rFonts w:hint="eastAsia" w:ascii="仿宋" w:hAnsi="仿宋" w:eastAsia="仿宋" w:cs="仿宋"/>
          <w:caps w:val="0"/>
          <w:color w:val="auto"/>
          <w:sz w:val="24"/>
          <w:highlight w:val="none"/>
          <w:lang w:val="en-US" w:eastAsia="zh-CN"/>
        </w:rPr>
        <w:t>3</w:t>
      </w:r>
      <w:r>
        <w:rPr>
          <w:rFonts w:hint="eastAsia" w:ascii="仿宋" w:hAnsi="仿宋" w:eastAsia="仿宋" w:cs="仿宋"/>
          <w:caps w:val="0"/>
          <w:color w:val="auto"/>
          <w:sz w:val="24"/>
          <w:highlight w:val="none"/>
        </w:rPr>
        <w:t>.2</w:t>
      </w:r>
      <w:r>
        <w:rPr>
          <w:rFonts w:hint="eastAsia" w:ascii="仿宋" w:hAnsi="仿宋" w:eastAsia="仿宋" w:cs="仿宋"/>
          <w:caps w:val="0"/>
          <w:color w:val="auto"/>
          <w:sz w:val="24"/>
          <w:highlight w:val="none"/>
          <w:lang w:eastAsia="zh-CN"/>
        </w:rPr>
        <w:t>投标供应商</w:t>
      </w:r>
      <w:r>
        <w:rPr>
          <w:rFonts w:hint="eastAsia" w:ascii="仿宋" w:hAnsi="仿宋" w:eastAsia="仿宋" w:cs="仿宋"/>
          <w:caps w:val="0"/>
          <w:color w:val="auto"/>
          <w:sz w:val="24"/>
          <w:highlight w:val="none"/>
        </w:rPr>
        <w:t>的补充、修改或撤回通知，应按本须知第13条规定编制、密封、标志和递交，并标明“修改”或“撤回”字样。</w:t>
      </w:r>
    </w:p>
    <w:p w14:paraId="27763A63">
      <w:pPr>
        <w:adjustRightInd w:val="0"/>
        <w:spacing w:line="360" w:lineRule="auto"/>
        <w:ind w:right="31" w:rightChars="15" w:firstLine="480" w:firstLineChars="200"/>
        <w:rPr>
          <w:rFonts w:hint="eastAsia" w:ascii="仿宋" w:hAnsi="仿宋" w:eastAsia="仿宋" w:cs="仿宋"/>
          <w:b/>
          <w:caps w:val="0"/>
          <w:color w:val="auto"/>
          <w:highlight w:val="none"/>
        </w:rPr>
      </w:pPr>
      <w:r>
        <w:rPr>
          <w:rFonts w:hint="eastAsia" w:ascii="仿宋" w:hAnsi="仿宋" w:eastAsia="仿宋" w:cs="仿宋"/>
          <w:caps w:val="0"/>
          <w:color w:val="auto"/>
          <w:sz w:val="24"/>
          <w:highlight w:val="none"/>
        </w:rPr>
        <w:t>1</w:t>
      </w:r>
      <w:r>
        <w:rPr>
          <w:rFonts w:hint="eastAsia" w:ascii="仿宋" w:hAnsi="仿宋" w:eastAsia="仿宋" w:cs="仿宋"/>
          <w:caps w:val="0"/>
          <w:color w:val="auto"/>
          <w:sz w:val="24"/>
          <w:highlight w:val="none"/>
          <w:lang w:val="en-US" w:eastAsia="zh-CN"/>
        </w:rPr>
        <w:t>3</w:t>
      </w:r>
      <w:r>
        <w:rPr>
          <w:rFonts w:hint="eastAsia" w:ascii="仿宋" w:hAnsi="仿宋" w:eastAsia="仿宋" w:cs="仿宋"/>
          <w:caps w:val="0"/>
          <w:color w:val="auto"/>
          <w:sz w:val="24"/>
          <w:highlight w:val="none"/>
        </w:rPr>
        <w:t>.3</w:t>
      </w:r>
      <w:r>
        <w:rPr>
          <w:rFonts w:hint="eastAsia" w:ascii="仿宋" w:hAnsi="仿宋" w:eastAsia="仿宋" w:cs="仿宋"/>
          <w:caps w:val="0"/>
          <w:color w:val="auto"/>
          <w:sz w:val="24"/>
          <w:szCs w:val="24"/>
          <w:highlight w:val="none"/>
        </w:rPr>
        <w:t>补充、修改的内容作为响应文件的组成部分。补充、修改的内容与响应文件不一致的，以补充、修改的内容为准。</w:t>
      </w:r>
      <w:r>
        <w:rPr>
          <w:rFonts w:hint="eastAsia" w:ascii="仿宋" w:hAnsi="仿宋" w:eastAsia="仿宋" w:cs="仿宋"/>
          <w:b/>
          <w:caps w:val="0"/>
          <w:color w:val="auto"/>
          <w:highlight w:val="none"/>
        </w:rPr>
        <w:t xml:space="preserve"> </w:t>
      </w:r>
    </w:p>
    <w:p w14:paraId="38CCF194">
      <w:pPr>
        <w:pStyle w:val="3"/>
        <w:numPr>
          <w:ilvl w:val="0"/>
          <w:numId w:val="2"/>
        </w:numPr>
        <w:spacing w:before="120" w:after="120" w:line="360" w:lineRule="auto"/>
        <w:rPr>
          <w:rFonts w:hint="eastAsia" w:ascii="仿宋" w:hAnsi="仿宋" w:eastAsia="仿宋" w:cs="仿宋"/>
          <w:b w:val="0"/>
          <w:caps w:val="0"/>
          <w:color w:val="auto"/>
          <w:highlight w:val="none"/>
        </w:rPr>
      </w:pPr>
      <w:bookmarkStart w:id="38" w:name="_Toc472544476"/>
      <w:bookmarkStart w:id="39" w:name="_Toc207550884"/>
      <w:bookmarkStart w:id="40" w:name="_Toc183786419"/>
      <w:r>
        <w:rPr>
          <w:rFonts w:hint="eastAsia" w:ascii="仿宋" w:hAnsi="仿宋" w:eastAsia="仿宋" w:cs="仿宋"/>
          <w:b w:val="0"/>
          <w:caps w:val="0"/>
          <w:color w:val="auto"/>
          <w:highlight w:val="none"/>
        </w:rPr>
        <w:t>开启响应文件</w:t>
      </w:r>
      <w:bookmarkEnd w:id="38"/>
      <w:bookmarkEnd w:id="39"/>
    </w:p>
    <w:p w14:paraId="20FB7988">
      <w:pPr>
        <w:numPr>
          <w:ilvl w:val="0"/>
          <w:numId w:val="0"/>
        </w:numPr>
        <w:rPr>
          <w:rFonts w:hint="eastAsia" w:ascii="仿宋" w:hAnsi="仿宋" w:eastAsia="仿宋" w:cs="仿宋"/>
          <w:color w:val="auto"/>
          <w:highlight w:val="none"/>
        </w:rPr>
      </w:pPr>
    </w:p>
    <w:p w14:paraId="133FB92A">
      <w:pPr>
        <w:spacing w:line="360" w:lineRule="auto"/>
        <w:ind w:firstLine="480"/>
        <w:rPr>
          <w:rFonts w:hint="eastAsia" w:ascii="仿宋" w:hAnsi="仿宋" w:eastAsia="仿宋" w:cs="仿宋"/>
          <w:b/>
          <w:caps w:val="0"/>
          <w:color w:val="auto"/>
          <w:kern w:val="2"/>
          <w:sz w:val="24"/>
          <w:highlight w:val="none"/>
        </w:rPr>
      </w:pPr>
      <w:r>
        <w:rPr>
          <w:rFonts w:hint="eastAsia" w:ascii="仿宋" w:hAnsi="仿宋" w:eastAsia="仿宋" w:cs="仿宋"/>
          <w:caps w:val="0"/>
          <w:color w:val="auto"/>
          <w:sz w:val="24"/>
          <w:highlight w:val="none"/>
        </w:rPr>
        <w:t>1</w:t>
      </w:r>
      <w:r>
        <w:rPr>
          <w:rFonts w:hint="eastAsia" w:ascii="仿宋" w:hAnsi="仿宋" w:eastAsia="仿宋" w:cs="仿宋"/>
          <w:caps w:val="0"/>
          <w:color w:val="auto"/>
          <w:sz w:val="24"/>
          <w:highlight w:val="none"/>
          <w:lang w:val="en-US" w:eastAsia="zh-CN"/>
        </w:rPr>
        <w:t>4</w:t>
      </w:r>
      <w:r>
        <w:rPr>
          <w:rFonts w:hint="eastAsia" w:ascii="仿宋" w:hAnsi="仿宋" w:eastAsia="仿宋" w:cs="仿宋"/>
          <w:caps w:val="0"/>
          <w:color w:val="auto"/>
          <w:sz w:val="24"/>
          <w:highlight w:val="none"/>
        </w:rPr>
        <w:t>.</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开始时，采购</w:t>
      </w:r>
      <w:r>
        <w:rPr>
          <w:rFonts w:hint="eastAsia" w:ascii="仿宋" w:hAnsi="仿宋" w:eastAsia="仿宋" w:cs="仿宋"/>
          <w:caps w:val="0"/>
          <w:color w:val="auto"/>
          <w:sz w:val="24"/>
          <w:highlight w:val="none"/>
          <w:lang w:eastAsia="zh-CN"/>
        </w:rPr>
        <w:t>人</w:t>
      </w:r>
      <w:r>
        <w:rPr>
          <w:rFonts w:hint="eastAsia" w:ascii="仿宋" w:hAnsi="仿宋" w:eastAsia="仿宋" w:cs="仿宋"/>
          <w:caps w:val="0"/>
          <w:color w:val="auto"/>
          <w:sz w:val="24"/>
          <w:highlight w:val="none"/>
        </w:rPr>
        <w:t>将组织查验响应文件的密封情况，确认无误后拆封响应文件。</w:t>
      </w:r>
      <w:r>
        <w:rPr>
          <w:rFonts w:hint="eastAsia" w:ascii="仿宋" w:hAnsi="仿宋" w:eastAsia="仿宋" w:cs="仿宋"/>
          <w:b/>
          <w:caps w:val="0"/>
          <w:color w:val="auto"/>
          <w:kern w:val="2"/>
          <w:sz w:val="24"/>
          <w:highlight w:val="none"/>
          <w:lang w:val="zh-CN"/>
        </w:rPr>
        <w:t>注：本项目在响应文件开启后直接递交招标小组审议，不进行公开唱标。</w:t>
      </w:r>
    </w:p>
    <w:p w14:paraId="2DA612AF">
      <w:pPr>
        <w:pStyle w:val="3"/>
        <w:spacing w:line="360" w:lineRule="auto"/>
        <w:rPr>
          <w:rFonts w:hint="eastAsia" w:ascii="仿宋" w:hAnsi="仿宋" w:eastAsia="仿宋" w:cs="仿宋"/>
          <w:b w:val="0"/>
          <w:caps w:val="0"/>
          <w:color w:val="auto"/>
          <w:highlight w:val="none"/>
        </w:rPr>
      </w:pPr>
      <w:bookmarkStart w:id="41" w:name="_Toc472544477"/>
      <w:r>
        <w:rPr>
          <w:rFonts w:hint="eastAsia" w:ascii="仿宋" w:hAnsi="仿宋" w:eastAsia="仿宋" w:cs="仿宋"/>
          <w:b w:val="0"/>
          <w:caps w:val="0"/>
          <w:color w:val="auto"/>
          <w:highlight w:val="none"/>
        </w:rPr>
        <w:t>六、</w:t>
      </w:r>
      <w:bookmarkEnd w:id="40"/>
      <w:r>
        <w:rPr>
          <w:rFonts w:hint="eastAsia" w:ascii="仿宋" w:hAnsi="仿宋" w:eastAsia="仿宋" w:cs="仿宋"/>
          <w:b w:val="0"/>
          <w:caps w:val="0"/>
          <w:color w:val="auto"/>
          <w:highlight w:val="none"/>
          <w:lang w:eastAsia="zh-CN"/>
        </w:rPr>
        <w:t>招标</w:t>
      </w:r>
      <w:r>
        <w:rPr>
          <w:rFonts w:hint="eastAsia" w:ascii="仿宋" w:hAnsi="仿宋" w:eastAsia="仿宋" w:cs="仿宋"/>
          <w:b w:val="0"/>
          <w:caps w:val="0"/>
          <w:color w:val="auto"/>
          <w:highlight w:val="none"/>
        </w:rPr>
        <w:t>人员及相关原则</w:t>
      </w:r>
      <w:bookmarkEnd w:id="41"/>
    </w:p>
    <w:p w14:paraId="5F757875">
      <w:pPr>
        <w:spacing w:line="360" w:lineRule="auto"/>
        <w:ind w:firstLine="482"/>
        <w:rPr>
          <w:rFonts w:hint="eastAsia" w:ascii="仿宋" w:hAnsi="仿宋" w:eastAsia="仿宋" w:cs="仿宋"/>
          <w:b/>
          <w:caps w:val="0"/>
          <w:color w:val="auto"/>
          <w:sz w:val="24"/>
          <w:highlight w:val="none"/>
        </w:rPr>
      </w:pPr>
      <w:bookmarkStart w:id="42" w:name="_Toc183786420"/>
      <w:r>
        <w:rPr>
          <w:rFonts w:hint="eastAsia" w:ascii="仿宋" w:hAnsi="仿宋" w:eastAsia="仿宋" w:cs="仿宋"/>
          <w:b/>
          <w:caps w:val="0"/>
          <w:color w:val="auto"/>
          <w:sz w:val="24"/>
          <w:highlight w:val="none"/>
        </w:rPr>
        <w:t>1</w:t>
      </w:r>
      <w:r>
        <w:rPr>
          <w:rFonts w:hint="eastAsia" w:ascii="仿宋" w:hAnsi="仿宋" w:eastAsia="仿宋" w:cs="仿宋"/>
          <w:b/>
          <w:caps w:val="0"/>
          <w:color w:val="auto"/>
          <w:sz w:val="24"/>
          <w:highlight w:val="none"/>
          <w:lang w:val="en-US" w:eastAsia="zh-CN"/>
        </w:rPr>
        <w:t>5</w:t>
      </w:r>
      <w:r>
        <w:rPr>
          <w:rFonts w:hint="eastAsia" w:ascii="仿宋" w:hAnsi="仿宋" w:eastAsia="仿宋" w:cs="仿宋"/>
          <w:b/>
          <w:caps w:val="0"/>
          <w:color w:val="auto"/>
          <w:sz w:val="24"/>
          <w:highlight w:val="none"/>
        </w:rPr>
        <w:t>．参加</w:t>
      </w:r>
      <w:r>
        <w:rPr>
          <w:rFonts w:hint="eastAsia" w:ascii="仿宋" w:hAnsi="仿宋" w:eastAsia="仿宋" w:cs="仿宋"/>
          <w:b/>
          <w:caps w:val="0"/>
          <w:color w:val="auto"/>
          <w:sz w:val="24"/>
          <w:highlight w:val="none"/>
          <w:lang w:eastAsia="zh-CN"/>
        </w:rPr>
        <w:t>招标</w:t>
      </w:r>
      <w:r>
        <w:rPr>
          <w:rFonts w:hint="eastAsia" w:ascii="仿宋" w:hAnsi="仿宋" w:eastAsia="仿宋" w:cs="仿宋"/>
          <w:b/>
          <w:caps w:val="0"/>
          <w:color w:val="auto"/>
          <w:sz w:val="24"/>
          <w:highlight w:val="none"/>
        </w:rPr>
        <w:t>人员</w:t>
      </w:r>
    </w:p>
    <w:p w14:paraId="6A7CF9A0">
      <w:pPr>
        <w:spacing w:line="360" w:lineRule="auto"/>
        <w:ind w:firstLine="482"/>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1</w:t>
      </w:r>
      <w:r>
        <w:rPr>
          <w:rFonts w:hint="eastAsia" w:ascii="仿宋" w:hAnsi="仿宋" w:eastAsia="仿宋" w:cs="仿宋"/>
          <w:caps w:val="0"/>
          <w:color w:val="auto"/>
          <w:sz w:val="24"/>
          <w:highlight w:val="none"/>
          <w:lang w:val="en-US" w:eastAsia="zh-CN"/>
        </w:rPr>
        <w:t>5</w:t>
      </w:r>
      <w:r>
        <w:rPr>
          <w:rFonts w:hint="eastAsia" w:ascii="仿宋" w:hAnsi="仿宋" w:eastAsia="仿宋" w:cs="仿宋"/>
          <w:caps w:val="0"/>
          <w:color w:val="auto"/>
          <w:sz w:val="24"/>
          <w:highlight w:val="none"/>
        </w:rPr>
        <w:t>.1供应商应派法定代表人或其授权代表参加</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。该授权代表须出具法定代表人资格证明及授权委托书（格式详见第五章），并出示身份证件。授权代表如是法定代表人的，只须提供法定代表人证明并出示相关证明、证件即可。如是法定代表人参加</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且又授权其代表参加</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，则</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工作将以法定代表人的授权代表为准。</w:t>
      </w:r>
    </w:p>
    <w:p w14:paraId="610A9CB4">
      <w:pPr>
        <w:spacing w:line="360" w:lineRule="auto"/>
        <w:ind w:firstLine="482"/>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1</w:t>
      </w:r>
      <w:r>
        <w:rPr>
          <w:rFonts w:hint="eastAsia" w:ascii="仿宋" w:hAnsi="仿宋" w:eastAsia="仿宋" w:cs="仿宋"/>
          <w:caps w:val="0"/>
          <w:color w:val="auto"/>
          <w:sz w:val="24"/>
          <w:highlight w:val="none"/>
          <w:lang w:val="en-US" w:eastAsia="zh-CN"/>
        </w:rPr>
        <w:t>5</w:t>
      </w:r>
      <w:r>
        <w:rPr>
          <w:rFonts w:hint="eastAsia" w:ascii="仿宋" w:hAnsi="仿宋" w:eastAsia="仿宋" w:cs="仿宋"/>
          <w:caps w:val="0"/>
          <w:color w:val="auto"/>
          <w:sz w:val="24"/>
          <w:highlight w:val="none"/>
        </w:rPr>
        <w:t>.2未能出示上述文件或者证件的，</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领导小组将拒绝与该供应商</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w:t>
      </w:r>
    </w:p>
    <w:p w14:paraId="6A33D3D0">
      <w:pPr>
        <w:tabs>
          <w:tab w:val="left" w:pos="7140"/>
        </w:tabs>
        <w:spacing w:line="360" w:lineRule="auto"/>
        <w:ind w:firstLine="480"/>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1</w:t>
      </w:r>
      <w:r>
        <w:rPr>
          <w:rFonts w:hint="eastAsia" w:ascii="仿宋" w:hAnsi="仿宋" w:eastAsia="仿宋" w:cs="仿宋"/>
          <w:b/>
          <w:caps w:val="0"/>
          <w:color w:val="auto"/>
          <w:sz w:val="24"/>
          <w:highlight w:val="none"/>
          <w:lang w:val="en-US" w:eastAsia="zh-CN"/>
        </w:rPr>
        <w:t>6</w:t>
      </w:r>
      <w:r>
        <w:rPr>
          <w:rFonts w:hint="eastAsia" w:ascii="仿宋" w:hAnsi="仿宋" w:eastAsia="仿宋" w:cs="仿宋"/>
          <w:b/>
          <w:caps w:val="0"/>
          <w:color w:val="auto"/>
          <w:sz w:val="24"/>
          <w:highlight w:val="none"/>
        </w:rPr>
        <w:t>.</w:t>
      </w:r>
      <w:r>
        <w:rPr>
          <w:rFonts w:hint="eastAsia" w:ascii="仿宋" w:hAnsi="仿宋" w:eastAsia="仿宋" w:cs="仿宋"/>
          <w:b/>
          <w:caps w:val="0"/>
          <w:color w:val="auto"/>
          <w:sz w:val="24"/>
          <w:highlight w:val="none"/>
          <w:lang w:eastAsia="zh-CN"/>
        </w:rPr>
        <w:t>招标</w:t>
      </w:r>
      <w:r>
        <w:rPr>
          <w:rFonts w:hint="eastAsia" w:ascii="仿宋" w:hAnsi="仿宋" w:eastAsia="仿宋" w:cs="仿宋"/>
          <w:b/>
          <w:caps w:val="0"/>
          <w:color w:val="auto"/>
          <w:sz w:val="24"/>
          <w:highlight w:val="none"/>
        </w:rPr>
        <w:t>小组</w:t>
      </w:r>
      <w:r>
        <w:rPr>
          <w:rFonts w:hint="eastAsia" w:ascii="仿宋" w:hAnsi="仿宋" w:eastAsia="仿宋" w:cs="仿宋"/>
          <w:b/>
          <w:caps w:val="0"/>
          <w:color w:val="auto"/>
          <w:sz w:val="24"/>
          <w:highlight w:val="none"/>
        </w:rPr>
        <w:tab/>
      </w:r>
    </w:p>
    <w:p w14:paraId="1E772595">
      <w:pPr>
        <w:spacing w:line="360" w:lineRule="auto"/>
        <w:ind w:firstLine="48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1</w:t>
      </w:r>
      <w:r>
        <w:rPr>
          <w:rFonts w:hint="eastAsia" w:ascii="仿宋" w:hAnsi="仿宋" w:eastAsia="仿宋" w:cs="仿宋"/>
          <w:caps w:val="0"/>
          <w:color w:val="auto"/>
          <w:sz w:val="24"/>
          <w:highlight w:val="none"/>
          <w:lang w:val="en-US" w:eastAsia="zh-CN"/>
        </w:rPr>
        <w:t>6</w:t>
      </w:r>
      <w:r>
        <w:rPr>
          <w:rFonts w:hint="eastAsia" w:ascii="仿宋" w:hAnsi="仿宋" w:eastAsia="仿宋" w:cs="仿宋"/>
          <w:caps w:val="0"/>
          <w:color w:val="auto"/>
          <w:sz w:val="24"/>
          <w:highlight w:val="none"/>
        </w:rPr>
        <w:t>.1</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小组由采购人代表和评审专家共3人以上单数组成，其中评审专家人数不少于</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小组成员总数的2/3。</w:t>
      </w:r>
    </w:p>
    <w:p w14:paraId="28CA3158">
      <w:pPr>
        <w:spacing w:line="360" w:lineRule="auto"/>
        <w:ind w:firstLine="480" w:firstLineChars="20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1</w:t>
      </w:r>
      <w:r>
        <w:rPr>
          <w:rFonts w:hint="eastAsia" w:ascii="仿宋" w:hAnsi="仿宋" w:eastAsia="仿宋" w:cs="仿宋"/>
          <w:caps w:val="0"/>
          <w:color w:val="auto"/>
          <w:sz w:val="24"/>
          <w:highlight w:val="none"/>
          <w:lang w:val="en-US" w:eastAsia="zh-CN"/>
        </w:rPr>
        <w:t>6</w:t>
      </w:r>
      <w:r>
        <w:rPr>
          <w:rFonts w:hint="eastAsia" w:ascii="仿宋" w:hAnsi="仿宋" w:eastAsia="仿宋" w:cs="仿宋"/>
          <w:caps w:val="0"/>
          <w:color w:val="auto"/>
          <w:sz w:val="24"/>
          <w:highlight w:val="none"/>
        </w:rPr>
        <w:t>.2</w:t>
      </w:r>
      <w:r>
        <w:rPr>
          <w:rFonts w:hint="eastAsia" w:ascii="仿宋" w:hAnsi="仿宋" w:eastAsia="仿宋" w:cs="仿宋"/>
          <w:caps w:val="0"/>
          <w:color w:val="auto"/>
          <w:sz w:val="24"/>
          <w:szCs w:val="24"/>
          <w:highlight w:val="none"/>
        </w:rPr>
        <w:t>评审专家应当遵守评审工作纪律，不得泄露评审情况和评审中获悉的商业秘密。</w:t>
      </w:r>
    </w:p>
    <w:p w14:paraId="3DAFCBCE">
      <w:pPr>
        <w:spacing w:line="360" w:lineRule="auto"/>
        <w:ind w:firstLine="480" w:firstLineChars="200"/>
        <w:rPr>
          <w:rFonts w:hint="eastAsia" w:ascii="仿宋" w:hAnsi="仿宋" w:eastAsia="仿宋" w:cs="仿宋"/>
          <w:caps w:val="0"/>
          <w:color w:val="auto"/>
          <w:kern w:val="2"/>
          <w:sz w:val="24"/>
          <w:highlight w:val="none"/>
          <w:lang w:val="zh-CN"/>
        </w:rPr>
      </w:pPr>
      <w:r>
        <w:rPr>
          <w:rFonts w:hint="eastAsia" w:ascii="仿宋" w:hAnsi="仿宋" w:eastAsia="仿宋" w:cs="仿宋"/>
          <w:caps w:val="0"/>
          <w:color w:val="auto"/>
          <w:sz w:val="24"/>
          <w:highlight w:val="none"/>
        </w:rPr>
        <w:t>1</w:t>
      </w:r>
      <w:r>
        <w:rPr>
          <w:rFonts w:hint="eastAsia" w:ascii="仿宋" w:hAnsi="仿宋" w:eastAsia="仿宋" w:cs="仿宋"/>
          <w:caps w:val="0"/>
          <w:color w:val="auto"/>
          <w:sz w:val="24"/>
          <w:highlight w:val="none"/>
          <w:lang w:val="en-US" w:eastAsia="zh-CN"/>
        </w:rPr>
        <w:t>6</w:t>
      </w:r>
      <w:r>
        <w:rPr>
          <w:rFonts w:hint="eastAsia" w:ascii="仿宋" w:hAnsi="仿宋" w:eastAsia="仿宋" w:cs="仿宋"/>
          <w:caps w:val="0"/>
          <w:color w:val="auto"/>
          <w:sz w:val="24"/>
          <w:highlight w:val="none"/>
        </w:rPr>
        <w:t>.3</w:t>
      </w:r>
      <w:r>
        <w:rPr>
          <w:rFonts w:hint="eastAsia" w:ascii="仿宋" w:hAnsi="仿宋" w:eastAsia="仿宋" w:cs="仿宋"/>
          <w:caps w:val="0"/>
          <w:color w:val="auto"/>
          <w:kern w:val="2"/>
          <w:sz w:val="24"/>
          <w:highlight w:val="none"/>
          <w:lang w:eastAsia="zh-CN"/>
        </w:rPr>
        <w:t>招标</w:t>
      </w:r>
      <w:r>
        <w:rPr>
          <w:rFonts w:hint="eastAsia" w:ascii="仿宋" w:hAnsi="仿宋" w:eastAsia="仿宋" w:cs="仿宋"/>
          <w:caps w:val="0"/>
          <w:color w:val="auto"/>
          <w:kern w:val="2"/>
          <w:sz w:val="24"/>
          <w:highlight w:val="none"/>
        </w:rPr>
        <w:t>小组在评审过程中发现供应商有行贿、提供虚假材料或者串通等违法行为的，应当及时向财政部门报告。</w:t>
      </w:r>
    </w:p>
    <w:p w14:paraId="74D8D287">
      <w:pPr>
        <w:spacing w:line="360" w:lineRule="auto"/>
        <w:ind w:firstLine="480" w:firstLineChars="200"/>
        <w:rPr>
          <w:rFonts w:hint="eastAsia" w:ascii="仿宋" w:hAnsi="仿宋" w:eastAsia="仿宋" w:cs="仿宋"/>
          <w:caps w:val="0"/>
          <w:color w:val="auto"/>
          <w:kern w:val="2"/>
          <w:sz w:val="24"/>
          <w:highlight w:val="none"/>
        </w:rPr>
      </w:pPr>
      <w:r>
        <w:rPr>
          <w:rFonts w:hint="eastAsia" w:ascii="仿宋" w:hAnsi="仿宋" w:eastAsia="仿宋" w:cs="仿宋"/>
          <w:caps w:val="0"/>
          <w:color w:val="auto"/>
          <w:kern w:val="2"/>
          <w:sz w:val="24"/>
          <w:highlight w:val="none"/>
        </w:rPr>
        <w:t>1</w:t>
      </w:r>
      <w:r>
        <w:rPr>
          <w:rFonts w:hint="eastAsia" w:ascii="仿宋" w:hAnsi="仿宋" w:eastAsia="仿宋" w:cs="仿宋"/>
          <w:caps w:val="0"/>
          <w:color w:val="auto"/>
          <w:kern w:val="2"/>
          <w:sz w:val="24"/>
          <w:highlight w:val="none"/>
          <w:lang w:val="en-US" w:eastAsia="zh-CN"/>
        </w:rPr>
        <w:t>6</w:t>
      </w:r>
      <w:r>
        <w:rPr>
          <w:rFonts w:hint="eastAsia" w:ascii="仿宋" w:hAnsi="仿宋" w:eastAsia="仿宋" w:cs="仿宋"/>
          <w:caps w:val="0"/>
          <w:color w:val="auto"/>
          <w:kern w:val="2"/>
          <w:sz w:val="24"/>
          <w:highlight w:val="none"/>
        </w:rPr>
        <w:t>.4评审专家在评审过程中受到非法干涉的，应当及时向财政、监察等部门举报。</w:t>
      </w:r>
    </w:p>
    <w:p w14:paraId="2D8C15CE">
      <w:pPr>
        <w:spacing w:line="360" w:lineRule="auto"/>
        <w:ind w:firstLine="482" w:firstLineChars="200"/>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1</w:t>
      </w:r>
      <w:r>
        <w:rPr>
          <w:rFonts w:hint="eastAsia" w:ascii="仿宋" w:hAnsi="仿宋" w:eastAsia="仿宋" w:cs="仿宋"/>
          <w:b/>
          <w:caps w:val="0"/>
          <w:color w:val="auto"/>
          <w:sz w:val="24"/>
          <w:highlight w:val="none"/>
          <w:lang w:val="en-US" w:eastAsia="zh-CN"/>
        </w:rPr>
        <w:t>7</w:t>
      </w:r>
      <w:r>
        <w:rPr>
          <w:rFonts w:hint="eastAsia" w:ascii="仿宋" w:hAnsi="仿宋" w:eastAsia="仿宋" w:cs="仿宋"/>
          <w:b/>
          <w:caps w:val="0"/>
          <w:color w:val="auto"/>
          <w:sz w:val="24"/>
          <w:highlight w:val="none"/>
        </w:rPr>
        <w:t>．</w:t>
      </w:r>
      <w:r>
        <w:rPr>
          <w:rFonts w:hint="eastAsia" w:ascii="仿宋" w:hAnsi="仿宋" w:eastAsia="仿宋" w:cs="仿宋"/>
          <w:b/>
          <w:caps w:val="0"/>
          <w:color w:val="auto"/>
          <w:sz w:val="24"/>
          <w:highlight w:val="none"/>
          <w:lang w:eastAsia="zh-CN"/>
        </w:rPr>
        <w:t>招标</w:t>
      </w:r>
      <w:r>
        <w:rPr>
          <w:rFonts w:hint="eastAsia" w:ascii="仿宋" w:hAnsi="仿宋" w:eastAsia="仿宋" w:cs="仿宋"/>
          <w:b/>
          <w:caps w:val="0"/>
          <w:color w:val="auto"/>
          <w:sz w:val="24"/>
          <w:highlight w:val="none"/>
        </w:rPr>
        <w:t>评审原则</w:t>
      </w:r>
    </w:p>
    <w:p w14:paraId="6315548C">
      <w:pPr>
        <w:spacing w:line="360" w:lineRule="auto"/>
        <w:ind w:firstLine="48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1</w:t>
      </w:r>
      <w:r>
        <w:rPr>
          <w:rFonts w:hint="eastAsia" w:ascii="仿宋" w:hAnsi="仿宋" w:eastAsia="仿宋" w:cs="仿宋"/>
          <w:caps w:val="0"/>
          <w:color w:val="auto"/>
          <w:sz w:val="24"/>
          <w:highlight w:val="none"/>
          <w:lang w:val="en-US" w:eastAsia="zh-CN"/>
        </w:rPr>
        <w:t>7</w:t>
      </w:r>
      <w:r>
        <w:rPr>
          <w:rFonts w:hint="eastAsia" w:ascii="仿宋" w:hAnsi="仿宋" w:eastAsia="仿宋" w:cs="仿宋"/>
          <w:caps w:val="0"/>
          <w:color w:val="auto"/>
          <w:sz w:val="24"/>
          <w:highlight w:val="none"/>
        </w:rPr>
        <w:t>.1</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小组成员应当按照客观、公正、审慎的原则，根据</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文件规定的评审程序、评审方法和评审标准进行独立评审。</w:t>
      </w:r>
    </w:p>
    <w:p w14:paraId="2A8EA014">
      <w:pPr>
        <w:spacing w:line="341" w:lineRule="auto"/>
        <w:ind w:firstLine="48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1</w:t>
      </w:r>
      <w:r>
        <w:rPr>
          <w:rFonts w:hint="eastAsia" w:ascii="仿宋" w:hAnsi="仿宋" w:eastAsia="仿宋" w:cs="仿宋"/>
          <w:caps w:val="0"/>
          <w:color w:val="auto"/>
          <w:sz w:val="24"/>
          <w:highlight w:val="none"/>
          <w:lang w:val="en-US" w:eastAsia="zh-CN"/>
        </w:rPr>
        <w:t>7</w:t>
      </w:r>
      <w:r>
        <w:rPr>
          <w:rFonts w:hint="eastAsia" w:ascii="仿宋" w:hAnsi="仿宋" w:eastAsia="仿宋" w:cs="仿宋"/>
          <w:caps w:val="0"/>
          <w:color w:val="auto"/>
          <w:sz w:val="24"/>
          <w:highlight w:val="none"/>
        </w:rPr>
        <w:t>.2客观、公正的对待所有供应商，对所有供应商均采用相同的程序和标准，依据</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评审程序列。</w:t>
      </w:r>
    </w:p>
    <w:p w14:paraId="76879DA5">
      <w:pPr>
        <w:spacing w:line="341" w:lineRule="auto"/>
        <w:ind w:firstLine="48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1</w:t>
      </w:r>
      <w:r>
        <w:rPr>
          <w:rFonts w:hint="eastAsia" w:ascii="仿宋" w:hAnsi="仿宋" w:eastAsia="仿宋" w:cs="仿宋"/>
          <w:caps w:val="0"/>
          <w:color w:val="auto"/>
          <w:sz w:val="24"/>
          <w:highlight w:val="none"/>
          <w:lang w:val="en-US" w:eastAsia="zh-CN"/>
        </w:rPr>
        <w:t>7</w:t>
      </w:r>
      <w:r>
        <w:rPr>
          <w:rFonts w:hint="eastAsia" w:ascii="仿宋" w:hAnsi="仿宋" w:eastAsia="仿宋" w:cs="仿宋"/>
          <w:caps w:val="0"/>
          <w:color w:val="auto"/>
          <w:sz w:val="24"/>
          <w:highlight w:val="none"/>
        </w:rPr>
        <w:t>.3在</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期间，</w:t>
      </w:r>
      <w:r>
        <w:rPr>
          <w:rFonts w:hint="eastAsia" w:ascii="仿宋" w:hAnsi="仿宋" w:eastAsia="仿宋" w:cs="仿宋"/>
          <w:caps w:val="0"/>
          <w:color w:val="auto"/>
          <w:sz w:val="24"/>
          <w:highlight w:val="none"/>
          <w:lang w:eastAsia="zh-CN"/>
        </w:rPr>
        <w:t>投标供应商</w:t>
      </w:r>
      <w:r>
        <w:rPr>
          <w:rFonts w:hint="eastAsia" w:ascii="仿宋" w:hAnsi="仿宋" w:eastAsia="仿宋" w:cs="仿宋"/>
          <w:caps w:val="0"/>
          <w:color w:val="auto"/>
          <w:sz w:val="24"/>
          <w:highlight w:val="none"/>
        </w:rPr>
        <w:t>不得向</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小组成员询问与其无关的</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情况，不得进行旨在影响</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结果的活动，否则将取消其</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资格。</w:t>
      </w:r>
    </w:p>
    <w:p w14:paraId="1E079953">
      <w:pPr>
        <w:spacing w:line="341" w:lineRule="auto"/>
        <w:ind w:firstLine="48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1</w:t>
      </w:r>
      <w:r>
        <w:rPr>
          <w:rFonts w:hint="eastAsia" w:ascii="仿宋" w:hAnsi="仿宋" w:eastAsia="仿宋" w:cs="仿宋"/>
          <w:caps w:val="0"/>
          <w:color w:val="auto"/>
          <w:sz w:val="24"/>
          <w:highlight w:val="none"/>
          <w:lang w:val="en-US" w:eastAsia="zh-CN"/>
        </w:rPr>
        <w:t>7</w:t>
      </w:r>
      <w:r>
        <w:rPr>
          <w:rFonts w:hint="eastAsia" w:ascii="仿宋" w:hAnsi="仿宋" w:eastAsia="仿宋" w:cs="仿宋"/>
          <w:caps w:val="0"/>
          <w:color w:val="auto"/>
          <w:sz w:val="24"/>
          <w:highlight w:val="none"/>
        </w:rPr>
        <w:t>.4在</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过程中，评审专家不得与</w:t>
      </w:r>
      <w:r>
        <w:rPr>
          <w:rFonts w:hint="eastAsia" w:ascii="仿宋" w:hAnsi="仿宋" w:eastAsia="仿宋" w:cs="仿宋"/>
          <w:caps w:val="0"/>
          <w:color w:val="auto"/>
          <w:sz w:val="24"/>
          <w:highlight w:val="none"/>
          <w:lang w:eastAsia="zh-CN"/>
        </w:rPr>
        <w:t>投标供应商</w:t>
      </w:r>
      <w:r>
        <w:rPr>
          <w:rFonts w:hint="eastAsia" w:ascii="仿宋" w:hAnsi="仿宋" w:eastAsia="仿宋" w:cs="仿宋"/>
          <w:caps w:val="0"/>
          <w:color w:val="auto"/>
          <w:sz w:val="24"/>
          <w:highlight w:val="none"/>
        </w:rPr>
        <w:t>私下交换意见，在</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工作结束后，评审专家或知情者应严格保密，不得将</w:t>
      </w:r>
      <w:r>
        <w:rPr>
          <w:rFonts w:hint="eastAsia" w:ascii="仿宋" w:hAnsi="仿宋" w:eastAsia="仿宋" w:cs="仿宋"/>
          <w:caps w:val="0"/>
          <w:color w:val="auto"/>
          <w:sz w:val="24"/>
          <w:highlight w:val="none"/>
          <w:lang w:eastAsia="zh-CN"/>
        </w:rPr>
        <w:t>招标</w:t>
      </w:r>
      <w:r>
        <w:rPr>
          <w:rFonts w:hint="eastAsia" w:ascii="仿宋" w:hAnsi="仿宋" w:eastAsia="仿宋" w:cs="仿宋"/>
          <w:caps w:val="0"/>
          <w:color w:val="auto"/>
          <w:sz w:val="24"/>
          <w:highlight w:val="none"/>
        </w:rPr>
        <w:t>评审情况告诉与之无关的人（包括</w:t>
      </w:r>
      <w:r>
        <w:rPr>
          <w:rFonts w:hint="eastAsia" w:ascii="仿宋" w:hAnsi="仿宋" w:eastAsia="仿宋" w:cs="仿宋"/>
          <w:caps w:val="0"/>
          <w:color w:val="auto"/>
          <w:sz w:val="24"/>
          <w:highlight w:val="none"/>
          <w:lang w:eastAsia="zh-CN"/>
        </w:rPr>
        <w:t>投标供应商</w:t>
      </w:r>
      <w:r>
        <w:rPr>
          <w:rFonts w:hint="eastAsia" w:ascii="仿宋" w:hAnsi="仿宋" w:eastAsia="仿宋" w:cs="仿宋"/>
          <w:caps w:val="0"/>
          <w:color w:val="auto"/>
          <w:sz w:val="24"/>
          <w:highlight w:val="none"/>
        </w:rPr>
        <w:t>）。</w:t>
      </w:r>
    </w:p>
    <w:p w14:paraId="2F864182">
      <w:pPr>
        <w:spacing w:line="341" w:lineRule="auto"/>
        <w:ind w:firstLine="480"/>
        <w:rPr>
          <w:rFonts w:hint="eastAsia" w:ascii="仿宋" w:hAnsi="仿宋" w:eastAsia="仿宋" w:cs="仿宋"/>
          <w:caps w:val="0"/>
          <w:color w:val="auto"/>
          <w:kern w:val="2"/>
          <w:sz w:val="24"/>
          <w:highlight w:val="none"/>
          <w:lang w:val="zh-CN"/>
        </w:rPr>
      </w:pPr>
      <w:r>
        <w:rPr>
          <w:rFonts w:hint="eastAsia" w:ascii="仿宋" w:hAnsi="仿宋" w:eastAsia="仿宋" w:cs="仿宋"/>
          <w:caps w:val="0"/>
          <w:color w:val="auto"/>
          <w:kern w:val="2"/>
          <w:sz w:val="24"/>
          <w:highlight w:val="none"/>
          <w:lang w:val="zh-CN"/>
        </w:rPr>
        <w:t>1</w:t>
      </w:r>
      <w:r>
        <w:rPr>
          <w:rFonts w:hint="eastAsia" w:ascii="仿宋" w:hAnsi="仿宋" w:eastAsia="仿宋" w:cs="仿宋"/>
          <w:caps w:val="0"/>
          <w:color w:val="auto"/>
          <w:kern w:val="2"/>
          <w:sz w:val="24"/>
          <w:highlight w:val="none"/>
          <w:lang w:val="en-US" w:eastAsia="zh-CN"/>
        </w:rPr>
        <w:t>7</w:t>
      </w:r>
      <w:r>
        <w:rPr>
          <w:rFonts w:hint="eastAsia" w:ascii="仿宋" w:hAnsi="仿宋" w:eastAsia="仿宋" w:cs="仿宋"/>
          <w:caps w:val="0"/>
          <w:color w:val="auto"/>
          <w:kern w:val="2"/>
          <w:sz w:val="24"/>
          <w:highlight w:val="none"/>
          <w:lang w:val="zh-CN"/>
        </w:rPr>
        <w:t>.5在招标和评定成交供应商的过程中，如有投标供应商联合故意抬高报价或其他不正当行为，采购人有权中止招标。</w:t>
      </w:r>
    </w:p>
    <w:p w14:paraId="0A2400F4">
      <w:pPr>
        <w:spacing w:line="341" w:lineRule="auto"/>
        <w:ind w:firstLine="480" w:firstLineChars="200"/>
        <w:rPr>
          <w:rFonts w:hint="eastAsia" w:ascii="仿宋" w:hAnsi="仿宋" w:eastAsia="仿宋" w:cs="仿宋"/>
          <w:caps w:val="0"/>
          <w:color w:val="auto"/>
          <w:sz w:val="24"/>
          <w:highlight w:val="none"/>
        </w:rPr>
      </w:pPr>
      <w:r>
        <w:rPr>
          <w:rFonts w:hint="eastAsia" w:ascii="仿宋" w:hAnsi="仿宋" w:eastAsia="仿宋" w:cs="仿宋"/>
          <w:caps w:val="0"/>
          <w:color w:val="auto"/>
          <w:sz w:val="24"/>
          <w:highlight w:val="none"/>
        </w:rPr>
        <w:t>1</w:t>
      </w:r>
      <w:r>
        <w:rPr>
          <w:rFonts w:hint="eastAsia" w:ascii="仿宋" w:hAnsi="仿宋" w:eastAsia="仿宋" w:cs="仿宋"/>
          <w:caps w:val="0"/>
          <w:color w:val="auto"/>
          <w:sz w:val="24"/>
          <w:highlight w:val="none"/>
          <w:lang w:val="en-US" w:eastAsia="zh-CN"/>
        </w:rPr>
        <w:t>7</w:t>
      </w:r>
      <w:r>
        <w:rPr>
          <w:rFonts w:hint="eastAsia" w:ascii="仿宋" w:hAnsi="仿宋" w:eastAsia="仿宋" w:cs="仿宋"/>
          <w:caps w:val="0"/>
          <w:color w:val="auto"/>
          <w:sz w:val="24"/>
          <w:highlight w:val="none"/>
        </w:rPr>
        <w:t>.6采购人不向未成交供应商解释原因，不退还响应文件，不符合密封、装订要求而被拒绝的响应文件除外。</w:t>
      </w:r>
    </w:p>
    <w:p w14:paraId="276C4B72">
      <w:pPr>
        <w:pStyle w:val="3"/>
        <w:spacing w:before="120" w:after="120" w:line="360" w:lineRule="auto"/>
        <w:rPr>
          <w:rFonts w:hint="eastAsia" w:ascii="仿宋" w:hAnsi="仿宋" w:eastAsia="仿宋" w:cs="仿宋"/>
          <w:b w:val="0"/>
          <w:caps w:val="0"/>
          <w:color w:val="auto"/>
          <w:highlight w:val="none"/>
        </w:rPr>
      </w:pPr>
      <w:bookmarkStart w:id="43" w:name="_Toc472544478"/>
      <w:r>
        <w:rPr>
          <w:rFonts w:hint="eastAsia" w:ascii="仿宋" w:hAnsi="仿宋" w:eastAsia="仿宋" w:cs="仿宋"/>
          <w:b w:val="0"/>
          <w:caps w:val="0"/>
          <w:color w:val="auto"/>
          <w:highlight w:val="none"/>
        </w:rPr>
        <w:t>七、</w:t>
      </w:r>
      <w:r>
        <w:rPr>
          <w:rFonts w:hint="eastAsia" w:ascii="仿宋" w:hAnsi="仿宋" w:eastAsia="仿宋" w:cs="仿宋"/>
          <w:b w:val="0"/>
          <w:caps w:val="0"/>
          <w:color w:val="auto"/>
          <w:highlight w:val="none"/>
          <w:lang w:eastAsia="zh-CN"/>
        </w:rPr>
        <w:t>招标</w:t>
      </w:r>
      <w:r>
        <w:rPr>
          <w:rFonts w:hint="eastAsia" w:ascii="仿宋" w:hAnsi="仿宋" w:eastAsia="仿宋" w:cs="仿宋"/>
          <w:b w:val="0"/>
          <w:caps w:val="0"/>
          <w:color w:val="auto"/>
          <w:highlight w:val="none"/>
        </w:rPr>
        <w:t>程序</w:t>
      </w:r>
      <w:bookmarkEnd w:id="43"/>
    </w:p>
    <w:p w14:paraId="6CC7AA4A">
      <w:pPr>
        <w:snapToGrid w:val="0"/>
        <w:spacing w:line="360" w:lineRule="auto"/>
        <w:ind w:firstLine="480"/>
        <w:rPr>
          <w:rFonts w:hint="eastAsia" w:ascii="仿宋" w:hAnsi="仿宋" w:eastAsia="仿宋" w:cs="仿宋"/>
          <w:b/>
          <w:caps w:val="0"/>
          <w:color w:val="auto"/>
          <w:sz w:val="24"/>
          <w:szCs w:val="24"/>
          <w:highlight w:val="none"/>
        </w:rPr>
      </w:pPr>
      <w:r>
        <w:rPr>
          <w:rFonts w:hint="eastAsia" w:ascii="仿宋" w:hAnsi="仿宋" w:eastAsia="仿宋" w:cs="仿宋"/>
          <w:b/>
          <w:caps w:val="0"/>
          <w:color w:val="auto"/>
          <w:sz w:val="24"/>
          <w:szCs w:val="24"/>
          <w:highlight w:val="none"/>
          <w:lang w:val="en-US" w:eastAsia="zh-CN"/>
        </w:rPr>
        <w:t>18</w:t>
      </w:r>
      <w:r>
        <w:rPr>
          <w:rFonts w:hint="eastAsia" w:ascii="仿宋" w:hAnsi="仿宋" w:eastAsia="仿宋" w:cs="仿宋"/>
          <w:b/>
          <w:caps w:val="0"/>
          <w:color w:val="auto"/>
          <w:sz w:val="24"/>
          <w:szCs w:val="24"/>
          <w:highlight w:val="none"/>
        </w:rPr>
        <w:t>. 对所有响应文件的初审</w:t>
      </w:r>
    </w:p>
    <w:p w14:paraId="03AF6DC4">
      <w:pPr>
        <w:adjustRightInd w:val="0"/>
        <w:snapToGrid w:val="0"/>
        <w:spacing w:line="360" w:lineRule="auto"/>
        <w:ind w:firstLine="480"/>
        <w:rPr>
          <w:rFonts w:hint="eastAsia" w:ascii="仿宋" w:hAnsi="仿宋" w:eastAsia="仿宋" w:cs="仿宋"/>
          <w:b/>
          <w:caps w:val="0"/>
          <w:color w:val="auto"/>
          <w:sz w:val="24"/>
          <w:highlight w:val="none"/>
        </w:rPr>
      </w:pPr>
      <w:r>
        <w:rPr>
          <w:rFonts w:hint="eastAsia" w:ascii="仿宋" w:hAnsi="仿宋" w:eastAsia="仿宋" w:cs="仿宋"/>
          <w:caps w:val="0"/>
          <w:color w:val="auto"/>
          <w:sz w:val="24"/>
          <w:szCs w:val="24"/>
          <w:highlight w:val="none"/>
          <w:lang w:val="en-US" w:eastAsia="zh-CN"/>
        </w:rPr>
        <w:t>18</w:t>
      </w:r>
      <w:r>
        <w:rPr>
          <w:rFonts w:hint="eastAsia" w:ascii="仿宋" w:hAnsi="仿宋" w:eastAsia="仿宋" w:cs="仿宋"/>
          <w:caps w:val="0"/>
          <w:color w:val="auto"/>
          <w:sz w:val="24"/>
          <w:szCs w:val="24"/>
          <w:highlight w:val="none"/>
        </w:rPr>
        <w:t>.1初审包括资格条件、符合性评审。审查不合格的，其</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响应将无效，不再进行后续</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。如有下列情形的，符合性审查不合格：</w:t>
      </w:r>
    </w:p>
    <w:p w14:paraId="3C2A44CF">
      <w:pPr>
        <w:adjustRightInd w:val="0"/>
        <w:snapToGrid w:val="0"/>
        <w:spacing w:line="360" w:lineRule="auto"/>
        <w:ind w:firstLine="482" w:firstLineChars="200"/>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w:t>
      </w:r>
      <w:r>
        <w:rPr>
          <w:rFonts w:hint="eastAsia" w:ascii="仿宋" w:hAnsi="仿宋" w:eastAsia="仿宋" w:cs="仿宋"/>
          <w:b/>
          <w:caps w:val="0"/>
          <w:color w:val="auto"/>
          <w:sz w:val="24"/>
          <w:highlight w:val="none"/>
          <w:lang w:val="en-US" w:eastAsia="zh-CN"/>
        </w:rPr>
        <w:t>1</w:t>
      </w:r>
      <w:r>
        <w:rPr>
          <w:rFonts w:hint="eastAsia" w:ascii="仿宋" w:hAnsi="仿宋" w:eastAsia="仿宋" w:cs="仿宋"/>
          <w:b/>
          <w:caps w:val="0"/>
          <w:color w:val="auto"/>
          <w:sz w:val="24"/>
          <w:highlight w:val="none"/>
        </w:rPr>
        <w:t>）报名的供应商与参加</w:t>
      </w:r>
      <w:r>
        <w:rPr>
          <w:rFonts w:hint="eastAsia" w:ascii="仿宋" w:hAnsi="仿宋" w:eastAsia="仿宋" w:cs="仿宋"/>
          <w:b/>
          <w:caps w:val="0"/>
          <w:color w:val="auto"/>
          <w:sz w:val="24"/>
          <w:highlight w:val="none"/>
          <w:lang w:eastAsia="zh-CN"/>
        </w:rPr>
        <w:t>招标</w:t>
      </w:r>
      <w:r>
        <w:rPr>
          <w:rFonts w:hint="eastAsia" w:ascii="仿宋" w:hAnsi="仿宋" w:eastAsia="仿宋" w:cs="仿宋"/>
          <w:b/>
          <w:caps w:val="0"/>
          <w:color w:val="auto"/>
          <w:sz w:val="24"/>
          <w:highlight w:val="none"/>
        </w:rPr>
        <w:t>的供应商发生实质性变更的且未提供有效证明的；</w:t>
      </w:r>
    </w:p>
    <w:p w14:paraId="6513470E">
      <w:pPr>
        <w:adjustRightInd w:val="0"/>
        <w:snapToGrid w:val="0"/>
        <w:spacing w:line="360" w:lineRule="auto"/>
        <w:ind w:firstLine="482" w:firstLineChars="200"/>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w:t>
      </w:r>
      <w:r>
        <w:rPr>
          <w:rFonts w:hint="eastAsia" w:ascii="仿宋" w:hAnsi="仿宋" w:eastAsia="仿宋" w:cs="仿宋"/>
          <w:b/>
          <w:caps w:val="0"/>
          <w:color w:val="auto"/>
          <w:sz w:val="24"/>
          <w:highlight w:val="none"/>
          <w:lang w:val="en-US" w:eastAsia="zh-CN"/>
        </w:rPr>
        <w:t>2</w:t>
      </w:r>
      <w:r>
        <w:rPr>
          <w:rFonts w:hint="eastAsia" w:ascii="仿宋" w:hAnsi="仿宋" w:eastAsia="仿宋" w:cs="仿宋"/>
          <w:b/>
          <w:caps w:val="0"/>
          <w:color w:val="auto"/>
          <w:sz w:val="24"/>
          <w:highlight w:val="none"/>
        </w:rPr>
        <w:t>）供应商提交两份或两份以上内容不同的</w:t>
      </w:r>
      <w:r>
        <w:rPr>
          <w:rFonts w:hint="eastAsia" w:ascii="仿宋" w:hAnsi="仿宋" w:eastAsia="仿宋" w:cs="仿宋"/>
          <w:b/>
          <w:caps w:val="0"/>
          <w:color w:val="auto"/>
          <w:sz w:val="24"/>
          <w:highlight w:val="none"/>
          <w:lang w:eastAsia="zh-CN"/>
        </w:rPr>
        <w:t>招标</w:t>
      </w:r>
      <w:r>
        <w:rPr>
          <w:rFonts w:hint="eastAsia" w:ascii="仿宋" w:hAnsi="仿宋" w:eastAsia="仿宋" w:cs="仿宋"/>
          <w:b/>
          <w:caps w:val="0"/>
          <w:color w:val="auto"/>
          <w:sz w:val="24"/>
          <w:highlight w:val="none"/>
        </w:rPr>
        <w:t>响应文件或技术方案，未声明哪一份有效的；</w:t>
      </w:r>
    </w:p>
    <w:p w14:paraId="057E9E1C">
      <w:pPr>
        <w:adjustRightInd w:val="0"/>
        <w:snapToGrid w:val="0"/>
        <w:spacing w:line="360" w:lineRule="auto"/>
        <w:ind w:firstLine="482" w:firstLineChars="200"/>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w:t>
      </w:r>
      <w:r>
        <w:rPr>
          <w:rFonts w:hint="eastAsia" w:ascii="仿宋" w:hAnsi="仿宋" w:eastAsia="仿宋" w:cs="仿宋"/>
          <w:b/>
          <w:caps w:val="0"/>
          <w:color w:val="auto"/>
          <w:sz w:val="24"/>
          <w:highlight w:val="none"/>
          <w:lang w:val="en-US" w:eastAsia="zh-CN"/>
        </w:rPr>
        <w:t>3</w:t>
      </w:r>
      <w:r>
        <w:rPr>
          <w:rFonts w:hint="eastAsia" w:ascii="仿宋" w:hAnsi="仿宋" w:eastAsia="仿宋" w:cs="仿宋"/>
          <w:b/>
          <w:caps w:val="0"/>
          <w:color w:val="auto"/>
          <w:sz w:val="24"/>
          <w:highlight w:val="none"/>
        </w:rPr>
        <w:t>）</w:t>
      </w:r>
      <w:r>
        <w:rPr>
          <w:rFonts w:hint="eastAsia" w:ascii="仿宋" w:hAnsi="仿宋" w:eastAsia="仿宋" w:cs="仿宋"/>
          <w:b/>
          <w:caps w:val="0"/>
          <w:color w:val="auto"/>
          <w:sz w:val="24"/>
          <w:highlight w:val="none"/>
          <w:lang w:eastAsia="zh-CN"/>
        </w:rPr>
        <w:t>招标</w:t>
      </w:r>
      <w:r>
        <w:rPr>
          <w:rFonts w:hint="eastAsia" w:ascii="仿宋" w:hAnsi="仿宋" w:eastAsia="仿宋" w:cs="仿宋"/>
          <w:b/>
          <w:caps w:val="0"/>
          <w:color w:val="auto"/>
          <w:sz w:val="24"/>
          <w:highlight w:val="none"/>
        </w:rPr>
        <w:t>响应文件非供应商法定代表人签署的，未提供或提供无效的法定代表人授权书；</w:t>
      </w:r>
    </w:p>
    <w:p w14:paraId="30518BFF">
      <w:pPr>
        <w:adjustRightInd w:val="0"/>
        <w:snapToGrid w:val="0"/>
        <w:spacing w:line="360" w:lineRule="auto"/>
        <w:ind w:firstLine="482" w:firstLineChars="200"/>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w:t>
      </w:r>
      <w:r>
        <w:rPr>
          <w:rFonts w:hint="eastAsia" w:ascii="仿宋" w:hAnsi="仿宋" w:eastAsia="仿宋" w:cs="仿宋"/>
          <w:b/>
          <w:caps w:val="0"/>
          <w:color w:val="auto"/>
          <w:sz w:val="24"/>
          <w:highlight w:val="none"/>
          <w:lang w:val="en-US" w:eastAsia="zh-CN"/>
        </w:rPr>
        <w:t>4</w:t>
      </w:r>
      <w:r>
        <w:rPr>
          <w:rFonts w:hint="eastAsia" w:ascii="仿宋" w:hAnsi="仿宋" w:eastAsia="仿宋" w:cs="仿宋"/>
          <w:b/>
          <w:caps w:val="0"/>
          <w:color w:val="auto"/>
          <w:sz w:val="24"/>
          <w:highlight w:val="none"/>
        </w:rPr>
        <w:t>）</w:t>
      </w:r>
      <w:r>
        <w:rPr>
          <w:rFonts w:hint="eastAsia" w:ascii="仿宋" w:hAnsi="仿宋" w:eastAsia="仿宋" w:cs="仿宋"/>
          <w:b/>
          <w:caps w:val="0"/>
          <w:color w:val="auto"/>
          <w:sz w:val="24"/>
          <w:highlight w:val="none"/>
          <w:lang w:eastAsia="zh-CN"/>
        </w:rPr>
        <w:t>招标</w:t>
      </w:r>
      <w:r>
        <w:rPr>
          <w:rFonts w:hint="eastAsia" w:ascii="仿宋" w:hAnsi="仿宋" w:eastAsia="仿宋" w:cs="仿宋"/>
          <w:b/>
          <w:caps w:val="0"/>
          <w:color w:val="auto"/>
          <w:sz w:val="24"/>
          <w:highlight w:val="none"/>
        </w:rPr>
        <w:t>响应文件中法定代表人和授权代表身份证复印件不齐全的；</w:t>
      </w:r>
    </w:p>
    <w:p w14:paraId="231F8130">
      <w:pPr>
        <w:adjustRightInd w:val="0"/>
        <w:snapToGrid w:val="0"/>
        <w:spacing w:line="360" w:lineRule="auto"/>
        <w:ind w:firstLine="482" w:firstLineChars="200"/>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w:t>
      </w:r>
      <w:r>
        <w:rPr>
          <w:rFonts w:hint="eastAsia" w:ascii="仿宋" w:hAnsi="仿宋" w:eastAsia="仿宋" w:cs="仿宋"/>
          <w:b/>
          <w:caps w:val="0"/>
          <w:color w:val="auto"/>
          <w:sz w:val="24"/>
          <w:highlight w:val="none"/>
          <w:lang w:val="en-US" w:eastAsia="zh-CN"/>
        </w:rPr>
        <w:t>5</w:t>
      </w:r>
      <w:r>
        <w:rPr>
          <w:rFonts w:hint="eastAsia" w:ascii="仿宋" w:hAnsi="仿宋" w:eastAsia="仿宋" w:cs="仿宋"/>
          <w:b/>
          <w:caps w:val="0"/>
          <w:color w:val="auto"/>
          <w:sz w:val="24"/>
          <w:highlight w:val="none"/>
        </w:rPr>
        <w:t>）</w:t>
      </w:r>
      <w:r>
        <w:rPr>
          <w:rFonts w:hint="eastAsia" w:ascii="仿宋" w:hAnsi="仿宋" w:eastAsia="仿宋" w:cs="仿宋"/>
          <w:b/>
          <w:caps w:val="0"/>
          <w:color w:val="auto"/>
          <w:sz w:val="24"/>
          <w:highlight w:val="none"/>
          <w:lang w:eastAsia="zh-CN"/>
        </w:rPr>
        <w:t>招标</w:t>
      </w:r>
      <w:r>
        <w:rPr>
          <w:rFonts w:hint="eastAsia" w:ascii="仿宋" w:hAnsi="仿宋" w:eastAsia="仿宋" w:cs="仿宋"/>
          <w:b/>
          <w:caps w:val="0"/>
          <w:color w:val="auto"/>
          <w:sz w:val="24"/>
          <w:highlight w:val="none"/>
        </w:rPr>
        <w:t>响应文件内容未按</w:t>
      </w:r>
      <w:r>
        <w:rPr>
          <w:rFonts w:hint="eastAsia" w:ascii="仿宋" w:hAnsi="仿宋" w:eastAsia="仿宋" w:cs="仿宋"/>
          <w:b/>
          <w:caps w:val="0"/>
          <w:color w:val="auto"/>
          <w:sz w:val="24"/>
          <w:highlight w:val="none"/>
          <w:lang w:eastAsia="zh-CN"/>
        </w:rPr>
        <w:t>招标</w:t>
      </w:r>
      <w:r>
        <w:rPr>
          <w:rFonts w:hint="eastAsia" w:ascii="仿宋" w:hAnsi="仿宋" w:eastAsia="仿宋" w:cs="仿宋"/>
          <w:b/>
          <w:caps w:val="0"/>
          <w:color w:val="auto"/>
          <w:sz w:val="24"/>
          <w:highlight w:val="none"/>
        </w:rPr>
        <w:t>文件规定签字或盖章的；</w:t>
      </w:r>
    </w:p>
    <w:p w14:paraId="0255D45A">
      <w:pPr>
        <w:adjustRightInd w:val="0"/>
        <w:snapToGrid w:val="0"/>
        <w:spacing w:line="360" w:lineRule="auto"/>
        <w:ind w:firstLine="482" w:firstLineChars="200"/>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w:t>
      </w:r>
      <w:r>
        <w:rPr>
          <w:rFonts w:hint="eastAsia" w:ascii="仿宋" w:hAnsi="仿宋" w:eastAsia="仿宋" w:cs="仿宋"/>
          <w:b/>
          <w:caps w:val="0"/>
          <w:color w:val="auto"/>
          <w:sz w:val="24"/>
          <w:highlight w:val="none"/>
          <w:lang w:val="en-US" w:eastAsia="zh-CN"/>
        </w:rPr>
        <w:t>6</w:t>
      </w:r>
      <w:r>
        <w:rPr>
          <w:rFonts w:hint="eastAsia" w:ascii="仿宋" w:hAnsi="仿宋" w:eastAsia="仿宋" w:cs="仿宋"/>
          <w:b/>
          <w:caps w:val="0"/>
          <w:color w:val="auto"/>
          <w:sz w:val="24"/>
          <w:highlight w:val="none"/>
        </w:rPr>
        <w:t>）</w:t>
      </w:r>
      <w:r>
        <w:rPr>
          <w:rFonts w:hint="eastAsia" w:ascii="仿宋" w:hAnsi="仿宋" w:eastAsia="仿宋" w:cs="仿宋"/>
          <w:b/>
          <w:caps w:val="0"/>
          <w:color w:val="auto"/>
          <w:sz w:val="24"/>
          <w:highlight w:val="none"/>
          <w:lang w:eastAsia="zh-CN"/>
        </w:rPr>
        <w:t>招标</w:t>
      </w:r>
      <w:r>
        <w:rPr>
          <w:rFonts w:hint="eastAsia" w:ascii="仿宋" w:hAnsi="仿宋" w:eastAsia="仿宋" w:cs="仿宋"/>
          <w:b/>
          <w:caps w:val="0"/>
          <w:color w:val="auto"/>
          <w:sz w:val="24"/>
          <w:highlight w:val="none"/>
        </w:rPr>
        <w:t>响应文件内容不全或内容字迹模糊辨认不清的等而导致评标活动无法正常进行；</w:t>
      </w:r>
    </w:p>
    <w:p w14:paraId="70931589">
      <w:pPr>
        <w:adjustRightInd w:val="0"/>
        <w:snapToGrid w:val="0"/>
        <w:spacing w:line="360" w:lineRule="auto"/>
        <w:ind w:firstLine="482" w:firstLineChars="200"/>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w:t>
      </w:r>
      <w:r>
        <w:rPr>
          <w:rFonts w:hint="eastAsia" w:ascii="仿宋" w:hAnsi="仿宋" w:eastAsia="仿宋" w:cs="仿宋"/>
          <w:b/>
          <w:caps w:val="0"/>
          <w:color w:val="auto"/>
          <w:sz w:val="24"/>
          <w:highlight w:val="none"/>
          <w:lang w:val="en-US" w:eastAsia="zh-CN"/>
        </w:rPr>
        <w:t>7</w:t>
      </w:r>
      <w:r>
        <w:rPr>
          <w:rFonts w:hint="eastAsia" w:ascii="仿宋" w:hAnsi="仿宋" w:eastAsia="仿宋" w:cs="仿宋"/>
          <w:b/>
          <w:caps w:val="0"/>
          <w:color w:val="auto"/>
          <w:sz w:val="24"/>
          <w:highlight w:val="none"/>
        </w:rPr>
        <w:t>）供应商未按</w:t>
      </w:r>
      <w:r>
        <w:rPr>
          <w:rFonts w:hint="eastAsia" w:ascii="仿宋" w:hAnsi="仿宋" w:eastAsia="仿宋" w:cs="仿宋"/>
          <w:b/>
          <w:caps w:val="0"/>
          <w:color w:val="auto"/>
          <w:sz w:val="24"/>
          <w:highlight w:val="none"/>
          <w:lang w:eastAsia="zh-CN"/>
        </w:rPr>
        <w:t>招标</w:t>
      </w:r>
      <w:r>
        <w:rPr>
          <w:rFonts w:hint="eastAsia" w:ascii="仿宋" w:hAnsi="仿宋" w:eastAsia="仿宋" w:cs="仿宋"/>
          <w:b/>
          <w:caps w:val="0"/>
          <w:color w:val="auto"/>
          <w:sz w:val="24"/>
          <w:highlight w:val="none"/>
        </w:rPr>
        <w:t>文件变更通知更改</w:t>
      </w:r>
      <w:r>
        <w:rPr>
          <w:rFonts w:hint="eastAsia" w:ascii="仿宋" w:hAnsi="仿宋" w:eastAsia="仿宋" w:cs="仿宋"/>
          <w:b/>
          <w:caps w:val="0"/>
          <w:color w:val="auto"/>
          <w:sz w:val="24"/>
          <w:highlight w:val="none"/>
          <w:lang w:eastAsia="zh-CN"/>
        </w:rPr>
        <w:t>招标</w:t>
      </w:r>
      <w:r>
        <w:rPr>
          <w:rFonts w:hint="eastAsia" w:ascii="仿宋" w:hAnsi="仿宋" w:eastAsia="仿宋" w:cs="仿宋"/>
          <w:b/>
          <w:caps w:val="0"/>
          <w:color w:val="auto"/>
          <w:sz w:val="24"/>
          <w:highlight w:val="none"/>
        </w:rPr>
        <w:t>响应文件的；</w:t>
      </w:r>
    </w:p>
    <w:p w14:paraId="19030CC6">
      <w:pPr>
        <w:adjustRightInd w:val="0"/>
        <w:snapToGrid w:val="0"/>
        <w:spacing w:line="360" w:lineRule="auto"/>
        <w:ind w:firstLine="482" w:firstLineChars="200"/>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w:t>
      </w:r>
      <w:r>
        <w:rPr>
          <w:rFonts w:hint="eastAsia" w:ascii="仿宋" w:hAnsi="仿宋" w:eastAsia="仿宋" w:cs="仿宋"/>
          <w:b/>
          <w:caps w:val="0"/>
          <w:color w:val="auto"/>
          <w:sz w:val="24"/>
          <w:highlight w:val="none"/>
          <w:lang w:val="en-US" w:eastAsia="zh-CN"/>
        </w:rPr>
        <w:t>8</w:t>
      </w:r>
      <w:r>
        <w:rPr>
          <w:rFonts w:hint="eastAsia" w:ascii="仿宋" w:hAnsi="仿宋" w:eastAsia="仿宋" w:cs="仿宋"/>
          <w:b/>
          <w:caps w:val="0"/>
          <w:color w:val="auto"/>
          <w:sz w:val="24"/>
          <w:highlight w:val="none"/>
        </w:rPr>
        <w:t>）未实质性响应</w:t>
      </w:r>
      <w:r>
        <w:rPr>
          <w:rFonts w:hint="eastAsia" w:ascii="仿宋" w:hAnsi="仿宋" w:eastAsia="仿宋" w:cs="仿宋"/>
          <w:b/>
          <w:caps w:val="0"/>
          <w:color w:val="auto"/>
          <w:sz w:val="24"/>
          <w:highlight w:val="none"/>
          <w:lang w:eastAsia="zh-CN"/>
        </w:rPr>
        <w:t>招标</w:t>
      </w:r>
      <w:r>
        <w:rPr>
          <w:rFonts w:hint="eastAsia" w:ascii="仿宋" w:hAnsi="仿宋" w:eastAsia="仿宋" w:cs="仿宋"/>
          <w:b/>
          <w:caps w:val="0"/>
          <w:color w:val="auto"/>
          <w:sz w:val="24"/>
          <w:highlight w:val="none"/>
        </w:rPr>
        <w:t>文件中带“▲”条款要求的</w:t>
      </w:r>
      <w:r>
        <w:rPr>
          <w:rFonts w:hint="eastAsia" w:ascii="仿宋" w:hAnsi="仿宋" w:eastAsia="仿宋" w:cs="仿宋"/>
          <w:b/>
          <w:caps w:val="0"/>
          <w:color w:val="auto"/>
          <w:sz w:val="24"/>
          <w:highlight w:val="none"/>
          <w:lang w:eastAsia="zh-CN"/>
        </w:rPr>
        <w:t>招标</w:t>
      </w:r>
      <w:r>
        <w:rPr>
          <w:rFonts w:hint="eastAsia" w:ascii="仿宋" w:hAnsi="仿宋" w:eastAsia="仿宋" w:cs="仿宋"/>
          <w:b/>
          <w:caps w:val="0"/>
          <w:color w:val="auto"/>
          <w:sz w:val="24"/>
          <w:highlight w:val="none"/>
        </w:rPr>
        <w:t>响应文件；</w:t>
      </w:r>
    </w:p>
    <w:p w14:paraId="6792B4C6">
      <w:pPr>
        <w:adjustRightInd w:val="0"/>
        <w:snapToGrid w:val="0"/>
        <w:spacing w:line="360" w:lineRule="auto"/>
        <w:ind w:firstLine="482" w:firstLineChars="200"/>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w:t>
      </w:r>
      <w:r>
        <w:rPr>
          <w:rFonts w:hint="eastAsia" w:ascii="仿宋" w:hAnsi="仿宋" w:eastAsia="仿宋" w:cs="仿宋"/>
          <w:b/>
          <w:caps w:val="0"/>
          <w:color w:val="auto"/>
          <w:sz w:val="24"/>
          <w:highlight w:val="none"/>
          <w:lang w:val="en-US" w:eastAsia="zh-CN"/>
        </w:rPr>
        <w:t>9</w:t>
      </w:r>
      <w:r>
        <w:rPr>
          <w:rFonts w:hint="eastAsia" w:ascii="仿宋" w:hAnsi="仿宋" w:eastAsia="仿宋" w:cs="仿宋"/>
          <w:b/>
          <w:caps w:val="0"/>
          <w:color w:val="auto"/>
          <w:sz w:val="24"/>
          <w:highlight w:val="none"/>
        </w:rPr>
        <w:t>）商务条款中的</w:t>
      </w:r>
      <w:r>
        <w:rPr>
          <w:rFonts w:hint="eastAsia" w:ascii="仿宋" w:hAnsi="仿宋" w:eastAsia="仿宋" w:cs="仿宋"/>
          <w:b/>
          <w:caps w:val="0"/>
          <w:color w:val="auto"/>
          <w:sz w:val="24"/>
          <w:highlight w:val="none"/>
          <w:lang w:eastAsia="zh-CN"/>
        </w:rPr>
        <w:t>招标</w:t>
      </w:r>
      <w:r>
        <w:rPr>
          <w:rFonts w:hint="eastAsia" w:ascii="仿宋" w:hAnsi="仿宋" w:eastAsia="仿宋" w:cs="仿宋"/>
          <w:b/>
          <w:caps w:val="0"/>
          <w:color w:val="auto"/>
          <w:sz w:val="24"/>
          <w:highlight w:val="none"/>
        </w:rPr>
        <w:t>有效期不能满足</w:t>
      </w:r>
      <w:r>
        <w:rPr>
          <w:rFonts w:hint="eastAsia" w:ascii="仿宋" w:hAnsi="仿宋" w:eastAsia="仿宋" w:cs="仿宋"/>
          <w:b/>
          <w:caps w:val="0"/>
          <w:color w:val="auto"/>
          <w:sz w:val="24"/>
          <w:highlight w:val="none"/>
          <w:lang w:eastAsia="zh-CN"/>
        </w:rPr>
        <w:t>招标</w:t>
      </w:r>
      <w:r>
        <w:rPr>
          <w:rFonts w:hint="eastAsia" w:ascii="仿宋" w:hAnsi="仿宋" w:eastAsia="仿宋" w:cs="仿宋"/>
          <w:b/>
          <w:caps w:val="0"/>
          <w:color w:val="auto"/>
          <w:sz w:val="24"/>
          <w:highlight w:val="none"/>
        </w:rPr>
        <w:t>文件要求的；</w:t>
      </w:r>
    </w:p>
    <w:p w14:paraId="3420203F">
      <w:pPr>
        <w:adjustRightInd w:val="0"/>
        <w:snapToGrid w:val="0"/>
        <w:spacing w:line="360" w:lineRule="auto"/>
        <w:ind w:firstLine="482" w:firstLineChars="200"/>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（1</w:t>
      </w:r>
      <w:r>
        <w:rPr>
          <w:rFonts w:hint="eastAsia" w:ascii="仿宋" w:hAnsi="仿宋" w:eastAsia="仿宋" w:cs="仿宋"/>
          <w:b/>
          <w:caps w:val="0"/>
          <w:color w:val="auto"/>
          <w:sz w:val="24"/>
          <w:highlight w:val="none"/>
          <w:lang w:val="en-US" w:eastAsia="zh-CN"/>
        </w:rPr>
        <w:t>0</w:t>
      </w:r>
      <w:r>
        <w:rPr>
          <w:rFonts w:hint="eastAsia" w:ascii="仿宋" w:hAnsi="仿宋" w:eastAsia="仿宋" w:cs="仿宋"/>
          <w:b/>
          <w:caps w:val="0"/>
          <w:color w:val="auto"/>
          <w:sz w:val="24"/>
          <w:highlight w:val="none"/>
        </w:rPr>
        <w:t>）</w:t>
      </w:r>
      <w:r>
        <w:rPr>
          <w:rFonts w:hint="eastAsia" w:ascii="仿宋" w:hAnsi="仿宋" w:eastAsia="仿宋" w:cs="仿宋"/>
          <w:b/>
          <w:caps w:val="0"/>
          <w:color w:val="auto"/>
          <w:sz w:val="24"/>
          <w:highlight w:val="none"/>
          <w:lang w:eastAsia="zh-CN"/>
        </w:rPr>
        <w:t>招标</w:t>
      </w:r>
      <w:r>
        <w:rPr>
          <w:rFonts w:hint="eastAsia" w:ascii="仿宋" w:hAnsi="仿宋" w:eastAsia="仿宋" w:cs="仿宋"/>
          <w:b/>
          <w:caps w:val="0"/>
          <w:color w:val="auto"/>
          <w:sz w:val="24"/>
          <w:highlight w:val="none"/>
        </w:rPr>
        <w:t>响应文件附有采购人不能接受的条款；</w:t>
      </w:r>
    </w:p>
    <w:p w14:paraId="1BA09B59">
      <w:pPr>
        <w:adjustRightInd w:val="0"/>
        <w:snapToGrid w:val="0"/>
        <w:spacing w:line="360" w:lineRule="auto"/>
        <w:ind w:firstLine="482" w:firstLineChars="200"/>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（1</w:t>
      </w:r>
      <w:r>
        <w:rPr>
          <w:rFonts w:hint="eastAsia" w:ascii="仿宋" w:hAnsi="仿宋" w:eastAsia="仿宋" w:cs="仿宋"/>
          <w:b/>
          <w:caps w:val="0"/>
          <w:color w:val="auto"/>
          <w:sz w:val="24"/>
          <w:highlight w:val="none"/>
          <w:lang w:val="en-US" w:eastAsia="zh-CN"/>
        </w:rPr>
        <w:t>1</w:t>
      </w:r>
      <w:r>
        <w:rPr>
          <w:rFonts w:hint="eastAsia" w:ascii="仿宋" w:hAnsi="仿宋" w:eastAsia="仿宋" w:cs="仿宋"/>
          <w:b/>
          <w:caps w:val="0"/>
          <w:color w:val="auto"/>
          <w:sz w:val="24"/>
          <w:highlight w:val="none"/>
        </w:rPr>
        <w:t>）</w:t>
      </w:r>
      <w:r>
        <w:rPr>
          <w:rFonts w:hint="eastAsia" w:ascii="仿宋" w:hAnsi="仿宋" w:eastAsia="仿宋" w:cs="仿宋"/>
          <w:b/>
          <w:caps w:val="0"/>
          <w:color w:val="auto"/>
          <w:sz w:val="24"/>
          <w:highlight w:val="none"/>
          <w:lang w:eastAsia="zh-CN"/>
        </w:rPr>
        <w:t>招标</w:t>
      </w:r>
      <w:r>
        <w:rPr>
          <w:rFonts w:hint="eastAsia" w:ascii="仿宋" w:hAnsi="仿宋" w:eastAsia="仿宋" w:cs="仿宋"/>
          <w:b/>
          <w:caps w:val="0"/>
          <w:color w:val="auto"/>
          <w:sz w:val="24"/>
          <w:highlight w:val="none"/>
        </w:rPr>
        <w:t>响应文件中提供了与采购无关的赠品、回扣或者其他商品、服务；</w:t>
      </w:r>
    </w:p>
    <w:p w14:paraId="062E583B">
      <w:pPr>
        <w:adjustRightInd w:val="0"/>
        <w:snapToGrid w:val="0"/>
        <w:spacing w:line="360" w:lineRule="auto"/>
        <w:ind w:firstLine="482" w:firstLineChars="200"/>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（1</w:t>
      </w:r>
      <w:r>
        <w:rPr>
          <w:rFonts w:hint="eastAsia" w:ascii="仿宋" w:hAnsi="仿宋" w:eastAsia="仿宋" w:cs="仿宋"/>
          <w:b/>
          <w:caps w:val="0"/>
          <w:color w:val="auto"/>
          <w:sz w:val="24"/>
          <w:highlight w:val="none"/>
          <w:lang w:val="en-US" w:eastAsia="zh-CN"/>
        </w:rPr>
        <w:t>2</w:t>
      </w:r>
      <w:r>
        <w:rPr>
          <w:rFonts w:hint="eastAsia" w:ascii="仿宋" w:hAnsi="仿宋" w:eastAsia="仿宋" w:cs="仿宋"/>
          <w:b/>
          <w:caps w:val="0"/>
          <w:color w:val="auto"/>
          <w:sz w:val="24"/>
          <w:highlight w:val="none"/>
        </w:rPr>
        <w:t>）供应商串通投标，妨碍其他供应商的竞争行为，损害采购人或者其他供应商的合法权益；</w:t>
      </w:r>
    </w:p>
    <w:p w14:paraId="02F6ECE0">
      <w:pPr>
        <w:adjustRightInd w:val="0"/>
        <w:snapToGrid w:val="0"/>
        <w:spacing w:line="360" w:lineRule="auto"/>
        <w:ind w:firstLine="482" w:firstLineChars="200"/>
        <w:rPr>
          <w:rFonts w:hint="eastAsia" w:ascii="仿宋" w:hAnsi="仿宋" w:eastAsia="仿宋" w:cs="仿宋"/>
          <w:b/>
          <w:caps w:val="0"/>
          <w:color w:val="auto"/>
          <w:sz w:val="24"/>
          <w:highlight w:val="none"/>
        </w:rPr>
      </w:pPr>
      <w:r>
        <w:rPr>
          <w:rFonts w:hint="eastAsia" w:ascii="仿宋" w:hAnsi="仿宋" w:eastAsia="仿宋" w:cs="仿宋"/>
          <w:b/>
          <w:caps w:val="0"/>
          <w:color w:val="auto"/>
          <w:sz w:val="24"/>
          <w:highlight w:val="none"/>
        </w:rPr>
        <w:t>（1</w:t>
      </w:r>
      <w:r>
        <w:rPr>
          <w:rFonts w:hint="eastAsia" w:ascii="仿宋" w:hAnsi="仿宋" w:eastAsia="仿宋" w:cs="仿宋"/>
          <w:b/>
          <w:caps w:val="0"/>
          <w:color w:val="auto"/>
          <w:sz w:val="24"/>
          <w:highlight w:val="none"/>
          <w:lang w:val="en-US" w:eastAsia="zh-CN"/>
        </w:rPr>
        <w:t>3</w:t>
      </w:r>
      <w:r>
        <w:rPr>
          <w:rFonts w:hint="eastAsia" w:ascii="仿宋" w:hAnsi="仿宋" w:eastAsia="仿宋" w:cs="仿宋"/>
          <w:b/>
          <w:caps w:val="0"/>
          <w:color w:val="auto"/>
          <w:sz w:val="24"/>
          <w:highlight w:val="none"/>
        </w:rPr>
        <w:t>）违反国家及政府部门相关法律、法规、文件规定或经</w:t>
      </w:r>
      <w:r>
        <w:rPr>
          <w:rFonts w:hint="eastAsia" w:ascii="仿宋" w:hAnsi="仿宋" w:eastAsia="仿宋" w:cs="仿宋"/>
          <w:b/>
          <w:caps w:val="0"/>
          <w:color w:val="auto"/>
          <w:sz w:val="24"/>
          <w:highlight w:val="none"/>
          <w:lang w:eastAsia="zh-CN"/>
        </w:rPr>
        <w:t>招标</w:t>
      </w:r>
      <w:r>
        <w:rPr>
          <w:rFonts w:hint="eastAsia" w:ascii="仿宋" w:hAnsi="仿宋" w:eastAsia="仿宋" w:cs="仿宋"/>
          <w:b/>
          <w:caps w:val="0"/>
          <w:color w:val="auto"/>
          <w:sz w:val="24"/>
          <w:highlight w:val="none"/>
        </w:rPr>
        <w:t>小组认定的其他属于重大偏离。</w:t>
      </w:r>
    </w:p>
    <w:p w14:paraId="02C8F552">
      <w:pPr>
        <w:adjustRightInd w:val="0"/>
        <w:snapToGrid w:val="0"/>
        <w:spacing w:line="360" w:lineRule="auto"/>
        <w:ind w:firstLine="480"/>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lang w:val="en-US" w:eastAsia="zh-CN"/>
        </w:rPr>
        <w:t>18</w:t>
      </w:r>
      <w:r>
        <w:rPr>
          <w:rFonts w:hint="eastAsia" w:ascii="仿宋" w:hAnsi="仿宋" w:eastAsia="仿宋" w:cs="仿宋"/>
          <w:caps w:val="0"/>
          <w:color w:val="auto"/>
          <w:sz w:val="24"/>
          <w:szCs w:val="24"/>
          <w:highlight w:val="none"/>
        </w:rPr>
        <w:t xml:space="preserve">.2 </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小组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4469D8BE">
      <w:pPr>
        <w:adjustRightInd w:val="0"/>
        <w:snapToGrid w:val="0"/>
        <w:spacing w:line="360" w:lineRule="auto"/>
        <w:ind w:firstLine="480"/>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lang w:val="en-US" w:eastAsia="zh-CN"/>
        </w:rPr>
        <w:t>18</w:t>
      </w:r>
      <w:r>
        <w:rPr>
          <w:rFonts w:hint="eastAsia" w:ascii="仿宋" w:hAnsi="仿宋" w:eastAsia="仿宋" w:cs="仿宋"/>
          <w:caps w:val="0"/>
          <w:color w:val="auto"/>
          <w:sz w:val="24"/>
          <w:szCs w:val="24"/>
          <w:highlight w:val="none"/>
        </w:rPr>
        <w:t>.3</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小组要求供应商澄清、说明或者更正响应文件应当以书面形式作出。供应商的澄清、说明或者更正应当由法定代表人或其授权代表签字或者加盖公章。由授权代表签字的，应当附法定代表人授权书。</w:t>
      </w:r>
    </w:p>
    <w:p w14:paraId="02A2F4D8">
      <w:pPr>
        <w:snapToGrid w:val="0"/>
        <w:spacing w:line="360" w:lineRule="auto"/>
        <w:ind w:firstLine="480"/>
        <w:rPr>
          <w:rFonts w:hint="eastAsia" w:ascii="仿宋" w:hAnsi="仿宋" w:eastAsia="仿宋" w:cs="仿宋"/>
          <w:b/>
          <w:bCs/>
          <w:caps w:val="0"/>
          <w:color w:val="auto"/>
          <w:sz w:val="24"/>
          <w:szCs w:val="24"/>
          <w:highlight w:val="none"/>
          <w:lang w:val="zh-CN"/>
        </w:rPr>
      </w:pPr>
      <w:r>
        <w:rPr>
          <w:rFonts w:hint="eastAsia" w:ascii="仿宋" w:hAnsi="仿宋" w:eastAsia="仿宋" w:cs="仿宋"/>
          <w:b/>
          <w:bCs/>
          <w:caps w:val="0"/>
          <w:color w:val="auto"/>
          <w:sz w:val="24"/>
          <w:szCs w:val="24"/>
          <w:highlight w:val="none"/>
          <w:lang w:val="en-US" w:eastAsia="zh-CN"/>
        </w:rPr>
        <w:t>19</w:t>
      </w:r>
      <w:r>
        <w:rPr>
          <w:rFonts w:hint="eastAsia" w:ascii="仿宋" w:hAnsi="仿宋" w:eastAsia="仿宋" w:cs="仿宋"/>
          <w:b/>
          <w:bCs/>
          <w:caps w:val="0"/>
          <w:color w:val="auto"/>
          <w:sz w:val="24"/>
          <w:szCs w:val="24"/>
          <w:highlight w:val="none"/>
          <w:lang w:val="zh-CN"/>
        </w:rPr>
        <w:t>.招标</w:t>
      </w:r>
    </w:p>
    <w:p w14:paraId="6055441B">
      <w:pPr>
        <w:snapToGrid w:val="0"/>
        <w:spacing w:line="360" w:lineRule="auto"/>
        <w:ind w:firstLine="480"/>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lang w:val="en-US" w:eastAsia="zh-CN"/>
        </w:rPr>
        <w:t>19</w:t>
      </w:r>
      <w:r>
        <w:rPr>
          <w:rFonts w:hint="eastAsia" w:ascii="仿宋" w:hAnsi="仿宋" w:eastAsia="仿宋" w:cs="仿宋"/>
          <w:caps w:val="0"/>
          <w:color w:val="auto"/>
          <w:sz w:val="24"/>
          <w:szCs w:val="24"/>
          <w:highlight w:val="none"/>
        </w:rPr>
        <w:t>.1初审合格的供应商进入下一步的</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活动。</w:t>
      </w:r>
    </w:p>
    <w:p w14:paraId="52CC535A">
      <w:pPr>
        <w:snapToGrid w:val="0"/>
        <w:spacing w:line="360" w:lineRule="auto"/>
        <w:ind w:firstLine="480"/>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lang w:val="en-US" w:eastAsia="zh-CN"/>
        </w:rPr>
        <w:t>19</w:t>
      </w:r>
      <w:r>
        <w:rPr>
          <w:rFonts w:hint="eastAsia" w:ascii="仿宋" w:hAnsi="仿宋" w:eastAsia="仿宋" w:cs="仿宋"/>
          <w:caps w:val="0"/>
          <w:color w:val="auto"/>
          <w:sz w:val="24"/>
          <w:szCs w:val="24"/>
          <w:highlight w:val="none"/>
        </w:rPr>
        <w:t>.2</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小组所有成员应当集中与单一供应商分别进行</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，并给予所有参加</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的供应商平等的</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机会。</w:t>
      </w:r>
    </w:p>
    <w:p w14:paraId="1605577F">
      <w:pPr>
        <w:snapToGrid w:val="0"/>
        <w:spacing w:line="360" w:lineRule="auto"/>
        <w:ind w:firstLine="480"/>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lang w:val="en-US" w:eastAsia="zh-CN"/>
        </w:rPr>
        <w:t>19</w:t>
      </w:r>
      <w:r>
        <w:rPr>
          <w:rFonts w:hint="eastAsia" w:ascii="仿宋" w:hAnsi="仿宋" w:eastAsia="仿宋" w:cs="仿宋"/>
          <w:caps w:val="0"/>
          <w:color w:val="auto"/>
          <w:sz w:val="24"/>
          <w:szCs w:val="24"/>
          <w:highlight w:val="none"/>
        </w:rPr>
        <w:t>.3在</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过程中，</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小组可以根据</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文件和</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情况实质性变动采购需求中的技术、服务要求以及合同草案条款。实质性变动的内容，须经采购人代表确认。</w:t>
      </w:r>
    </w:p>
    <w:p w14:paraId="3A180DF6">
      <w:pPr>
        <w:snapToGrid w:val="0"/>
        <w:spacing w:line="360" w:lineRule="auto"/>
        <w:ind w:firstLine="480" w:firstLineChars="200"/>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lang w:val="en-US" w:eastAsia="zh-CN"/>
        </w:rPr>
        <w:t>19</w:t>
      </w:r>
      <w:r>
        <w:rPr>
          <w:rFonts w:hint="eastAsia" w:ascii="仿宋" w:hAnsi="仿宋" w:eastAsia="仿宋" w:cs="仿宋"/>
          <w:caps w:val="0"/>
          <w:color w:val="auto"/>
          <w:sz w:val="24"/>
          <w:szCs w:val="24"/>
          <w:highlight w:val="none"/>
        </w:rPr>
        <w:t>.4</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文件作出的实质性变动是</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文件的有效组成部分，</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小组应当及时以书面形式同时通知所有参加</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的供应商。</w:t>
      </w:r>
    </w:p>
    <w:p w14:paraId="3E1C9E0F">
      <w:pPr>
        <w:snapToGrid w:val="0"/>
        <w:spacing w:line="360" w:lineRule="auto"/>
        <w:ind w:firstLine="480" w:firstLineChars="200"/>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lang w:val="en-US" w:eastAsia="zh-CN"/>
        </w:rPr>
        <w:t>19</w:t>
      </w:r>
      <w:r>
        <w:rPr>
          <w:rFonts w:hint="eastAsia" w:ascii="仿宋" w:hAnsi="仿宋" w:eastAsia="仿宋" w:cs="仿宋"/>
          <w:caps w:val="0"/>
          <w:color w:val="auto"/>
          <w:sz w:val="24"/>
          <w:szCs w:val="24"/>
          <w:highlight w:val="none"/>
        </w:rPr>
        <w:t>.5供应商应当按照</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文件的变动情况和</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小组的要求重新提交响应文件，并由其法定代表人或授权代表签字或者加盖公章。由授权代表签字的，应当附法定代表人授权书。</w:t>
      </w:r>
    </w:p>
    <w:p w14:paraId="0AB3730F">
      <w:pPr>
        <w:snapToGrid w:val="0"/>
        <w:spacing w:line="360" w:lineRule="auto"/>
        <w:ind w:firstLine="480" w:firstLineChars="200"/>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lang w:val="en-US" w:eastAsia="zh-CN"/>
        </w:rPr>
        <w:t>19</w:t>
      </w:r>
      <w:r>
        <w:rPr>
          <w:rFonts w:hint="eastAsia" w:ascii="仿宋" w:hAnsi="仿宋" w:eastAsia="仿宋" w:cs="仿宋"/>
          <w:caps w:val="0"/>
          <w:color w:val="auto"/>
          <w:sz w:val="24"/>
          <w:szCs w:val="24"/>
          <w:highlight w:val="none"/>
        </w:rPr>
        <w:t>.6</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小组采用综合评分法对供应商的响应文件进行综合评分。</w:t>
      </w:r>
    </w:p>
    <w:p w14:paraId="162C838B">
      <w:pPr>
        <w:snapToGrid w:val="0"/>
        <w:spacing w:line="360" w:lineRule="auto"/>
        <w:ind w:firstLine="482" w:firstLineChars="200"/>
        <w:rPr>
          <w:rFonts w:hint="eastAsia" w:ascii="仿宋" w:hAnsi="仿宋" w:eastAsia="仿宋" w:cs="仿宋"/>
          <w:b/>
          <w:bCs/>
          <w:caps w:val="0"/>
          <w:color w:val="auto"/>
          <w:sz w:val="24"/>
          <w:szCs w:val="24"/>
          <w:highlight w:val="none"/>
        </w:rPr>
      </w:pPr>
      <w:r>
        <w:rPr>
          <w:rFonts w:hint="eastAsia" w:ascii="仿宋" w:hAnsi="仿宋" w:eastAsia="仿宋" w:cs="仿宋"/>
          <w:b/>
          <w:bCs/>
          <w:caps w:val="0"/>
          <w:color w:val="auto"/>
          <w:sz w:val="24"/>
          <w:szCs w:val="24"/>
          <w:highlight w:val="none"/>
          <w:lang w:val="en-US" w:eastAsia="zh-CN"/>
        </w:rPr>
        <w:t>19.7招标</w:t>
      </w:r>
      <w:r>
        <w:rPr>
          <w:rFonts w:hint="eastAsia" w:ascii="仿宋" w:hAnsi="仿宋" w:eastAsia="仿宋" w:cs="仿宋"/>
          <w:b/>
          <w:bCs/>
          <w:caps w:val="0"/>
          <w:color w:val="auto"/>
          <w:sz w:val="24"/>
          <w:szCs w:val="24"/>
          <w:highlight w:val="none"/>
        </w:rPr>
        <w:t>时间</w:t>
      </w:r>
      <w:r>
        <w:rPr>
          <w:rFonts w:hint="eastAsia" w:ascii="仿宋" w:hAnsi="仿宋" w:eastAsia="仿宋" w:cs="仿宋"/>
          <w:b/>
          <w:bCs/>
          <w:caps w:val="0"/>
          <w:color w:val="auto"/>
          <w:sz w:val="24"/>
          <w:szCs w:val="24"/>
          <w:highlight w:val="none"/>
          <w:lang w:eastAsia="zh-CN"/>
        </w:rPr>
        <w:t>：</w:t>
      </w:r>
      <w:r>
        <w:rPr>
          <w:rFonts w:hint="eastAsia" w:ascii="仿宋" w:hAnsi="仿宋" w:eastAsia="仿宋" w:cs="仿宋"/>
          <w:b/>
          <w:bCs/>
          <w:caps w:val="0"/>
          <w:color w:val="auto"/>
          <w:sz w:val="24"/>
          <w:szCs w:val="24"/>
          <w:highlight w:val="none"/>
        </w:rPr>
        <w:t>202</w:t>
      </w:r>
      <w:r>
        <w:rPr>
          <w:rFonts w:hint="eastAsia" w:ascii="仿宋" w:hAnsi="仿宋" w:eastAsia="仿宋" w:cs="仿宋"/>
          <w:b/>
          <w:bCs/>
          <w:caps w:val="0"/>
          <w:color w:val="auto"/>
          <w:sz w:val="24"/>
          <w:szCs w:val="24"/>
          <w:highlight w:val="none"/>
          <w:lang w:val="en-US" w:eastAsia="zh-CN"/>
        </w:rPr>
        <w:t>5</w:t>
      </w:r>
      <w:r>
        <w:rPr>
          <w:rFonts w:hint="eastAsia" w:ascii="仿宋" w:hAnsi="仿宋" w:eastAsia="仿宋" w:cs="仿宋"/>
          <w:b/>
          <w:bCs/>
          <w:caps w:val="0"/>
          <w:color w:val="auto"/>
          <w:sz w:val="24"/>
          <w:szCs w:val="24"/>
          <w:highlight w:val="none"/>
        </w:rPr>
        <w:t xml:space="preserve">年 </w:t>
      </w:r>
      <w:r>
        <w:rPr>
          <w:rFonts w:hint="eastAsia" w:ascii="仿宋" w:hAnsi="仿宋" w:eastAsia="仿宋" w:cs="仿宋"/>
          <w:b/>
          <w:bCs/>
          <w:caps w:val="0"/>
          <w:color w:val="auto"/>
          <w:sz w:val="24"/>
          <w:szCs w:val="24"/>
          <w:highlight w:val="none"/>
          <w:lang w:val="en-US" w:eastAsia="zh-CN"/>
        </w:rPr>
        <w:t>4</w:t>
      </w:r>
      <w:r>
        <w:rPr>
          <w:rFonts w:hint="eastAsia" w:ascii="仿宋" w:hAnsi="仿宋" w:eastAsia="仿宋" w:cs="仿宋"/>
          <w:b/>
          <w:bCs/>
          <w:caps w:val="0"/>
          <w:color w:val="auto"/>
          <w:sz w:val="24"/>
          <w:szCs w:val="24"/>
          <w:highlight w:val="none"/>
        </w:rPr>
        <w:t xml:space="preserve"> 月 </w:t>
      </w:r>
      <w:r>
        <w:rPr>
          <w:rFonts w:hint="eastAsia" w:ascii="仿宋" w:hAnsi="仿宋" w:eastAsia="仿宋" w:cs="仿宋"/>
          <w:b/>
          <w:bCs/>
          <w:caps w:val="0"/>
          <w:color w:val="auto"/>
          <w:sz w:val="24"/>
          <w:szCs w:val="24"/>
          <w:highlight w:val="none"/>
          <w:lang w:val="en-US" w:eastAsia="zh-CN"/>
        </w:rPr>
        <w:t>28</w:t>
      </w:r>
      <w:r>
        <w:rPr>
          <w:rFonts w:hint="eastAsia" w:ascii="仿宋" w:hAnsi="仿宋" w:eastAsia="仿宋" w:cs="仿宋"/>
          <w:b/>
          <w:bCs/>
          <w:caps w:val="0"/>
          <w:color w:val="auto"/>
          <w:sz w:val="24"/>
          <w:szCs w:val="24"/>
          <w:highlight w:val="none"/>
        </w:rPr>
        <w:t>日</w:t>
      </w:r>
      <w:r>
        <w:rPr>
          <w:rFonts w:hint="eastAsia" w:ascii="仿宋" w:hAnsi="仿宋" w:eastAsia="仿宋" w:cs="仿宋"/>
          <w:b/>
          <w:bCs/>
          <w:caps w:val="0"/>
          <w:color w:val="auto"/>
          <w:sz w:val="24"/>
          <w:szCs w:val="24"/>
          <w:highlight w:val="none"/>
          <w:lang w:val="en-US" w:eastAsia="zh-CN"/>
        </w:rPr>
        <w:t>16</w:t>
      </w:r>
      <w:r>
        <w:rPr>
          <w:rFonts w:hint="eastAsia" w:ascii="仿宋" w:hAnsi="仿宋" w:eastAsia="仿宋" w:cs="仿宋"/>
          <w:b/>
          <w:bCs/>
          <w:caps w:val="0"/>
          <w:color w:val="auto"/>
          <w:sz w:val="24"/>
          <w:szCs w:val="24"/>
          <w:highlight w:val="none"/>
        </w:rPr>
        <w:t>时00分（北京时间）。</w:t>
      </w:r>
    </w:p>
    <w:p w14:paraId="5F038DD1">
      <w:pPr>
        <w:snapToGrid w:val="0"/>
        <w:spacing w:line="360" w:lineRule="auto"/>
        <w:ind w:firstLine="482" w:firstLineChars="200"/>
        <w:rPr>
          <w:rFonts w:hint="eastAsia" w:ascii="仿宋" w:hAnsi="仿宋" w:eastAsia="仿宋" w:cs="仿宋"/>
          <w:b/>
          <w:caps w:val="0"/>
          <w:color w:val="auto"/>
          <w:sz w:val="24"/>
          <w:szCs w:val="24"/>
          <w:highlight w:val="none"/>
        </w:rPr>
      </w:pPr>
      <w:r>
        <w:rPr>
          <w:rFonts w:hint="eastAsia" w:ascii="仿宋" w:hAnsi="仿宋" w:eastAsia="仿宋" w:cs="仿宋"/>
          <w:b/>
          <w:bCs/>
          <w:caps w:val="0"/>
          <w:color w:val="auto"/>
          <w:sz w:val="24"/>
          <w:szCs w:val="24"/>
          <w:highlight w:val="none"/>
          <w:lang w:val="en-US" w:eastAsia="zh-CN"/>
        </w:rPr>
        <w:t>19.8招标地址：浙江中医药大学附属第二医院潮王路318号住院部一楼</w:t>
      </w:r>
    </w:p>
    <w:p w14:paraId="2B4138BA">
      <w:pPr>
        <w:snapToGrid w:val="0"/>
        <w:spacing w:line="360" w:lineRule="auto"/>
        <w:ind w:firstLine="482" w:firstLineChars="200"/>
        <w:rPr>
          <w:rFonts w:hint="eastAsia" w:ascii="仿宋" w:hAnsi="仿宋" w:eastAsia="仿宋" w:cs="仿宋"/>
          <w:b/>
          <w:caps w:val="0"/>
          <w:color w:val="auto"/>
          <w:sz w:val="24"/>
          <w:szCs w:val="24"/>
          <w:highlight w:val="none"/>
        </w:rPr>
      </w:pPr>
      <w:r>
        <w:rPr>
          <w:rFonts w:hint="eastAsia" w:ascii="仿宋" w:hAnsi="仿宋" w:eastAsia="仿宋" w:cs="仿宋"/>
          <w:b/>
          <w:caps w:val="0"/>
          <w:color w:val="auto"/>
          <w:sz w:val="24"/>
          <w:szCs w:val="24"/>
          <w:highlight w:val="none"/>
        </w:rPr>
        <w:t>2</w:t>
      </w:r>
      <w:r>
        <w:rPr>
          <w:rFonts w:hint="eastAsia" w:ascii="仿宋" w:hAnsi="仿宋" w:eastAsia="仿宋" w:cs="仿宋"/>
          <w:b/>
          <w:caps w:val="0"/>
          <w:color w:val="auto"/>
          <w:sz w:val="24"/>
          <w:szCs w:val="24"/>
          <w:highlight w:val="none"/>
          <w:lang w:val="en-US" w:eastAsia="zh-CN"/>
        </w:rPr>
        <w:t>0</w:t>
      </w:r>
      <w:r>
        <w:rPr>
          <w:rFonts w:hint="eastAsia" w:ascii="仿宋" w:hAnsi="仿宋" w:eastAsia="仿宋" w:cs="仿宋"/>
          <w:b/>
          <w:caps w:val="0"/>
          <w:color w:val="auto"/>
          <w:sz w:val="24"/>
          <w:szCs w:val="24"/>
          <w:highlight w:val="none"/>
        </w:rPr>
        <w:t>. 评审因素</w:t>
      </w:r>
    </w:p>
    <w:p w14:paraId="6D9AFA6D">
      <w:pPr>
        <w:snapToGrid w:val="0"/>
        <w:spacing w:line="360" w:lineRule="auto"/>
        <w:ind w:firstLine="480" w:firstLineChars="200"/>
        <w:rPr>
          <w:rFonts w:hint="eastAsia" w:ascii="仿宋" w:hAnsi="仿宋" w:eastAsia="仿宋" w:cs="仿宋"/>
          <w:caps w:val="0"/>
          <w:color w:val="auto"/>
          <w:sz w:val="24"/>
          <w:szCs w:val="24"/>
          <w:highlight w:val="none"/>
          <w:lang w:val="en-US" w:eastAsia="zh-CN"/>
        </w:rPr>
      </w:pPr>
      <w:r>
        <w:rPr>
          <w:rFonts w:hint="eastAsia" w:ascii="仿宋" w:hAnsi="仿宋" w:eastAsia="仿宋" w:cs="仿宋"/>
          <w:caps w:val="0"/>
          <w:color w:val="auto"/>
          <w:sz w:val="24"/>
          <w:szCs w:val="24"/>
          <w:highlight w:val="none"/>
        </w:rPr>
        <w:t>2</w:t>
      </w:r>
      <w:r>
        <w:rPr>
          <w:rFonts w:hint="eastAsia" w:ascii="仿宋" w:hAnsi="仿宋" w:eastAsia="仿宋" w:cs="仿宋"/>
          <w:caps w:val="0"/>
          <w:color w:val="auto"/>
          <w:sz w:val="24"/>
          <w:szCs w:val="24"/>
          <w:highlight w:val="none"/>
          <w:lang w:val="en-US" w:eastAsia="zh-CN"/>
        </w:rPr>
        <w:t>0</w:t>
      </w:r>
      <w:r>
        <w:rPr>
          <w:rFonts w:hint="eastAsia" w:ascii="仿宋" w:hAnsi="仿宋" w:eastAsia="仿宋" w:cs="仿宋"/>
          <w:caps w:val="0"/>
          <w:color w:val="auto"/>
          <w:sz w:val="24"/>
          <w:szCs w:val="24"/>
          <w:highlight w:val="none"/>
        </w:rPr>
        <w:t>.1 商务资信技术部分</w:t>
      </w:r>
      <w:r>
        <w:rPr>
          <w:rFonts w:hint="eastAsia" w:ascii="仿宋" w:hAnsi="仿宋" w:eastAsia="仿宋" w:cs="仿宋"/>
          <w:caps w:val="0"/>
          <w:color w:val="auto"/>
          <w:sz w:val="24"/>
          <w:szCs w:val="24"/>
          <w:highlight w:val="none"/>
          <w:lang w:eastAsia="zh-CN"/>
        </w:rPr>
        <w:t>（</w:t>
      </w:r>
      <w:r>
        <w:rPr>
          <w:rFonts w:hint="eastAsia" w:ascii="仿宋" w:hAnsi="仿宋" w:eastAsia="仿宋" w:cs="仿宋"/>
          <w:caps w:val="0"/>
          <w:color w:val="auto"/>
          <w:sz w:val="24"/>
          <w:szCs w:val="24"/>
          <w:highlight w:val="none"/>
          <w:lang w:val="en-US" w:eastAsia="zh-CN"/>
        </w:rPr>
        <w:t>70分</w:t>
      </w:r>
      <w:r>
        <w:rPr>
          <w:rFonts w:hint="eastAsia" w:ascii="仿宋" w:hAnsi="仿宋" w:eastAsia="仿宋" w:cs="仿宋"/>
          <w:caps w:val="0"/>
          <w:color w:val="auto"/>
          <w:sz w:val="24"/>
          <w:szCs w:val="24"/>
          <w:highlight w:val="none"/>
          <w:lang w:eastAsia="zh-CN"/>
        </w:rPr>
        <w:t>）</w:t>
      </w:r>
    </w:p>
    <w:p w14:paraId="0F790CCD">
      <w:pPr>
        <w:snapToGrid w:val="0"/>
        <w:spacing w:line="360" w:lineRule="auto"/>
        <w:ind w:firstLine="480" w:firstLineChars="200"/>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小组对各</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响应供应商的技术和服务方案、资信业绩充分审核、讨论及评议后，每人一份评分表，进行独自打分并签名。在统计得分时，如发现某一单项评分超过评分细则规定的分值范围，则该张评分表无效。</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响应供应商技术部分的得分为</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小组各成员的有效评分的算术平均值。</w:t>
      </w:r>
    </w:p>
    <w:tbl>
      <w:tblPr>
        <w:tblStyle w:val="10"/>
        <w:tblW w:w="4995"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970"/>
        <w:gridCol w:w="1667"/>
        <w:gridCol w:w="5733"/>
        <w:gridCol w:w="1022"/>
      </w:tblGrid>
      <w:tr w14:paraId="1594278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5" w:hRule="atLeast"/>
        </w:trPr>
        <w:tc>
          <w:tcPr>
            <w:tcW w:w="516" w:type="pct"/>
            <w:shd w:val="clear" w:color="auto" w:fill="FFFFFF"/>
            <w:noWrap w:val="0"/>
            <w:vAlign w:val="center"/>
          </w:tcPr>
          <w:p w14:paraId="592701D1">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仿宋" w:cs="仿宋"/>
                <w:b/>
                <w:bCs/>
                <w:i w:val="0"/>
                <w:iCs w:val="0"/>
                <w:color w:val="000000"/>
                <w:sz w:val="24"/>
                <w:szCs w:val="24"/>
                <w:highlight w:val="none"/>
                <w:u w:val="none"/>
              </w:rPr>
            </w:pPr>
            <w:r>
              <w:rPr>
                <w:rFonts w:hint="eastAsia" w:ascii="Times New Roman" w:hAnsi="Times New Roman" w:eastAsia="仿宋" w:cs="仿宋"/>
                <w:b/>
                <w:bCs/>
                <w:i w:val="0"/>
                <w:iCs w:val="0"/>
                <w:color w:val="000000"/>
                <w:kern w:val="0"/>
                <w:sz w:val="24"/>
                <w:szCs w:val="24"/>
                <w:highlight w:val="none"/>
                <w:u w:val="none"/>
                <w:lang w:val="en-US" w:eastAsia="zh-CN" w:bidi="ar"/>
              </w:rPr>
              <w:t>序号</w:t>
            </w:r>
          </w:p>
        </w:tc>
        <w:tc>
          <w:tcPr>
            <w:tcW w:w="887" w:type="pct"/>
            <w:shd w:val="clear" w:color="auto" w:fill="FFFFFF"/>
            <w:noWrap w:val="0"/>
            <w:vAlign w:val="center"/>
          </w:tcPr>
          <w:p w14:paraId="500BC9F1">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仿宋" w:cs="仿宋"/>
                <w:b/>
                <w:bCs/>
                <w:i w:val="0"/>
                <w:iCs w:val="0"/>
                <w:color w:val="000000"/>
                <w:sz w:val="24"/>
                <w:szCs w:val="24"/>
                <w:highlight w:val="none"/>
                <w:u w:val="none"/>
              </w:rPr>
            </w:pPr>
            <w:r>
              <w:rPr>
                <w:rFonts w:hint="eastAsia" w:ascii="Times New Roman" w:hAnsi="Times New Roman" w:eastAsia="仿宋" w:cs="仿宋"/>
                <w:b/>
                <w:bCs/>
                <w:i w:val="0"/>
                <w:iCs w:val="0"/>
                <w:color w:val="000000"/>
                <w:kern w:val="0"/>
                <w:sz w:val="24"/>
                <w:szCs w:val="24"/>
                <w:highlight w:val="none"/>
                <w:u w:val="none"/>
                <w:lang w:val="en-US" w:eastAsia="zh-CN" w:bidi="ar"/>
              </w:rPr>
              <w:t>评分内容</w:t>
            </w:r>
          </w:p>
        </w:tc>
        <w:tc>
          <w:tcPr>
            <w:tcW w:w="3051" w:type="pct"/>
            <w:shd w:val="clear" w:color="auto" w:fill="FFFFFF"/>
            <w:noWrap w:val="0"/>
            <w:vAlign w:val="center"/>
          </w:tcPr>
          <w:p w14:paraId="31BD8191">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仿宋" w:cs="仿宋"/>
                <w:b/>
                <w:bCs/>
                <w:i w:val="0"/>
                <w:iCs w:val="0"/>
                <w:color w:val="000000"/>
                <w:sz w:val="24"/>
                <w:szCs w:val="24"/>
                <w:highlight w:val="none"/>
                <w:u w:val="none"/>
              </w:rPr>
            </w:pPr>
            <w:r>
              <w:rPr>
                <w:rFonts w:hint="eastAsia" w:ascii="Times New Roman" w:hAnsi="Times New Roman" w:eastAsia="仿宋" w:cs="仿宋"/>
                <w:b/>
                <w:bCs/>
                <w:i w:val="0"/>
                <w:iCs w:val="0"/>
                <w:color w:val="000000"/>
                <w:kern w:val="0"/>
                <w:sz w:val="24"/>
                <w:szCs w:val="24"/>
                <w:highlight w:val="none"/>
                <w:u w:val="none"/>
                <w:lang w:val="en-US" w:eastAsia="zh-CN" w:bidi="ar"/>
              </w:rPr>
              <w:t>评分标准</w:t>
            </w:r>
          </w:p>
        </w:tc>
        <w:tc>
          <w:tcPr>
            <w:tcW w:w="544" w:type="pct"/>
            <w:shd w:val="clear" w:color="auto" w:fill="FFFFFF"/>
            <w:noWrap w:val="0"/>
            <w:vAlign w:val="center"/>
          </w:tcPr>
          <w:p w14:paraId="44561133">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仿宋" w:cs="仿宋"/>
                <w:b/>
                <w:bCs/>
                <w:i w:val="0"/>
                <w:iCs w:val="0"/>
                <w:color w:val="000000"/>
                <w:sz w:val="24"/>
                <w:szCs w:val="24"/>
                <w:highlight w:val="none"/>
                <w:u w:val="none"/>
              </w:rPr>
            </w:pPr>
            <w:r>
              <w:rPr>
                <w:rFonts w:hint="eastAsia" w:ascii="Times New Roman" w:hAnsi="Times New Roman" w:eastAsia="仿宋" w:cs="仿宋"/>
                <w:b/>
                <w:bCs/>
                <w:i w:val="0"/>
                <w:iCs w:val="0"/>
                <w:color w:val="000000"/>
                <w:kern w:val="0"/>
                <w:sz w:val="24"/>
                <w:szCs w:val="24"/>
                <w:highlight w:val="none"/>
                <w:u w:val="none"/>
                <w:lang w:val="en-US" w:eastAsia="zh-CN" w:bidi="ar"/>
              </w:rPr>
              <w:t>分值</w:t>
            </w:r>
          </w:p>
        </w:tc>
      </w:tr>
      <w:tr w14:paraId="0ED0BA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440" w:hRule="atLeast"/>
        </w:trPr>
        <w:tc>
          <w:tcPr>
            <w:tcW w:w="516" w:type="pct"/>
            <w:shd w:val="clear" w:color="auto" w:fill="FFFFFF"/>
            <w:noWrap w:val="0"/>
            <w:vAlign w:val="center"/>
          </w:tcPr>
          <w:p w14:paraId="68842828">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仿宋" w:cs="仿宋"/>
                <w:i w:val="0"/>
                <w:iCs w:val="0"/>
                <w:color w:val="000000"/>
                <w:sz w:val="24"/>
                <w:szCs w:val="24"/>
                <w:highlight w:val="none"/>
                <w:u w:val="none"/>
              </w:rPr>
            </w:pPr>
            <w:r>
              <w:rPr>
                <w:rFonts w:hint="eastAsia" w:ascii="Times New Roman" w:hAnsi="Times New Roman" w:eastAsia="仿宋" w:cs="仿宋"/>
                <w:i w:val="0"/>
                <w:iCs w:val="0"/>
                <w:color w:val="000000"/>
                <w:kern w:val="0"/>
                <w:sz w:val="24"/>
                <w:szCs w:val="24"/>
                <w:highlight w:val="none"/>
                <w:u w:val="none"/>
                <w:lang w:val="en-US" w:eastAsia="zh-CN" w:bidi="ar"/>
              </w:rPr>
              <w:t>1</w:t>
            </w:r>
          </w:p>
        </w:tc>
        <w:tc>
          <w:tcPr>
            <w:tcW w:w="887" w:type="pct"/>
            <w:shd w:val="clear" w:color="auto" w:fill="FFFFFF"/>
            <w:noWrap w:val="0"/>
            <w:vAlign w:val="center"/>
          </w:tcPr>
          <w:p w14:paraId="0680734F">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left"/>
              <w:textAlignment w:val="center"/>
              <w:rPr>
                <w:rFonts w:hint="eastAsia" w:ascii="Times New Roman" w:hAnsi="Times New Roman" w:eastAsia="仿宋" w:cs="仿宋"/>
                <w:i w:val="0"/>
                <w:iCs w:val="0"/>
                <w:color w:val="000000"/>
                <w:sz w:val="24"/>
                <w:szCs w:val="24"/>
                <w:highlight w:val="none"/>
                <w:u w:val="none"/>
              </w:rPr>
            </w:pPr>
            <w:r>
              <w:rPr>
                <w:rFonts w:hint="eastAsia" w:ascii="Times New Roman" w:hAnsi="Times New Roman" w:eastAsia="仿宋" w:cs="仿宋"/>
                <w:i w:val="0"/>
                <w:iCs w:val="0"/>
                <w:color w:val="000000"/>
                <w:kern w:val="0"/>
                <w:sz w:val="24"/>
                <w:szCs w:val="24"/>
                <w:highlight w:val="none"/>
                <w:u w:val="none"/>
                <w:lang w:val="en-US" w:eastAsia="zh-CN" w:bidi="ar"/>
              </w:rPr>
              <w:t>供应商资信</w:t>
            </w:r>
          </w:p>
        </w:tc>
        <w:tc>
          <w:tcPr>
            <w:tcW w:w="3051" w:type="pct"/>
            <w:shd w:val="clear" w:color="auto" w:fill="FFFFFF"/>
            <w:noWrap w:val="0"/>
            <w:vAlign w:val="center"/>
          </w:tcPr>
          <w:p w14:paraId="465B4C58">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left"/>
              <w:textAlignment w:val="center"/>
              <w:rPr>
                <w:rFonts w:hint="eastAsia" w:ascii="Times New Roman" w:hAnsi="Times New Roman" w:eastAsia="仿宋" w:cs="仿宋"/>
                <w:i w:val="0"/>
                <w:iCs w:val="0"/>
                <w:color w:val="000000"/>
                <w:sz w:val="24"/>
                <w:szCs w:val="24"/>
                <w:highlight w:val="none"/>
                <w:u w:val="none"/>
              </w:rPr>
            </w:pPr>
            <w:r>
              <w:rPr>
                <w:rFonts w:hint="eastAsia" w:ascii="Times New Roman" w:hAnsi="Times New Roman" w:eastAsia="仿宋"/>
                <w:sz w:val="24"/>
                <w:szCs w:val="24"/>
              </w:rPr>
              <w:t>投标人具有有效的质量管理体系认证证书、环境认证体系认证证书和职业健康管理体系认证证书，每提供一个证书得1分，最高得3分。</w:t>
            </w:r>
          </w:p>
        </w:tc>
        <w:tc>
          <w:tcPr>
            <w:tcW w:w="544" w:type="pct"/>
            <w:shd w:val="clear" w:color="auto" w:fill="FFFFFF"/>
            <w:noWrap w:val="0"/>
            <w:vAlign w:val="center"/>
          </w:tcPr>
          <w:p w14:paraId="06C745E8">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仿宋" w:cs="仿宋"/>
                <w:i w:val="0"/>
                <w:iCs w:val="0"/>
                <w:color w:val="000000"/>
                <w:sz w:val="24"/>
                <w:szCs w:val="24"/>
                <w:highlight w:val="none"/>
                <w:u w:val="none"/>
              </w:rPr>
            </w:pPr>
            <w:r>
              <w:rPr>
                <w:rFonts w:hint="eastAsia" w:ascii="Times New Roman" w:hAnsi="Times New Roman" w:eastAsia="仿宋" w:cs="仿宋"/>
                <w:i w:val="0"/>
                <w:iCs w:val="0"/>
                <w:color w:val="000000"/>
                <w:kern w:val="0"/>
                <w:sz w:val="24"/>
                <w:szCs w:val="24"/>
                <w:highlight w:val="none"/>
                <w:u w:val="none"/>
                <w:lang w:val="en-US" w:eastAsia="zh-CN" w:bidi="ar"/>
              </w:rPr>
              <w:t>3</w:t>
            </w:r>
          </w:p>
        </w:tc>
      </w:tr>
      <w:tr w14:paraId="41D6A7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80" w:hRule="atLeast"/>
        </w:trPr>
        <w:tc>
          <w:tcPr>
            <w:tcW w:w="516" w:type="pct"/>
            <w:shd w:val="clear" w:color="auto" w:fill="FFFFFF"/>
            <w:noWrap w:val="0"/>
            <w:vAlign w:val="center"/>
          </w:tcPr>
          <w:p w14:paraId="61F7205D">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仿宋" w:cs="仿宋"/>
                <w:i w:val="0"/>
                <w:iCs w:val="0"/>
                <w:color w:val="000000"/>
                <w:sz w:val="24"/>
                <w:szCs w:val="24"/>
                <w:highlight w:val="none"/>
                <w:u w:val="none"/>
              </w:rPr>
            </w:pPr>
            <w:r>
              <w:rPr>
                <w:rFonts w:hint="eastAsia" w:ascii="Times New Roman" w:hAnsi="Times New Roman" w:eastAsia="仿宋" w:cs="仿宋"/>
                <w:i w:val="0"/>
                <w:iCs w:val="0"/>
                <w:color w:val="000000"/>
                <w:kern w:val="0"/>
                <w:sz w:val="24"/>
                <w:szCs w:val="24"/>
                <w:highlight w:val="none"/>
                <w:u w:val="none"/>
                <w:lang w:val="en-US" w:eastAsia="zh-CN" w:bidi="ar"/>
              </w:rPr>
              <w:t>2</w:t>
            </w:r>
          </w:p>
        </w:tc>
        <w:tc>
          <w:tcPr>
            <w:tcW w:w="887" w:type="pct"/>
            <w:shd w:val="clear" w:color="auto" w:fill="FFFFFF"/>
            <w:noWrap w:val="0"/>
            <w:vAlign w:val="center"/>
          </w:tcPr>
          <w:p w14:paraId="142428FA">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left"/>
              <w:textAlignment w:val="center"/>
              <w:rPr>
                <w:rFonts w:hint="eastAsia" w:ascii="Times New Roman" w:hAnsi="Times New Roman" w:eastAsia="仿宋" w:cs="仿宋"/>
                <w:i w:val="0"/>
                <w:iCs w:val="0"/>
                <w:color w:val="000000"/>
                <w:sz w:val="24"/>
                <w:szCs w:val="24"/>
                <w:highlight w:val="none"/>
                <w:u w:val="none"/>
              </w:rPr>
            </w:pPr>
            <w:r>
              <w:rPr>
                <w:rFonts w:hint="eastAsia" w:ascii="Times New Roman" w:hAnsi="Times New Roman" w:eastAsia="仿宋" w:cs="仿宋"/>
                <w:i w:val="0"/>
                <w:iCs w:val="0"/>
                <w:color w:val="000000"/>
                <w:kern w:val="0"/>
                <w:sz w:val="24"/>
                <w:szCs w:val="24"/>
                <w:highlight w:val="none"/>
                <w:u w:val="none"/>
                <w:lang w:val="en-US" w:eastAsia="zh-CN" w:bidi="ar"/>
              </w:rPr>
              <w:t>同类项目业绩</w:t>
            </w:r>
          </w:p>
        </w:tc>
        <w:tc>
          <w:tcPr>
            <w:tcW w:w="3051" w:type="pct"/>
            <w:shd w:val="clear" w:color="auto" w:fill="FFFFFF"/>
            <w:noWrap w:val="0"/>
            <w:vAlign w:val="center"/>
          </w:tcPr>
          <w:p w14:paraId="38D83809">
            <w:pPr>
              <w:spacing w:line="360" w:lineRule="auto"/>
              <w:ind w:left="0" w:leftChars="0" w:right="-21" w:rightChars="-10" w:firstLine="0" w:firstLineChars="0"/>
              <w:jc w:val="left"/>
              <w:rPr>
                <w:rFonts w:hint="eastAsia" w:ascii="Times New Roman" w:hAnsi="Times New Roman" w:eastAsia="仿宋"/>
                <w:sz w:val="24"/>
                <w:szCs w:val="24"/>
              </w:rPr>
            </w:pPr>
            <w:r>
              <w:rPr>
                <w:rFonts w:hint="eastAsia" w:ascii="Times New Roman" w:hAnsi="Times New Roman" w:eastAsia="仿宋"/>
                <w:sz w:val="24"/>
                <w:szCs w:val="24"/>
              </w:rPr>
              <w:t>投标人202</w:t>
            </w:r>
            <w:r>
              <w:rPr>
                <w:rFonts w:hint="eastAsia" w:ascii="Times New Roman" w:hAnsi="Times New Roman" w:eastAsia="仿宋"/>
                <w:sz w:val="24"/>
                <w:szCs w:val="24"/>
                <w:lang w:val="en-US" w:eastAsia="zh-CN"/>
              </w:rPr>
              <w:t>2</w:t>
            </w:r>
            <w:r>
              <w:rPr>
                <w:rFonts w:hint="eastAsia" w:ascii="Times New Roman" w:hAnsi="Times New Roman" w:eastAsia="仿宋"/>
                <w:sz w:val="24"/>
                <w:szCs w:val="24"/>
              </w:rPr>
              <w:t>年1月1日至投标截止时间（以合同签订时间为准），具有同类项目（</w:t>
            </w:r>
            <w:r>
              <w:rPr>
                <w:rFonts w:hint="eastAsia" w:ascii="Times New Roman" w:hAnsi="Times New Roman" w:eastAsia="仿宋"/>
                <w:sz w:val="24"/>
                <w:szCs w:val="24"/>
                <w:lang w:eastAsia="zh-CN"/>
              </w:rPr>
              <w:t>厨房设备维保服务</w:t>
            </w:r>
            <w:r>
              <w:rPr>
                <w:rFonts w:hint="eastAsia" w:ascii="Times New Roman" w:hAnsi="Times New Roman" w:eastAsia="仿宋"/>
                <w:sz w:val="24"/>
                <w:szCs w:val="24"/>
              </w:rPr>
              <w:t>）业绩的，每一个得1分，最高得</w:t>
            </w:r>
            <w:r>
              <w:rPr>
                <w:rFonts w:hint="eastAsia" w:ascii="Times New Roman" w:hAnsi="Times New Roman" w:eastAsia="仿宋"/>
                <w:sz w:val="24"/>
                <w:szCs w:val="24"/>
                <w:lang w:val="en-US" w:eastAsia="zh-CN"/>
              </w:rPr>
              <w:t>5</w:t>
            </w:r>
            <w:r>
              <w:rPr>
                <w:rFonts w:hint="eastAsia" w:ascii="Times New Roman" w:hAnsi="Times New Roman" w:eastAsia="仿宋"/>
                <w:sz w:val="24"/>
                <w:szCs w:val="24"/>
              </w:rPr>
              <w:t>分。</w:t>
            </w:r>
          </w:p>
          <w:p w14:paraId="63E85FB5">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left"/>
              <w:textAlignment w:val="center"/>
              <w:rPr>
                <w:rFonts w:hint="eastAsia" w:ascii="Times New Roman" w:hAnsi="Times New Roman" w:eastAsia="仿宋" w:cs="仿宋"/>
                <w:i w:val="0"/>
                <w:iCs w:val="0"/>
                <w:color w:val="000000"/>
                <w:sz w:val="24"/>
                <w:szCs w:val="24"/>
                <w:highlight w:val="none"/>
                <w:u w:val="none"/>
              </w:rPr>
            </w:pPr>
            <w:r>
              <w:rPr>
                <w:rFonts w:hint="eastAsia" w:ascii="Times New Roman" w:hAnsi="Times New Roman" w:eastAsia="仿宋"/>
                <w:sz w:val="24"/>
                <w:szCs w:val="24"/>
              </w:rPr>
              <w:t>注：提供合同复印件和验收单并加盖公章，否则不得分。</w:t>
            </w:r>
          </w:p>
        </w:tc>
        <w:tc>
          <w:tcPr>
            <w:tcW w:w="544" w:type="pct"/>
            <w:shd w:val="clear" w:color="auto" w:fill="FFFFFF"/>
            <w:noWrap w:val="0"/>
            <w:vAlign w:val="center"/>
          </w:tcPr>
          <w:p w14:paraId="253E47FD">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仿宋" w:cs="仿宋"/>
                <w:i w:val="0"/>
                <w:iCs w:val="0"/>
                <w:color w:val="000000"/>
                <w:sz w:val="24"/>
                <w:szCs w:val="24"/>
                <w:highlight w:val="none"/>
                <w:u w:val="none"/>
              </w:rPr>
            </w:pPr>
            <w:r>
              <w:rPr>
                <w:rFonts w:hint="eastAsia" w:ascii="Times New Roman" w:hAnsi="Times New Roman" w:eastAsia="仿宋" w:cs="仿宋"/>
                <w:i w:val="0"/>
                <w:iCs w:val="0"/>
                <w:color w:val="000000"/>
                <w:kern w:val="0"/>
                <w:sz w:val="24"/>
                <w:szCs w:val="24"/>
                <w:highlight w:val="none"/>
                <w:u w:val="none"/>
                <w:lang w:val="en-US" w:eastAsia="zh-CN" w:bidi="ar"/>
              </w:rPr>
              <w:t>5</w:t>
            </w:r>
          </w:p>
        </w:tc>
      </w:tr>
      <w:tr w14:paraId="258F82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00" w:hRule="atLeast"/>
        </w:trPr>
        <w:tc>
          <w:tcPr>
            <w:tcW w:w="516" w:type="pct"/>
            <w:shd w:val="clear" w:color="auto" w:fill="FFFFFF"/>
            <w:noWrap w:val="0"/>
            <w:vAlign w:val="center"/>
          </w:tcPr>
          <w:p w14:paraId="202F3996">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仿宋" w:cs="仿宋"/>
                <w:i w:val="0"/>
                <w:iCs w:val="0"/>
                <w:color w:val="000000"/>
                <w:kern w:val="2"/>
                <w:sz w:val="24"/>
                <w:szCs w:val="24"/>
                <w:highlight w:val="none"/>
                <w:u w:val="none"/>
                <w:lang w:val="en-US" w:eastAsia="zh-CN" w:bidi="ar-SA"/>
              </w:rPr>
            </w:pPr>
            <w:r>
              <w:rPr>
                <w:rFonts w:hint="eastAsia" w:ascii="Times New Roman" w:hAnsi="Times New Roman" w:eastAsia="仿宋" w:cs="仿宋"/>
                <w:i w:val="0"/>
                <w:iCs w:val="0"/>
                <w:color w:val="000000"/>
                <w:kern w:val="0"/>
                <w:sz w:val="24"/>
                <w:szCs w:val="24"/>
                <w:highlight w:val="none"/>
                <w:u w:val="none"/>
                <w:lang w:val="en-US" w:eastAsia="zh-CN" w:bidi="ar"/>
              </w:rPr>
              <w:t>3</w:t>
            </w:r>
          </w:p>
        </w:tc>
        <w:tc>
          <w:tcPr>
            <w:tcW w:w="887" w:type="pct"/>
            <w:shd w:val="clear" w:color="auto" w:fill="FFFFFF"/>
            <w:noWrap w:val="0"/>
            <w:vAlign w:val="center"/>
          </w:tcPr>
          <w:p w14:paraId="143A3A4C">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left"/>
              <w:textAlignment w:val="center"/>
              <w:rPr>
                <w:rFonts w:hint="default" w:ascii="Times New Roman" w:hAnsi="Times New Roman" w:eastAsia="仿宋" w:cs="仿宋"/>
                <w:i w:val="0"/>
                <w:iCs w:val="0"/>
                <w:color w:val="000000"/>
                <w:kern w:val="2"/>
                <w:sz w:val="24"/>
                <w:szCs w:val="24"/>
                <w:highlight w:val="none"/>
                <w:u w:val="none"/>
                <w:lang w:val="en-US" w:eastAsia="zh-CN" w:bidi="ar-SA"/>
              </w:rPr>
            </w:pPr>
            <w:r>
              <w:rPr>
                <w:rFonts w:hint="eastAsia" w:ascii="Times New Roman" w:hAnsi="Times New Roman" w:eastAsia="仿宋" w:cs="仿宋"/>
                <w:i w:val="0"/>
                <w:iCs w:val="0"/>
                <w:color w:val="000000"/>
                <w:kern w:val="0"/>
                <w:sz w:val="24"/>
                <w:szCs w:val="24"/>
                <w:highlight w:val="none"/>
                <w:u w:val="none"/>
                <w:lang w:val="en-US" w:eastAsia="zh-CN" w:bidi="ar"/>
              </w:rPr>
              <w:t>配置响应情况</w:t>
            </w:r>
          </w:p>
        </w:tc>
        <w:tc>
          <w:tcPr>
            <w:tcW w:w="3051" w:type="pct"/>
            <w:shd w:val="clear" w:color="auto" w:fill="auto"/>
            <w:noWrap w:val="0"/>
            <w:vAlign w:val="center"/>
          </w:tcPr>
          <w:p w14:paraId="30DACD15">
            <w:pPr>
              <w:spacing w:line="360" w:lineRule="auto"/>
              <w:ind w:left="0" w:leftChars="0" w:right="-21" w:rightChars="-10" w:firstLine="0" w:firstLineChars="0"/>
              <w:jc w:val="left"/>
              <w:rPr>
                <w:rFonts w:hint="eastAsia" w:ascii="Times New Roman" w:hAnsi="Times New Roman" w:eastAsia="仿宋" w:cs="Times New Roman"/>
                <w:kern w:val="2"/>
                <w:sz w:val="24"/>
                <w:szCs w:val="24"/>
                <w:lang w:val="en-US" w:eastAsia="zh-CN" w:bidi="ar-SA"/>
              </w:rPr>
            </w:pPr>
            <w:r>
              <w:rPr>
                <w:rFonts w:hint="eastAsia" w:ascii="Times New Roman" w:hAnsi="Times New Roman" w:eastAsia="仿宋"/>
                <w:sz w:val="24"/>
                <w:szCs w:val="24"/>
              </w:rPr>
              <w:t>针对</w:t>
            </w:r>
            <w:r>
              <w:rPr>
                <w:rFonts w:ascii="Times New Roman" w:hAnsi="Times New Roman" w:eastAsia="仿宋"/>
                <w:sz w:val="24"/>
                <w:szCs w:val="24"/>
              </w:rPr>
              <w:t>招标</w:t>
            </w:r>
            <w:r>
              <w:rPr>
                <w:rFonts w:hint="eastAsia" w:ascii="Times New Roman" w:hAnsi="Times New Roman" w:eastAsia="仿宋"/>
                <w:sz w:val="24"/>
                <w:szCs w:val="24"/>
              </w:rPr>
              <w:t>文件</w:t>
            </w:r>
            <w:r>
              <w:rPr>
                <w:rFonts w:ascii="Times New Roman" w:hAnsi="Times New Roman" w:eastAsia="仿宋"/>
                <w:sz w:val="24"/>
                <w:szCs w:val="24"/>
              </w:rPr>
              <w:t>中</w:t>
            </w:r>
            <w:r>
              <w:rPr>
                <w:rFonts w:hint="eastAsia" w:ascii="Times New Roman" w:hAnsi="Times New Roman" w:eastAsia="仿宋"/>
                <w:sz w:val="24"/>
                <w:szCs w:val="24"/>
                <w:lang w:val="en-US" w:eastAsia="zh-CN"/>
              </w:rPr>
              <w:t>所需服务</w:t>
            </w:r>
            <w:r>
              <w:rPr>
                <w:rFonts w:hint="eastAsia" w:ascii="Times New Roman" w:hAnsi="Times New Roman" w:eastAsia="仿宋"/>
                <w:sz w:val="24"/>
                <w:szCs w:val="24"/>
              </w:rPr>
              <w:t>的响应情况。</w:t>
            </w:r>
          </w:p>
        </w:tc>
        <w:tc>
          <w:tcPr>
            <w:tcW w:w="544" w:type="pct"/>
            <w:shd w:val="clear" w:color="auto" w:fill="FFFFFF"/>
            <w:noWrap w:val="0"/>
            <w:vAlign w:val="center"/>
          </w:tcPr>
          <w:p w14:paraId="5C5473B4">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default" w:ascii="Times New Roman" w:hAnsi="Times New Roman" w:eastAsia="仿宋" w:cs="仿宋"/>
                <w:i w:val="0"/>
                <w:iCs w:val="0"/>
                <w:color w:val="000000"/>
                <w:sz w:val="24"/>
                <w:szCs w:val="24"/>
                <w:highlight w:val="none"/>
                <w:u w:val="none"/>
                <w:lang w:val="en-US"/>
              </w:rPr>
            </w:pPr>
            <w:r>
              <w:rPr>
                <w:rFonts w:hint="eastAsia" w:ascii="Times New Roman" w:hAnsi="Times New Roman" w:eastAsia="仿宋" w:cs="仿宋"/>
                <w:i w:val="0"/>
                <w:iCs w:val="0"/>
                <w:color w:val="000000"/>
                <w:kern w:val="0"/>
                <w:sz w:val="24"/>
                <w:szCs w:val="24"/>
                <w:highlight w:val="none"/>
                <w:u w:val="none"/>
                <w:lang w:val="en-US" w:eastAsia="zh-CN" w:bidi="ar"/>
              </w:rPr>
              <w:t>20</w:t>
            </w:r>
          </w:p>
        </w:tc>
      </w:tr>
      <w:tr w14:paraId="4E9B9D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00" w:hRule="atLeast"/>
        </w:trPr>
        <w:tc>
          <w:tcPr>
            <w:tcW w:w="516" w:type="pct"/>
            <w:shd w:val="clear" w:color="auto" w:fill="FFFFFF"/>
            <w:noWrap w:val="0"/>
            <w:vAlign w:val="center"/>
          </w:tcPr>
          <w:p w14:paraId="04F84013">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default" w:ascii="Times New Roman" w:hAnsi="Times New Roman" w:eastAsia="仿宋" w:cs="仿宋"/>
                <w:i w:val="0"/>
                <w:iCs w:val="0"/>
                <w:color w:val="000000"/>
                <w:kern w:val="2"/>
                <w:sz w:val="24"/>
                <w:szCs w:val="24"/>
                <w:highlight w:val="none"/>
                <w:u w:val="none"/>
                <w:lang w:val="en-US" w:eastAsia="zh-CN" w:bidi="ar-SA"/>
              </w:rPr>
            </w:pPr>
            <w:r>
              <w:rPr>
                <w:rFonts w:hint="eastAsia" w:ascii="Times New Roman" w:hAnsi="Times New Roman" w:eastAsia="仿宋" w:cs="仿宋"/>
                <w:i w:val="0"/>
                <w:iCs w:val="0"/>
                <w:color w:val="000000"/>
                <w:kern w:val="2"/>
                <w:sz w:val="24"/>
                <w:szCs w:val="24"/>
                <w:highlight w:val="none"/>
                <w:u w:val="none"/>
                <w:lang w:val="en-US" w:eastAsia="zh-CN" w:bidi="ar-SA"/>
              </w:rPr>
              <w:t>4</w:t>
            </w:r>
          </w:p>
        </w:tc>
        <w:tc>
          <w:tcPr>
            <w:tcW w:w="887" w:type="pct"/>
            <w:shd w:val="clear" w:color="auto" w:fill="FFFFFF"/>
            <w:noWrap w:val="0"/>
            <w:vAlign w:val="center"/>
          </w:tcPr>
          <w:p w14:paraId="442B5514">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left"/>
              <w:textAlignment w:val="center"/>
              <w:rPr>
                <w:rFonts w:hint="default" w:ascii="Times New Roman" w:hAnsi="Times New Roman" w:eastAsia="仿宋" w:cs="仿宋"/>
                <w:i w:val="0"/>
                <w:iCs w:val="0"/>
                <w:color w:val="000000"/>
                <w:kern w:val="2"/>
                <w:sz w:val="24"/>
                <w:szCs w:val="24"/>
                <w:highlight w:val="none"/>
                <w:u w:val="none"/>
                <w:lang w:val="en-US" w:eastAsia="zh-CN" w:bidi="ar-SA"/>
              </w:rPr>
            </w:pPr>
            <w:r>
              <w:rPr>
                <w:rFonts w:hint="eastAsia" w:ascii="Times New Roman" w:hAnsi="Times New Roman" w:eastAsia="仿宋" w:cs="仿宋"/>
                <w:i w:val="0"/>
                <w:iCs w:val="0"/>
                <w:color w:val="000000"/>
                <w:kern w:val="2"/>
                <w:sz w:val="24"/>
                <w:szCs w:val="24"/>
                <w:highlight w:val="none"/>
                <w:u w:val="none"/>
                <w:lang w:val="en-US" w:eastAsia="zh-CN" w:bidi="ar-SA"/>
              </w:rPr>
              <w:t>招标需求承诺</w:t>
            </w:r>
          </w:p>
        </w:tc>
        <w:tc>
          <w:tcPr>
            <w:tcW w:w="3051" w:type="pct"/>
            <w:shd w:val="clear" w:color="auto" w:fill="FFFFFF"/>
            <w:noWrap w:val="0"/>
            <w:vAlign w:val="center"/>
          </w:tcPr>
          <w:p w14:paraId="36672C04">
            <w:pPr>
              <w:spacing w:line="360" w:lineRule="auto"/>
              <w:ind w:left="0" w:leftChars="0" w:right="-21" w:rightChars="-10" w:firstLine="0" w:firstLineChars="0"/>
              <w:jc w:val="left"/>
              <w:rPr>
                <w:rFonts w:hint="eastAsia" w:ascii="Times New Roman" w:hAnsi="Times New Roman" w:eastAsia="仿宋" w:cs="仿宋"/>
                <w:i w:val="0"/>
                <w:iCs w:val="0"/>
                <w:color w:val="000000"/>
                <w:kern w:val="2"/>
                <w:sz w:val="24"/>
                <w:szCs w:val="24"/>
                <w:highlight w:val="none"/>
                <w:u w:val="none"/>
                <w:lang w:val="en-US" w:eastAsia="zh-CN" w:bidi="ar-SA"/>
              </w:rPr>
            </w:pPr>
            <w:r>
              <w:rPr>
                <w:rFonts w:hint="eastAsia" w:ascii="Times New Roman" w:hAnsi="Times New Roman" w:eastAsia="仿宋"/>
                <w:sz w:val="24"/>
                <w:szCs w:val="24"/>
              </w:rPr>
              <w:t>承诺</w:t>
            </w:r>
            <w:r>
              <w:rPr>
                <w:rFonts w:hint="eastAsia" w:ascii="Times New Roman" w:hAnsi="Times New Roman" w:eastAsia="仿宋"/>
                <w:sz w:val="24"/>
                <w:szCs w:val="24"/>
                <w:lang w:val="en-US" w:eastAsia="zh-CN"/>
              </w:rPr>
              <w:t>服务</w:t>
            </w:r>
            <w:r>
              <w:rPr>
                <w:rFonts w:hint="eastAsia" w:ascii="Times New Roman" w:hAnsi="Times New Roman" w:eastAsia="仿宋"/>
                <w:sz w:val="24"/>
                <w:szCs w:val="24"/>
              </w:rPr>
              <w:t>期</w:t>
            </w:r>
            <w:r>
              <w:rPr>
                <w:rFonts w:hint="eastAsia" w:ascii="Times New Roman" w:hAnsi="Times New Roman" w:eastAsia="仿宋"/>
                <w:sz w:val="24"/>
                <w:szCs w:val="24"/>
                <w:lang w:val="en-US" w:eastAsia="zh-CN"/>
              </w:rPr>
              <w:t>内</w:t>
            </w:r>
            <w:r>
              <w:rPr>
                <w:rFonts w:hint="eastAsia" w:ascii="Times New Roman" w:hAnsi="Times New Roman" w:eastAsia="仿宋"/>
                <w:sz w:val="24"/>
                <w:szCs w:val="24"/>
              </w:rPr>
              <w:t>满足招标需求的。</w:t>
            </w:r>
          </w:p>
        </w:tc>
        <w:tc>
          <w:tcPr>
            <w:tcW w:w="544" w:type="pct"/>
            <w:shd w:val="clear" w:color="auto" w:fill="FFFFFF"/>
            <w:noWrap w:val="0"/>
            <w:vAlign w:val="center"/>
          </w:tcPr>
          <w:p w14:paraId="7C2F1017">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default" w:ascii="Times New Roman" w:hAnsi="Times New Roman" w:eastAsia="仿宋" w:cs="仿宋"/>
                <w:i w:val="0"/>
                <w:iCs w:val="0"/>
                <w:color w:val="000000"/>
                <w:kern w:val="0"/>
                <w:sz w:val="24"/>
                <w:szCs w:val="24"/>
                <w:highlight w:val="none"/>
                <w:u w:val="none"/>
                <w:lang w:val="en-US" w:eastAsia="zh-CN" w:bidi="ar"/>
              </w:rPr>
            </w:pPr>
            <w:r>
              <w:rPr>
                <w:rFonts w:hint="eastAsia" w:ascii="Times New Roman" w:hAnsi="Times New Roman" w:eastAsia="仿宋" w:cs="仿宋"/>
                <w:i w:val="0"/>
                <w:iCs w:val="0"/>
                <w:color w:val="000000"/>
                <w:kern w:val="0"/>
                <w:sz w:val="24"/>
                <w:szCs w:val="24"/>
                <w:highlight w:val="none"/>
                <w:u w:val="none"/>
                <w:lang w:val="en-US" w:eastAsia="zh-CN" w:bidi="ar"/>
              </w:rPr>
              <w:t>2</w:t>
            </w:r>
          </w:p>
        </w:tc>
      </w:tr>
      <w:tr w14:paraId="3F2F49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00" w:hRule="atLeast"/>
        </w:trPr>
        <w:tc>
          <w:tcPr>
            <w:tcW w:w="516" w:type="pct"/>
            <w:shd w:val="clear" w:color="auto" w:fill="FFFFFF"/>
            <w:noWrap w:val="0"/>
            <w:vAlign w:val="center"/>
          </w:tcPr>
          <w:p w14:paraId="4F7BDB04">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仿宋" w:cs="仿宋"/>
                <w:i w:val="0"/>
                <w:iCs w:val="0"/>
                <w:color w:val="000000"/>
                <w:kern w:val="2"/>
                <w:sz w:val="24"/>
                <w:szCs w:val="24"/>
                <w:highlight w:val="none"/>
                <w:u w:val="none"/>
                <w:lang w:val="en-US" w:eastAsia="zh-CN" w:bidi="ar-SA"/>
              </w:rPr>
            </w:pPr>
            <w:r>
              <w:rPr>
                <w:rFonts w:hint="eastAsia" w:ascii="Times New Roman" w:hAnsi="Times New Roman" w:eastAsia="仿宋" w:cs="仿宋"/>
                <w:i w:val="0"/>
                <w:iCs w:val="0"/>
                <w:color w:val="000000"/>
                <w:kern w:val="0"/>
                <w:sz w:val="24"/>
                <w:szCs w:val="24"/>
                <w:highlight w:val="none"/>
                <w:u w:val="none"/>
                <w:lang w:val="en-US" w:eastAsia="zh-CN" w:bidi="ar"/>
              </w:rPr>
              <w:t>5</w:t>
            </w:r>
          </w:p>
        </w:tc>
        <w:tc>
          <w:tcPr>
            <w:tcW w:w="887" w:type="pct"/>
            <w:shd w:val="clear" w:color="auto" w:fill="FFFFFF"/>
            <w:noWrap w:val="0"/>
            <w:vAlign w:val="center"/>
          </w:tcPr>
          <w:p w14:paraId="567D934B">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left"/>
              <w:textAlignment w:val="center"/>
              <w:rPr>
                <w:rFonts w:hint="eastAsia" w:ascii="Times New Roman" w:hAnsi="Times New Roman" w:eastAsia="仿宋" w:cs="仿宋"/>
                <w:i w:val="0"/>
                <w:iCs w:val="0"/>
                <w:color w:val="000000"/>
                <w:kern w:val="2"/>
                <w:sz w:val="24"/>
                <w:szCs w:val="24"/>
                <w:highlight w:val="none"/>
                <w:u w:val="none"/>
                <w:lang w:val="en-US" w:eastAsia="zh-CN" w:bidi="ar-SA"/>
              </w:rPr>
            </w:pPr>
            <w:r>
              <w:rPr>
                <w:rFonts w:hint="eastAsia" w:ascii="Times New Roman" w:hAnsi="Times New Roman" w:eastAsia="仿宋" w:cs="仿宋"/>
                <w:i w:val="0"/>
                <w:iCs w:val="0"/>
                <w:color w:val="000000"/>
                <w:kern w:val="0"/>
                <w:sz w:val="24"/>
                <w:szCs w:val="24"/>
                <w:highlight w:val="none"/>
                <w:u w:val="none"/>
                <w:lang w:val="en-US" w:eastAsia="zh-CN" w:bidi="ar"/>
              </w:rPr>
              <w:t>拟定方案</w:t>
            </w:r>
          </w:p>
        </w:tc>
        <w:tc>
          <w:tcPr>
            <w:tcW w:w="3051" w:type="pct"/>
            <w:shd w:val="clear" w:color="auto" w:fill="FFFFFF"/>
            <w:noWrap w:val="0"/>
            <w:vAlign w:val="center"/>
          </w:tcPr>
          <w:p w14:paraId="6547D577">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left"/>
              <w:textAlignment w:val="center"/>
              <w:rPr>
                <w:rFonts w:hint="eastAsia" w:ascii="Times New Roman" w:hAnsi="Times New Roman" w:eastAsia="仿宋" w:cs="仿宋"/>
                <w:i w:val="0"/>
                <w:iCs w:val="0"/>
                <w:color w:val="000000"/>
                <w:kern w:val="2"/>
                <w:sz w:val="24"/>
                <w:szCs w:val="24"/>
                <w:highlight w:val="none"/>
                <w:u w:val="none"/>
                <w:lang w:val="en-US" w:eastAsia="zh-CN" w:bidi="ar-SA"/>
              </w:rPr>
            </w:pPr>
            <w:r>
              <w:rPr>
                <w:rFonts w:hint="eastAsia" w:ascii="Times New Roman" w:hAnsi="Times New Roman" w:eastAsia="仿宋"/>
                <w:sz w:val="24"/>
                <w:szCs w:val="24"/>
              </w:rPr>
              <w:t>根据</w:t>
            </w:r>
            <w:r>
              <w:rPr>
                <w:rFonts w:hint="eastAsia" w:ascii="Times New Roman" w:hAnsi="Times New Roman" w:eastAsia="仿宋"/>
                <w:sz w:val="24"/>
                <w:szCs w:val="24"/>
                <w:lang w:val="en-US" w:eastAsia="zh-CN"/>
              </w:rPr>
              <w:t>招标人</w:t>
            </w:r>
            <w:r>
              <w:rPr>
                <w:rFonts w:ascii="Times New Roman" w:hAnsi="Times New Roman" w:eastAsia="仿宋"/>
                <w:sz w:val="24"/>
                <w:szCs w:val="24"/>
              </w:rPr>
              <w:t>拟定的进度计划及质量控制方案</w:t>
            </w:r>
            <w:r>
              <w:rPr>
                <w:rFonts w:hint="eastAsia" w:ascii="Times New Roman" w:hAnsi="Times New Roman" w:eastAsia="仿宋"/>
                <w:sz w:val="24"/>
                <w:szCs w:val="24"/>
              </w:rPr>
              <w:t>的针对性、合理性</w:t>
            </w:r>
            <w:r>
              <w:rPr>
                <w:rFonts w:ascii="Times New Roman" w:hAnsi="Times New Roman" w:eastAsia="仿宋"/>
                <w:sz w:val="24"/>
                <w:szCs w:val="24"/>
              </w:rPr>
              <w:t>进行评审。</w:t>
            </w:r>
          </w:p>
        </w:tc>
        <w:tc>
          <w:tcPr>
            <w:tcW w:w="544" w:type="pct"/>
            <w:shd w:val="clear" w:color="auto" w:fill="FFFFFF"/>
            <w:noWrap w:val="0"/>
            <w:vAlign w:val="center"/>
          </w:tcPr>
          <w:p w14:paraId="23E11E52">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仿宋" w:cs="仿宋"/>
                <w:i w:val="0"/>
                <w:iCs w:val="0"/>
                <w:color w:val="000000"/>
                <w:sz w:val="24"/>
                <w:szCs w:val="24"/>
                <w:highlight w:val="none"/>
                <w:u w:val="none"/>
                <w:lang w:val="en-US"/>
              </w:rPr>
            </w:pPr>
            <w:r>
              <w:rPr>
                <w:rFonts w:hint="eastAsia" w:ascii="Times New Roman" w:hAnsi="Times New Roman" w:eastAsia="仿宋" w:cs="仿宋"/>
                <w:i w:val="0"/>
                <w:iCs w:val="0"/>
                <w:color w:val="000000"/>
                <w:kern w:val="0"/>
                <w:sz w:val="24"/>
                <w:szCs w:val="24"/>
                <w:highlight w:val="none"/>
                <w:u w:val="none"/>
                <w:lang w:val="en-US" w:eastAsia="zh-CN" w:bidi="ar"/>
              </w:rPr>
              <w:t>5</w:t>
            </w:r>
          </w:p>
        </w:tc>
      </w:tr>
      <w:tr w14:paraId="565F30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00" w:hRule="atLeast"/>
        </w:trPr>
        <w:tc>
          <w:tcPr>
            <w:tcW w:w="516" w:type="pct"/>
            <w:shd w:val="clear" w:color="auto" w:fill="FFFFFF"/>
            <w:noWrap w:val="0"/>
            <w:vAlign w:val="center"/>
          </w:tcPr>
          <w:p w14:paraId="23AF3EA9">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仿宋" w:cs="仿宋"/>
                <w:i w:val="0"/>
                <w:iCs w:val="0"/>
                <w:color w:val="000000"/>
                <w:kern w:val="2"/>
                <w:sz w:val="24"/>
                <w:szCs w:val="24"/>
                <w:highlight w:val="none"/>
                <w:u w:val="none"/>
                <w:lang w:val="en-US" w:eastAsia="zh-CN" w:bidi="ar-SA"/>
              </w:rPr>
            </w:pPr>
            <w:r>
              <w:rPr>
                <w:rFonts w:hint="eastAsia" w:ascii="Times New Roman" w:hAnsi="Times New Roman" w:eastAsia="仿宋" w:cs="仿宋"/>
                <w:i w:val="0"/>
                <w:iCs w:val="0"/>
                <w:color w:val="000000"/>
                <w:kern w:val="0"/>
                <w:sz w:val="24"/>
                <w:szCs w:val="24"/>
                <w:highlight w:val="none"/>
                <w:u w:val="none"/>
                <w:lang w:val="en-US" w:eastAsia="zh-CN" w:bidi="ar"/>
              </w:rPr>
              <w:t>6</w:t>
            </w:r>
          </w:p>
        </w:tc>
        <w:tc>
          <w:tcPr>
            <w:tcW w:w="887" w:type="pct"/>
            <w:shd w:val="clear" w:color="auto" w:fill="FFFFFF"/>
            <w:noWrap w:val="0"/>
            <w:vAlign w:val="center"/>
          </w:tcPr>
          <w:p w14:paraId="3F65383D">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left"/>
              <w:textAlignment w:val="center"/>
              <w:rPr>
                <w:rFonts w:hint="eastAsia" w:ascii="Times New Roman" w:hAnsi="Times New Roman" w:eastAsia="仿宋" w:cs="仿宋"/>
                <w:i w:val="0"/>
                <w:iCs w:val="0"/>
                <w:color w:val="000000"/>
                <w:sz w:val="24"/>
                <w:szCs w:val="24"/>
                <w:highlight w:val="none"/>
                <w:u w:val="none"/>
                <w:lang w:val="en-US" w:eastAsia="zh-CN"/>
              </w:rPr>
            </w:pPr>
            <w:r>
              <w:rPr>
                <w:rFonts w:hint="eastAsia" w:ascii="Times New Roman" w:hAnsi="Times New Roman" w:eastAsia="仿宋" w:cs="仿宋"/>
                <w:i w:val="0"/>
                <w:iCs w:val="0"/>
                <w:color w:val="000000"/>
                <w:sz w:val="24"/>
                <w:szCs w:val="24"/>
                <w:highlight w:val="none"/>
                <w:u w:val="none"/>
                <w:lang w:val="en-US" w:eastAsia="zh-CN"/>
              </w:rPr>
              <w:t>实施方案</w:t>
            </w:r>
          </w:p>
        </w:tc>
        <w:tc>
          <w:tcPr>
            <w:tcW w:w="3051" w:type="pct"/>
            <w:shd w:val="clear" w:color="auto" w:fill="FFFFFF"/>
            <w:noWrap w:val="0"/>
            <w:vAlign w:val="center"/>
          </w:tcPr>
          <w:p w14:paraId="7EE6708D">
            <w:pPr>
              <w:spacing w:line="360" w:lineRule="auto"/>
              <w:ind w:left="0" w:leftChars="0" w:right="-21" w:rightChars="-10" w:firstLine="0" w:firstLineChars="0"/>
              <w:jc w:val="left"/>
              <w:rPr>
                <w:rFonts w:hint="eastAsia" w:ascii="Times New Roman" w:hAnsi="Times New Roman" w:eastAsia="仿宋"/>
                <w:sz w:val="24"/>
                <w:szCs w:val="24"/>
              </w:rPr>
            </w:pPr>
            <w:bookmarkStart w:id="44" w:name="_Toc98156111"/>
            <w:bookmarkStart w:id="45" w:name="_Toc98156039"/>
            <w:r>
              <w:rPr>
                <w:rFonts w:hint="eastAsia" w:ascii="Times New Roman" w:hAnsi="Times New Roman" w:eastAsia="仿宋"/>
                <w:sz w:val="24"/>
                <w:szCs w:val="24"/>
              </w:rPr>
              <w:t>根据</w:t>
            </w:r>
            <w:r>
              <w:rPr>
                <w:rFonts w:hint="eastAsia" w:ascii="Times New Roman" w:hAnsi="Times New Roman" w:eastAsia="仿宋"/>
                <w:sz w:val="24"/>
                <w:szCs w:val="24"/>
                <w:lang w:val="en-US" w:eastAsia="zh-CN"/>
              </w:rPr>
              <w:t>本次服务的相关设备的维保方案，根据</w:t>
            </w:r>
            <w:r>
              <w:rPr>
                <w:rFonts w:hint="eastAsia" w:ascii="Times New Roman" w:hAnsi="Times New Roman" w:eastAsia="仿宋"/>
                <w:sz w:val="24"/>
                <w:szCs w:val="24"/>
              </w:rPr>
              <w:t>方案的</w:t>
            </w:r>
            <w:r>
              <w:rPr>
                <w:rFonts w:hint="eastAsia" w:ascii="Times New Roman" w:hAnsi="Times New Roman" w:eastAsia="仿宋"/>
                <w:sz w:val="24"/>
                <w:szCs w:val="24"/>
                <w:lang w:val="en-US" w:eastAsia="zh-CN"/>
              </w:rPr>
              <w:t>详细程度、</w:t>
            </w:r>
            <w:r>
              <w:rPr>
                <w:rFonts w:hint="eastAsia" w:ascii="Times New Roman" w:hAnsi="Times New Roman" w:eastAsia="仿宋"/>
                <w:sz w:val="24"/>
                <w:szCs w:val="24"/>
              </w:rPr>
              <w:t>针对性、合理性进行评审。</w:t>
            </w:r>
          </w:p>
          <w:p w14:paraId="29342ABB">
            <w:pPr>
              <w:spacing w:line="360" w:lineRule="auto"/>
              <w:ind w:left="0" w:leftChars="0" w:right="-21" w:rightChars="-10" w:firstLine="0" w:firstLineChars="0"/>
              <w:jc w:val="left"/>
              <w:rPr>
                <w:rFonts w:hint="eastAsia" w:ascii="Times New Roman" w:hAnsi="Times New Roman" w:eastAsia="仿宋"/>
                <w:sz w:val="24"/>
                <w:szCs w:val="24"/>
              </w:rPr>
            </w:pPr>
            <w:r>
              <w:rPr>
                <w:rFonts w:hint="eastAsia" w:ascii="Times New Roman" w:hAnsi="Times New Roman" w:eastAsia="仿宋"/>
                <w:sz w:val="24"/>
                <w:szCs w:val="24"/>
              </w:rPr>
              <w:t>（1）整体</w:t>
            </w:r>
            <w:r>
              <w:rPr>
                <w:rFonts w:hint="eastAsia" w:ascii="Times New Roman" w:hAnsi="Times New Roman" w:eastAsia="仿宋"/>
                <w:sz w:val="24"/>
                <w:szCs w:val="24"/>
                <w:lang w:val="en-US" w:eastAsia="zh-CN"/>
              </w:rPr>
              <w:t>服务的</w:t>
            </w:r>
            <w:r>
              <w:rPr>
                <w:rFonts w:hint="eastAsia" w:ascii="Times New Roman" w:hAnsi="Times New Roman" w:eastAsia="仿宋"/>
                <w:sz w:val="24"/>
                <w:szCs w:val="24"/>
              </w:rPr>
              <w:t>方案。定制产品设计制作及方案。（5分）</w:t>
            </w:r>
          </w:p>
          <w:p w14:paraId="4BA36D4B">
            <w:pPr>
              <w:spacing w:line="360" w:lineRule="auto"/>
              <w:ind w:left="0" w:leftChars="0" w:right="-21" w:rightChars="-10" w:firstLine="0" w:firstLineChars="0"/>
              <w:jc w:val="left"/>
              <w:rPr>
                <w:rFonts w:hint="default" w:ascii="Times New Roman" w:hAnsi="Times New Roman" w:eastAsia="仿宋" w:cs="仿宋"/>
                <w:i w:val="0"/>
                <w:iCs w:val="0"/>
                <w:color w:val="000000"/>
                <w:sz w:val="24"/>
                <w:szCs w:val="24"/>
                <w:highlight w:val="none"/>
                <w:u w:val="none"/>
                <w:lang w:val="en-US" w:eastAsia="zh-CN"/>
              </w:rPr>
            </w:pPr>
            <w:r>
              <w:rPr>
                <w:rFonts w:hint="eastAsia" w:ascii="Times New Roman" w:hAnsi="Times New Roman" w:eastAsia="仿宋"/>
                <w:sz w:val="24"/>
                <w:szCs w:val="24"/>
              </w:rPr>
              <w:t>（2）设备</w:t>
            </w:r>
            <w:r>
              <w:rPr>
                <w:rFonts w:hint="eastAsia" w:ascii="Times New Roman" w:hAnsi="Times New Roman" w:eastAsia="仿宋"/>
                <w:sz w:val="24"/>
                <w:szCs w:val="24"/>
                <w:lang w:val="en-US" w:eastAsia="zh-CN"/>
              </w:rPr>
              <w:t>维修、</w:t>
            </w:r>
            <w:r>
              <w:rPr>
                <w:rFonts w:hint="eastAsia" w:ascii="Times New Roman" w:hAnsi="Times New Roman" w:eastAsia="仿宋"/>
                <w:sz w:val="24"/>
                <w:szCs w:val="24"/>
              </w:rPr>
              <w:t>调试及验收方案。（5分）</w:t>
            </w:r>
            <w:bookmarkEnd w:id="44"/>
            <w:bookmarkEnd w:id="45"/>
          </w:p>
        </w:tc>
        <w:tc>
          <w:tcPr>
            <w:tcW w:w="544" w:type="pct"/>
            <w:shd w:val="clear" w:color="auto" w:fill="FFFFFF"/>
            <w:noWrap w:val="0"/>
            <w:vAlign w:val="center"/>
          </w:tcPr>
          <w:p w14:paraId="1F157FA5">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default" w:ascii="Times New Roman" w:hAnsi="Times New Roman" w:eastAsia="仿宋" w:cs="仿宋"/>
                <w:i w:val="0"/>
                <w:iCs w:val="0"/>
                <w:color w:val="000000"/>
                <w:sz w:val="24"/>
                <w:szCs w:val="24"/>
                <w:highlight w:val="none"/>
                <w:u w:val="none"/>
                <w:lang w:val="en-US"/>
              </w:rPr>
            </w:pPr>
            <w:r>
              <w:rPr>
                <w:rFonts w:hint="eastAsia" w:ascii="Times New Roman" w:hAnsi="Times New Roman" w:eastAsia="仿宋" w:cs="仿宋"/>
                <w:i w:val="0"/>
                <w:iCs w:val="0"/>
                <w:color w:val="000000"/>
                <w:kern w:val="0"/>
                <w:sz w:val="24"/>
                <w:szCs w:val="24"/>
                <w:highlight w:val="none"/>
                <w:u w:val="none"/>
                <w:lang w:val="en-US" w:eastAsia="zh-CN" w:bidi="ar"/>
              </w:rPr>
              <w:t>10</w:t>
            </w:r>
          </w:p>
        </w:tc>
      </w:tr>
      <w:tr w14:paraId="2C47A7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00" w:hRule="atLeast"/>
        </w:trPr>
        <w:tc>
          <w:tcPr>
            <w:tcW w:w="516" w:type="pct"/>
            <w:vMerge w:val="restart"/>
            <w:shd w:val="clear" w:color="auto" w:fill="FFFFFF"/>
            <w:noWrap w:val="0"/>
            <w:vAlign w:val="center"/>
          </w:tcPr>
          <w:p w14:paraId="57A5DAC4">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仿宋" w:cs="仿宋"/>
                <w:i w:val="0"/>
                <w:iCs w:val="0"/>
                <w:color w:val="000000"/>
                <w:kern w:val="2"/>
                <w:sz w:val="24"/>
                <w:szCs w:val="24"/>
                <w:highlight w:val="none"/>
                <w:u w:val="none"/>
                <w:lang w:val="en-US" w:eastAsia="zh-CN" w:bidi="ar-SA"/>
              </w:rPr>
            </w:pPr>
            <w:r>
              <w:rPr>
                <w:rFonts w:hint="eastAsia" w:ascii="Times New Roman" w:hAnsi="Times New Roman" w:eastAsia="仿宋" w:cs="仿宋"/>
                <w:i w:val="0"/>
                <w:iCs w:val="0"/>
                <w:color w:val="000000"/>
                <w:kern w:val="0"/>
                <w:sz w:val="24"/>
                <w:szCs w:val="24"/>
                <w:highlight w:val="none"/>
                <w:u w:val="none"/>
                <w:lang w:val="en-US" w:eastAsia="zh-CN" w:bidi="ar"/>
              </w:rPr>
              <w:t>7</w:t>
            </w:r>
          </w:p>
        </w:tc>
        <w:tc>
          <w:tcPr>
            <w:tcW w:w="887" w:type="pct"/>
            <w:vMerge w:val="restart"/>
            <w:shd w:val="clear" w:color="auto" w:fill="FFFFFF"/>
            <w:noWrap w:val="0"/>
            <w:vAlign w:val="center"/>
          </w:tcPr>
          <w:p w14:paraId="5532627E">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left"/>
              <w:textAlignment w:val="center"/>
              <w:rPr>
                <w:rFonts w:hint="default" w:ascii="Times New Roman" w:hAnsi="Times New Roman" w:eastAsia="仿宋" w:cs="仿宋"/>
                <w:i w:val="0"/>
                <w:iCs w:val="0"/>
                <w:color w:val="000000"/>
                <w:sz w:val="24"/>
                <w:szCs w:val="24"/>
                <w:highlight w:val="none"/>
                <w:u w:val="none"/>
                <w:lang w:val="en-US" w:eastAsia="zh-CN"/>
              </w:rPr>
            </w:pPr>
            <w:r>
              <w:rPr>
                <w:rFonts w:hint="eastAsia" w:ascii="Times New Roman" w:hAnsi="Times New Roman" w:eastAsia="仿宋" w:cs="仿宋"/>
                <w:i w:val="0"/>
                <w:iCs w:val="0"/>
                <w:color w:val="000000"/>
                <w:sz w:val="24"/>
                <w:szCs w:val="24"/>
                <w:highlight w:val="none"/>
                <w:u w:val="none"/>
                <w:lang w:val="en-US" w:eastAsia="zh-CN"/>
              </w:rPr>
              <w:t>质量保障</w:t>
            </w:r>
          </w:p>
        </w:tc>
        <w:tc>
          <w:tcPr>
            <w:tcW w:w="3051" w:type="pct"/>
            <w:shd w:val="clear" w:color="auto" w:fill="FFFFFF"/>
            <w:noWrap w:val="0"/>
            <w:vAlign w:val="center"/>
          </w:tcPr>
          <w:p w14:paraId="7DB39E2C">
            <w:pPr>
              <w:spacing w:line="360" w:lineRule="auto"/>
              <w:ind w:left="0" w:leftChars="0" w:right="-21" w:rightChars="-10" w:firstLine="0" w:firstLineChars="0"/>
              <w:jc w:val="left"/>
              <w:rPr>
                <w:rFonts w:hint="eastAsia"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根据拟投入的设备和维修工具的针对性、先进性进行评审。</w:t>
            </w:r>
          </w:p>
          <w:p w14:paraId="2FB28267">
            <w:pPr>
              <w:spacing w:line="360" w:lineRule="auto"/>
              <w:ind w:left="0" w:leftChars="0" w:right="-21" w:rightChars="-10" w:firstLine="0" w:firstLineChars="0"/>
              <w:jc w:val="left"/>
              <w:rPr>
                <w:rFonts w:hint="eastAsia" w:ascii="Times New Roman" w:hAnsi="Times New Roman" w:eastAsia="仿宋" w:cs="仿宋"/>
                <w:i w:val="0"/>
                <w:iCs w:val="0"/>
                <w:color w:val="000000"/>
                <w:sz w:val="24"/>
                <w:szCs w:val="24"/>
                <w:highlight w:val="none"/>
                <w:u w:val="none"/>
              </w:rPr>
            </w:pPr>
            <w:r>
              <w:rPr>
                <w:rFonts w:hint="eastAsia" w:ascii="Times New Roman" w:hAnsi="Times New Roman" w:eastAsia="仿宋" w:cs="Times New Roman"/>
                <w:sz w:val="24"/>
                <w:szCs w:val="24"/>
                <w:lang w:val="en-US" w:eastAsia="zh-CN"/>
              </w:rPr>
              <w:t>注：提供相关设备清单，未提供不得分。</w:t>
            </w:r>
          </w:p>
        </w:tc>
        <w:tc>
          <w:tcPr>
            <w:tcW w:w="544" w:type="pct"/>
            <w:shd w:val="clear" w:color="auto" w:fill="FFFFFF"/>
            <w:noWrap w:val="0"/>
            <w:vAlign w:val="center"/>
          </w:tcPr>
          <w:p w14:paraId="3050D80F">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仿宋" w:cs="仿宋"/>
                <w:i w:val="0"/>
                <w:iCs w:val="0"/>
                <w:color w:val="000000"/>
                <w:sz w:val="24"/>
                <w:szCs w:val="24"/>
                <w:highlight w:val="none"/>
                <w:u w:val="none"/>
              </w:rPr>
            </w:pPr>
            <w:r>
              <w:rPr>
                <w:rFonts w:hint="eastAsia" w:ascii="Times New Roman" w:hAnsi="Times New Roman" w:eastAsia="仿宋" w:cs="仿宋"/>
                <w:i w:val="0"/>
                <w:iCs w:val="0"/>
                <w:color w:val="000000"/>
                <w:kern w:val="0"/>
                <w:sz w:val="24"/>
                <w:szCs w:val="24"/>
                <w:highlight w:val="none"/>
                <w:u w:val="none"/>
                <w:lang w:val="en-US" w:eastAsia="zh-CN" w:bidi="ar"/>
              </w:rPr>
              <w:t>2</w:t>
            </w:r>
          </w:p>
        </w:tc>
      </w:tr>
      <w:tr w14:paraId="7AD5164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00" w:hRule="atLeast"/>
        </w:trPr>
        <w:tc>
          <w:tcPr>
            <w:tcW w:w="516" w:type="pct"/>
            <w:vMerge w:val="continue"/>
            <w:shd w:val="clear" w:color="auto" w:fill="FFFFFF"/>
            <w:noWrap w:val="0"/>
            <w:vAlign w:val="center"/>
          </w:tcPr>
          <w:p w14:paraId="0F3E3095">
            <w:pPr>
              <w:keepNext w:val="0"/>
              <w:keepLines w:val="0"/>
              <w:pageBreakBefore w:val="0"/>
              <w:kinsoku/>
              <w:wordWrap/>
              <w:overflowPunct/>
              <w:topLinePunct w:val="0"/>
              <w:autoSpaceDE/>
              <w:autoSpaceDN/>
              <w:bidi w:val="0"/>
              <w:spacing w:line="360" w:lineRule="auto"/>
              <w:jc w:val="center"/>
              <w:rPr>
                <w:rFonts w:hint="eastAsia" w:ascii="Times New Roman" w:hAnsi="Times New Roman" w:eastAsia="仿宋" w:cs="仿宋"/>
                <w:i w:val="0"/>
                <w:iCs w:val="0"/>
                <w:color w:val="000000"/>
                <w:sz w:val="24"/>
                <w:szCs w:val="24"/>
                <w:highlight w:val="none"/>
                <w:u w:val="none"/>
              </w:rPr>
            </w:pPr>
          </w:p>
        </w:tc>
        <w:tc>
          <w:tcPr>
            <w:tcW w:w="887" w:type="pct"/>
            <w:vMerge w:val="continue"/>
            <w:shd w:val="clear" w:color="auto" w:fill="FFFFFF"/>
            <w:noWrap w:val="0"/>
            <w:vAlign w:val="center"/>
          </w:tcPr>
          <w:p w14:paraId="73A639DC">
            <w:pPr>
              <w:keepNext w:val="0"/>
              <w:keepLines w:val="0"/>
              <w:pageBreakBefore w:val="0"/>
              <w:kinsoku/>
              <w:wordWrap/>
              <w:overflowPunct/>
              <w:topLinePunct w:val="0"/>
              <w:autoSpaceDE/>
              <w:autoSpaceDN/>
              <w:bidi w:val="0"/>
              <w:spacing w:line="360" w:lineRule="auto"/>
              <w:ind w:left="0" w:leftChars="0" w:firstLine="0" w:firstLineChars="0"/>
              <w:jc w:val="left"/>
              <w:rPr>
                <w:rFonts w:hint="eastAsia" w:ascii="Times New Roman" w:hAnsi="Times New Roman" w:eastAsia="仿宋" w:cs="仿宋"/>
                <w:i w:val="0"/>
                <w:iCs w:val="0"/>
                <w:color w:val="000000"/>
                <w:sz w:val="24"/>
                <w:szCs w:val="24"/>
                <w:highlight w:val="none"/>
                <w:u w:val="none"/>
                <w:lang w:val="en-US" w:eastAsia="zh-CN"/>
              </w:rPr>
            </w:pPr>
          </w:p>
        </w:tc>
        <w:tc>
          <w:tcPr>
            <w:tcW w:w="3051" w:type="pct"/>
            <w:shd w:val="clear" w:color="auto" w:fill="FFFFFF"/>
            <w:noWrap w:val="0"/>
            <w:vAlign w:val="center"/>
          </w:tcPr>
          <w:p w14:paraId="5C310557">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left"/>
              <w:textAlignment w:val="center"/>
              <w:rPr>
                <w:rFonts w:hint="eastAsia" w:ascii="Times New Roman" w:hAnsi="Times New Roman" w:eastAsia="仿宋" w:cs="仿宋"/>
                <w:i w:val="0"/>
                <w:iCs w:val="0"/>
                <w:color w:val="000000"/>
                <w:sz w:val="24"/>
                <w:szCs w:val="24"/>
                <w:highlight w:val="none"/>
                <w:u w:val="none"/>
              </w:rPr>
            </w:pPr>
            <w:r>
              <w:rPr>
                <w:rFonts w:hint="eastAsia" w:ascii="Times New Roman" w:hAnsi="Times New Roman" w:eastAsia="仿宋"/>
                <w:sz w:val="24"/>
                <w:szCs w:val="24"/>
              </w:rPr>
              <w:t>根据投标人的产品质量保证措施的针对性、合理性进行评审。</w:t>
            </w:r>
          </w:p>
        </w:tc>
        <w:tc>
          <w:tcPr>
            <w:tcW w:w="544" w:type="pct"/>
            <w:shd w:val="clear" w:color="auto" w:fill="FFFFFF"/>
            <w:noWrap w:val="0"/>
            <w:vAlign w:val="center"/>
          </w:tcPr>
          <w:p w14:paraId="366F1090">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eastAsia" w:ascii="Times New Roman" w:hAnsi="Times New Roman" w:eastAsia="仿宋" w:cs="仿宋"/>
                <w:i w:val="0"/>
                <w:iCs w:val="0"/>
                <w:color w:val="000000"/>
                <w:sz w:val="24"/>
                <w:szCs w:val="24"/>
                <w:highlight w:val="none"/>
                <w:u w:val="none"/>
              </w:rPr>
            </w:pPr>
            <w:r>
              <w:rPr>
                <w:rFonts w:hint="eastAsia" w:ascii="Times New Roman" w:hAnsi="Times New Roman" w:eastAsia="仿宋" w:cs="仿宋"/>
                <w:i w:val="0"/>
                <w:iCs w:val="0"/>
                <w:color w:val="000000"/>
                <w:kern w:val="0"/>
                <w:sz w:val="24"/>
                <w:szCs w:val="24"/>
                <w:highlight w:val="none"/>
                <w:u w:val="none"/>
                <w:lang w:val="en-US" w:eastAsia="zh-CN" w:bidi="ar"/>
              </w:rPr>
              <w:t>8</w:t>
            </w:r>
          </w:p>
        </w:tc>
      </w:tr>
      <w:tr w14:paraId="256207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00" w:hRule="atLeast"/>
        </w:trPr>
        <w:tc>
          <w:tcPr>
            <w:tcW w:w="516" w:type="pct"/>
            <w:shd w:val="clear" w:color="auto" w:fill="FFFFFF"/>
            <w:noWrap w:val="0"/>
            <w:vAlign w:val="center"/>
          </w:tcPr>
          <w:p w14:paraId="47CAB10F">
            <w:pPr>
              <w:keepNext w:val="0"/>
              <w:keepLines w:val="0"/>
              <w:pageBreakBefore w:val="0"/>
              <w:kinsoku/>
              <w:wordWrap/>
              <w:overflowPunct/>
              <w:topLinePunct w:val="0"/>
              <w:autoSpaceDE/>
              <w:autoSpaceDN/>
              <w:bidi w:val="0"/>
              <w:spacing w:line="360" w:lineRule="auto"/>
              <w:jc w:val="center"/>
              <w:rPr>
                <w:rFonts w:hint="eastAsia" w:ascii="Times New Roman" w:hAnsi="Times New Roman" w:eastAsia="仿宋" w:cs="仿宋"/>
                <w:i w:val="0"/>
                <w:iCs w:val="0"/>
                <w:color w:val="000000"/>
                <w:sz w:val="24"/>
                <w:szCs w:val="24"/>
                <w:highlight w:val="none"/>
                <w:u w:val="none"/>
                <w:lang w:val="en-US" w:eastAsia="zh-CN"/>
              </w:rPr>
            </w:pPr>
            <w:r>
              <w:rPr>
                <w:rFonts w:hint="eastAsia" w:ascii="Times New Roman" w:hAnsi="Times New Roman" w:eastAsia="仿宋" w:cs="仿宋"/>
                <w:i w:val="0"/>
                <w:iCs w:val="0"/>
                <w:color w:val="000000"/>
                <w:sz w:val="24"/>
                <w:szCs w:val="24"/>
                <w:highlight w:val="none"/>
                <w:u w:val="none"/>
                <w:lang w:val="en-US" w:eastAsia="zh-CN"/>
              </w:rPr>
              <w:t>8</w:t>
            </w:r>
          </w:p>
        </w:tc>
        <w:tc>
          <w:tcPr>
            <w:tcW w:w="887" w:type="pct"/>
            <w:shd w:val="clear" w:color="auto" w:fill="FFFFFF"/>
            <w:noWrap w:val="0"/>
            <w:vAlign w:val="center"/>
          </w:tcPr>
          <w:p w14:paraId="6495693B">
            <w:pPr>
              <w:keepNext w:val="0"/>
              <w:keepLines w:val="0"/>
              <w:pageBreakBefore w:val="0"/>
              <w:kinsoku/>
              <w:wordWrap/>
              <w:overflowPunct/>
              <w:topLinePunct w:val="0"/>
              <w:autoSpaceDE/>
              <w:autoSpaceDN/>
              <w:bidi w:val="0"/>
              <w:spacing w:line="360" w:lineRule="auto"/>
              <w:ind w:left="0" w:leftChars="0" w:firstLine="0" w:firstLineChars="0"/>
              <w:jc w:val="left"/>
              <w:rPr>
                <w:rFonts w:hint="default" w:ascii="Times New Roman" w:hAnsi="Times New Roman" w:eastAsia="仿宋" w:cs="仿宋"/>
                <w:i w:val="0"/>
                <w:iCs w:val="0"/>
                <w:color w:val="000000"/>
                <w:sz w:val="24"/>
                <w:szCs w:val="24"/>
                <w:highlight w:val="none"/>
                <w:u w:val="none"/>
                <w:lang w:val="en-US" w:eastAsia="zh-CN"/>
              </w:rPr>
            </w:pPr>
            <w:r>
              <w:rPr>
                <w:rFonts w:hint="eastAsia" w:ascii="Times New Roman" w:hAnsi="Times New Roman" w:eastAsia="仿宋" w:cs="仿宋"/>
                <w:i w:val="0"/>
                <w:iCs w:val="0"/>
                <w:color w:val="000000"/>
                <w:sz w:val="24"/>
                <w:szCs w:val="24"/>
                <w:highlight w:val="none"/>
                <w:u w:val="none"/>
                <w:lang w:val="en-US" w:eastAsia="zh-CN"/>
              </w:rPr>
              <w:t>紧急预案</w:t>
            </w:r>
          </w:p>
        </w:tc>
        <w:tc>
          <w:tcPr>
            <w:tcW w:w="3051" w:type="pct"/>
            <w:shd w:val="clear" w:color="auto" w:fill="FFFFFF"/>
            <w:noWrap w:val="0"/>
            <w:vAlign w:val="center"/>
          </w:tcPr>
          <w:p w14:paraId="5D95652E">
            <w:pPr>
              <w:keepNext w:val="0"/>
              <w:keepLines w:val="0"/>
              <w:pageBreakBefore w:val="0"/>
              <w:kinsoku/>
              <w:wordWrap/>
              <w:overflowPunct/>
              <w:topLinePunct w:val="0"/>
              <w:autoSpaceDE/>
              <w:autoSpaceDN/>
              <w:bidi w:val="0"/>
              <w:spacing w:line="360" w:lineRule="auto"/>
              <w:ind w:left="0" w:leftChars="0" w:firstLine="0" w:firstLineChars="0"/>
              <w:jc w:val="left"/>
              <w:rPr>
                <w:rFonts w:hint="eastAsia" w:ascii="Times New Roman" w:hAnsi="Times New Roman" w:eastAsia="仿宋"/>
                <w:sz w:val="24"/>
                <w:szCs w:val="24"/>
              </w:rPr>
            </w:pPr>
            <w:r>
              <w:rPr>
                <w:rFonts w:hint="eastAsia" w:ascii="Times New Roman" w:hAnsi="Times New Roman" w:eastAsia="仿宋" w:cs="仿宋"/>
                <w:i w:val="0"/>
                <w:iCs w:val="0"/>
                <w:color w:val="000000"/>
                <w:sz w:val="24"/>
                <w:szCs w:val="24"/>
                <w:highlight w:val="none"/>
                <w:u w:val="none"/>
                <w:lang w:val="en-US" w:eastAsia="zh-CN"/>
              </w:rPr>
              <w:t>根据服务期内遇到突发情况的紧急预案以及应对措施的针对性及合理性进行评审。</w:t>
            </w:r>
          </w:p>
        </w:tc>
        <w:tc>
          <w:tcPr>
            <w:tcW w:w="544" w:type="pct"/>
            <w:shd w:val="clear" w:color="auto" w:fill="FFFFFF"/>
            <w:noWrap w:val="0"/>
            <w:vAlign w:val="center"/>
          </w:tcPr>
          <w:p w14:paraId="61108D1D">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default" w:ascii="Times New Roman" w:hAnsi="Times New Roman" w:eastAsia="仿宋" w:cs="仿宋"/>
                <w:i w:val="0"/>
                <w:iCs w:val="0"/>
                <w:color w:val="000000"/>
                <w:kern w:val="0"/>
                <w:sz w:val="24"/>
                <w:szCs w:val="24"/>
                <w:highlight w:val="none"/>
                <w:u w:val="none"/>
                <w:lang w:val="en-US" w:eastAsia="zh-CN" w:bidi="ar"/>
              </w:rPr>
            </w:pPr>
            <w:r>
              <w:rPr>
                <w:rFonts w:hint="eastAsia" w:ascii="Times New Roman" w:hAnsi="Times New Roman" w:eastAsia="仿宋" w:cs="仿宋"/>
                <w:i w:val="0"/>
                <w:iCs w:val="0"/>
                <w:color w:val="000000"/>
                <w:kern w:val="0"/>
                <w:sz w:val="24"/>
                <w:szCs w:val="24"/>
                <w:highlight w:val="none"/>
                <w:u w:val="none"/>
                <w:lang w:val="en-US" w:eastAsia="zh-CN" w:bidi="ar"/>
              </w:rPr>
              <w:t>5</w:t>
            </w:r>
          </w:p>
        </w:tc>
      </w:tr>
      <w:tr w14:paraId="708A21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00" w:hRule="atLeast"/>
        </w:trPr>
        <w:tc>
          <w:tcPr>
            <w:tcW w:w="516" w:type="pct"/>
            <w:shd w:val="clear" w:color="auto" w:fill="FFFFFF"/>
            <w:noWrap w:val="0"/>
            <w:vAlign w:val="center"/>
          </w:tcPr>
          <w:p w14:paraId="39A417D8">
            <w:pPr>
              <w:keepNext w:val="0"/>
              <w:keepLines w:val="0"/>
              <w:pageBreakBefore w:val="0"/>
              <w:kinsoku/>
              <w:wordWrap/>
              <w:overflowPunct/>
              <w:topLinePunct w:val="0"/>
              <w:autoSpaceDE/>
              <w:autoSpaceDN/>
              <w:bidi w:val="0"/>
              <w:spacing w:line="360" w:lineRule="auto"/>
              <w:ind w:left="0" w:leftChars="0" w:firstLine="0" w:firstLineChars="0"/>
              <w:jc w:val="center"/>
              <w:rPr>
                <w:rFonts w:hint="eastAsia" w:ascii="Times New Roman" w:hAnsi="Times New Roman" w:eastAsia="仿宋" w:cs="仿宋"/>
                <w:i w:val="0"/>
                <w:iCs w:val="0"/>
                <w:color w:val="000000"/>
                <w:sz w:val="24"/>
                <w:szCs w:val="24"/>
                <w:highlight w:val="none"/>
                <w:u w:val="none"/>
                <w:lang w:val="en-US" w:eastAsia="zh-CN"/>
              </w:rPr>
            </w:pPr>
            <w:r>
              <w:rPr>
                <w:rFonts w:hint="eastAsia" w:ascii="Times New Roman" w:hAnsi="Times New Roman" w:eastAsia="仿宋" w:cs="仿宋"/>
                <w:i w:val="0"/>
                <w:iCs w:val="0"/>
                <w:color w:val="000000"/>
                <w:sz w:val="24"/>
                <w:szCs w:val="24"/>
                <w:highlight w:val="none"/>
                <w:u w:val="none"/>
                <w:lang w:val="en-US" w:eastAsia="zh-CN"/>
              </w:rPr>
              <w:t>9</w:t>
            </w:r>
          </w:p>
        </w:tc>
        <w:tc>
          <w:tcPr>
            <w:tcW w:w="887" w:type="pct"/>
            <w:shd w:val="clear" w:color="auto" w:fill="FFFFFF"/>
            <w:noWrap w:val="0"/>
            <w:vAlign w:val="center"/>
          </w:tcPr>
          <w:p w14:paraId="4E96F0F0">
            <w:pPr>
              <w:keepNext w:val="0"/>
              <w:keepLines w:val="0"/>
              <w:pageBreakBefore w:val="0"/>
              <w:kinsoku/>
              <w:wordWrap/>
              <w:overflowPunct/>
              <w:topLinePunct w:val="0"/>
              <w:autoSpaceDE/>
              <w:autoSpaceDN/>
              <w:bidi w:val="0"/>
              <w:spacing w:line="360" w:lineRule="auto"/>
              <w:ind w:left="0" w:leftChars="0" w:firstLine="0" w:firstLineChars="0"/>
              <w:jc w:val="left"/>
              <w:rPr>
                <w:rFonts w:hint="default" w:ascii="Times New Roman" w:hAnsi="Times New Roman" w:eastAsia="仿宋" w:cs="仿宋"/>
                <w:i w:val="0"/>
                <w:iCs w:val="0"/>
                <w:color w:val="000000"/>
                <w:sz w:val="24"/>
                <w:szCs w:val="24"/>
                <w:highlight w:val="none"/>
                <w:u w:val="none"/>
                <w:lang w:val="en-US" w:eastAsia="zh-CN"/>
              </w:rPr>
            </w:pPr>
            <w:r>
              <w:rPr>
                <w:rFonts w:hint="eastAsia" w:ascii="Times New Roman" w:hAnsi="Times New Roman" w:eastAsia="仿宋" w:cs="仿宋"/>
                <w:i w:val="0"/>
                <w:iCs w:val="0"/>
                <w:color w:val="000000"/>
                <w:sz w:val="24"/>
                <w:szCs w:val="24"/>
                <w:highlight w:val="none"/>
                <w:u w:val="none"/>
                <w:lang w:val="en-US" w:eastAsia="zh-CN"/>
              </w:rPr>
              <w:t>人员情况</w:t>
            </w:r>
          </w:p>
        </w:tc>
        <w:tc>
          <w:tcPr>
            <w:tcW w:w="3051" w:type="pct"/>
            <w:shd w:val="clear" w:color="auto" w:fill="FFFFFF"/>
            <w:noWrap w:val="0"/>
            <w:vAlign w:val="center"/>
          </w:tcPr>
          <w:p w14:paraId="39C94926">
            <w:pPr>
              <w:spacing w:line="360" w:lineRule="auto"/>
              <w:ind w:left="0" w:leftChars="0" w:right="-21" w:rightChars="-10" w:firstLine="0" w:firstLineChars="0"/>
              <w:jc w:val="left"/>
              <w:rPr>
                <w:rFonts w:hint="eastAsia"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根据拟派服务人员数量、工作经验以及分工等情况进行评审。</w:t>
            </w:r>
          </w:p>
          <w:p w14:paraId="72529957">
            <w:pPr>
              <w:spacing w:line="360" w:lineRule="auto"/>
              <w:ind w:left="0" w:leftChars="0" w:right="-21" w:rightChars="-10" w:firstLine="0" w:firstLineChars="0"/>
              <w:jc w:val="left"/>
              <w:rPr>
                <w:rFonts w:hint="eastAsia" w:ascii="Times New Roman" w:hAnsi="Times New Roman" w:eastAsia="仿宋"/>
                <w:sz w:val="24"/>
                <w:szCs w:val="24"/>
              </w:rPr>
            </w:pPr>
            <w:r>
              <w:rPr>
                <w:rFonts w:hint="eastAsia" w:ascii="Times New Roman" w:hAnsi="Times New Roman" w:eastAsia="仿宋" w:cs="Times New Roman"/>
                <w:sz w:val="24"/>
                <w:szCs w:val="24"/>
                <w:lang w:val="en-US" w:eastAsia="zh-CN"/>
              </w:rPr>
              <w:t>注：提供人员信息、类似任职经验的证明材料及在本单位近三个月内任意一个月的社保缴纳证明，未提供不得分。</w:t>
            </w:r>
          </w:p>
        </w:tc>
        <w:tc>
          <w:tcPr>
            <w:tcW w:w="544" w:type="pct"/>
            <w:shd w:val="clear" w:color="auto" w:fill="FFFFFF"/>
            <w:noWrap w:val="0"/>
            <w:vAlign w:val="center"/>
          </w:tcPr>
          <w:p w14:paraId="2263E8BE">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default" w:ascii="Times New Roman" w:hAnsi="Times New Roman" w:eastAsia="仿宋" w:cs="仿宋"/>
                <w:i w:val="0"/>
                <w:iCs w:val="0"/>
                <w:color w:val="000000"/>
                <w:kern w:val="0"/>
                <w:sz w:val="24"/>
                <w:szCs w:val="24"/>
                <w:highlight w:val="none"/>
                <w:u w:val="none"/>
                <w:lang w:val="en-US" w:eastAsia="zh-CN" w:bidi="ar"/>
              </w:rPr>
            </w:pPr>
            <w:r>
              <w:rPr>
                <w:rFonts w:hint="eastAsia" w:ascii="Times New Roman" w:hAnsi="Times New Roman" w:eastAsia="仿宋" w:cs="仿宋"/>
                <w:i w:val="0"/>
                <w:iCs w:val="0"/>
                <w:color w:val="000000"/>
                <w:kern w:val="0"/>
                <w:sz w:val="24"/>
                <w:szCs w:val="24"/>
                <w:highlight w:val="none"/>
                <w:u w:val="none"/>
                <w:lang w:val="en-US" w:eastAsia="zh-CN" w:bidi="ar"/>
              </w:rPr>
              <w:t>5</w:t>
            </w:r>
          </w:p>
        </w:tc>
      </w:tr>
      <w:tr w14:paraId="6CD3091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00" w:hRule="atLeast"/>
        </w:trPr>
        <w:tc>
          <w:tcPr>
            <w:tcW w:w="516" w:type="pct"/>
            <w:shd w:val="clear" w:color="auto" w:fill="FFFFFF"/>
            <w:noWrap w:val="0"/>
            <w:vAlign w:val="center"/>
          </w:tcPr>
          <w:p w14:paraId="48FE6859">
            <w:pPr>
              <w:keepNext w:val="0"/>
              <w:keepLines w:val="0"/>
              <w:pageBreakBefore w:val="0"/>
              <w:kinsoku/>
              <w:wordWrap/>
              <w:overflowPunct/>
              <w:topLinePunct w:val="0"/>
              <w:autoSpaceDE/>
              <w:autoSpaceDN/>
              <w:bidi w:val="0"/>
              <w:spacing w:line="360" w:lineRule="auto"/>
              <w:ind w:left="0" w:leftChars="0" w:firstLine="0" w:firstLineChars="0"/>
              <w:jc w:val="center"/>
              <w:rPr>
                <w:rFonts w:hint="default" w:ascii="Times New Roman" w:hAnsi="Times New Roman" w:eastAsia="仿宋" w:cs="仿宋"/>
                <w:i w:val="0"/>
                <w:iCs w:val="0"/>
                <w:color w:val="000000"/>
                <w:sz w:val="24"/>
                <w:szCs w:val="24"/>
                <w:highlight w:val="none"/>
                <w:u w:val="none"/>
                <w:lang w:val="en-US" w:eastAsia="zh-CN"/>
              </w:rPr>
            </w:pPr>
            <w:r>
              <w:rPr>
                <w:rFonts w:hint="eastAsia" w:ascii="Times New Roman" w:hAnsi="Times New Roman" w:eastAsia="仿宋" w:cs="仿宋"/>
                <w:i w:val="0"/>
                <w:iCs w:val="0"/>
                <w:color w:val="000000"/>
                <w:sz w:val="24"/>
                <w:szCs w:val="24"/>
                <w:highlight w:val="none"/>
                <w:u w:val="none"/>
                <w:lang w:val="en-US" w:eastAsia="zh-CN"/>
              </w:rPr>
              <w:t>10</w:t>
            </w:r>
          </w:p>
        </w:tc>
        <w:tc>
          <w:tcPr>
            <w:tcW w:w="887" w:type="pct"/>
            <w:shd w:val="clear" w:color="auto" w:fill="FFFFFF"/>
            <w:noWrap w:val="0"/>
            <w:vAlign w:val="center"/>
          </w:tcPr>
          <w:p w14:paraId="50B1273F">
            <w:pPr>
              <w:keepNext w:val="0"/>
              <w:keepLines w:val="0"/>
              <w:pageBreakBefore w:val="0"/>
              <w:kinsoku/>
              <w:wordWrap/>
              <w:overflowPunct/>
              <w:topLinePunct w:val="0"/>
              <w:autoSpaceDE/>
              <w:autoSpaceDN/>
              <w:bidi w:val="0"/>
              <w:spacing w:line="360" w:lineRule="auto"/>
              <w:ind w:left="0" w:leftChars="0" w:firstLine="0" w:firstLineChars="0"/>
              <w:jc w:val="left"/>
              <w:rPr>
                <w:rFonts w:hint="default" w:ascii="Times New Roman" w:hAnsi="Times New Roman" w:eastAsia="仿宋" w:cs="仿宋"/>
                <w:i w:val="0"/>
                <w:iCs w:val="0"/>
                <w:color w:val="000000"/>
                <w:sz w:val="24"/>
                <w:szCs w:val="24"/>
                <w:highlight w:val="none"/>
                <w:u w:val="none"/>
                <w:lang w:val="en-US" w:eastAsia="zh-CN"/>
              </w:rPr>
            </w:pPr>
            <w:r>
              <w:rPr>
                <w:rFonts w:hint="eastAsia" w:ascii="Times New Roman" w:hAnsi="Times New Roman" w:eastAsia="仿宋" w:cs="仿宋"/>
                <w:i w:val="0"/>
                <w:iCs w:val="0"/>
                <w:color w:val="000000"/>
                <w:sz w:val="24"/>
                <w:szCs w:val="24"/>
                <w:highlight w:val="none"/>
                <w:u w:val="none"/>
                <w:lang w:val="en-US" w:eastAsia="zh-CN"/>
              </w:rPr>
              <w:t>售后服务</w:t>
            </w:r>
          </w:p>
        </w:tc>
        <w:tc>
          <w:tcPr>
            <w:tcW w:w="3051" w:type="pct"/>
            <w:shd w:val="clear" w:color="auto" w:fill="FFFFFF"/>
            <w:noWrap w:val="0"/>
            <w:vAlign w:val="center"/>
          </w:tcPr>
          <w:p w14:paraId="23D508B3">
            <w:pPr>
              <w:spacing w:line="360" w:lineRule="auto"/>
              <w:ind w:left="0" w:leftChars="0" w:right="-21" w:rightChars="-10" w:firstLine="0" w:firstLineChars="0"/>
              <w:jc w:val="left"/>
              <w:rPr>
                <w:rFonts w:hint="eastAsia" w:ascii="Times New Roman" w:hAnsi="Times New Roman" w:eastAsia="仿宋"/>
                <w:sz w:val="24"/>
                <w:szCs w:val="24"/>
              </w:rPr>
            </w:pPr>
            <w:r>
              <w:rPr>
                <w:rFonts w:hint="eastAsia" w:ascii="Times New Roman" w:hAnsi="Times New Roman" w:eastAsia="仿宋"/>
                <w:sz w:val="24"/>
                <w:szCs w:val="24"/>
              </w:rPr>
              <w:t>根据售服务方案进行评审。</w:t>
            </w:r>
          </w:p>
        </w:tc>
        <w:tc>
          <w:tcPr>
            <w:tcW w:w="544" w:type="pct"/>
            <w:shd w:val="clear" w:color="auto" w:fill="FFFFFF"/>
            <w:noWrap w:val="0"/>
            <w:vAlign w:val="center"/>
          </w:tcPr>
          <w:p w14:paraId="57CBB2AA">
            <w:pPr>
              <w:keepNext w:val="0"/>
              <w:keepLines w:val="0"/>
              <w:pageBreakBefore w:val="0"/>
              <w:widowControl/>
              <w:suppressLineNumbers w:val="0"/>
              <w:kinsoku/>
              <w:wordWrap/>
              <w:overflowPunct/>
              <w:topLinePunct w:val="0"/>
              <w:autoSpaceDE/>
              <w:autoSpaceDN/>
              <w:bidi w:val="0"/>
              <w:spacing w:line="360" w:lineRule="auto"/>
              <w:ind w:left="0" w:leftChars="0" w:firstLine="0" w:firstLineChars="0"/>
              <w:jc w:val="center"/>
              <w:textAlignment w:val="center"/>
              <w:rPr>
                <w:rFonts w:hint="default" w:ascii="Times New Roman" w:hAnsi="Times New Roman" w:eastAsia="仿宋" w:cs="仿宋"/>
                <w:i w:val="0"/>
                <w:iCs w:val="0"/>
                <w:color w:val="000000"/>
                <w:kern w:val="0"/>
                <w:sz w:val="24"/>
                <w:szCs w:val="24"/>
                <w:highlight w:val="none"/>
                <w:u w:val="none"/>
                <w:lang w:val="en-US" w:eastAsia="zh-CN" w:bidi="ar"/>
              </w:rPr>
            </w:pPr>
            <w:r>
              <w:rPr>
                <w:rFonts w:hint="eastAsia" w:ascii="Times New Roman" w:hAnsi="Times New Roman" w:eastAsia="仿宋" w:cs="仿宋"/>
                <w:i w:val="0"/>
                <w:iCs w:val="0"/>
                <w:color w:val="000000"/>
                <w:kern w:val="0"/>
                <w:sz w:val="24"/>
                <w:szCs w:val="24"/>
                <w:highlight w:val="none"/>
                <w:u w:val="none"/>
                <w:lang w:val="en-US" w:eastAsia="zh-CN" w:bidi="ar"/>
              </w:rPr>
              <w:t>5</w:t>
            </w:r>
          </w:p>
        </w:tc>
      </w:tr>
      <w:tr w14:paraId="79BE81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00" w:hRule="atLeast"/>
        </w:trPr>
        <w:tc>
          <w:tcPr>
            <w:tcW w:w="516" w:type="pct"/>
            <w:shd w:val="clear" w:color="auto" w:fill="FFFFFF"/>
            <w:noWrap w:val="0"/>
            <w:vAlign w:val="center"/>
          </w:tcPr>
          <w:p w14:paraId="2125C9D2">
            <w:pPr>
              <w:keepNext w:val="0"/>
              <w:keepLines w:val="0"/>
              <w:pageBreakBefore w:val="0"/>
              <w:kinsoku/>
              <w:wordWrap/>
              <w:overflowPunct/>
              <w:topLinePunct w:val="0"/>
              <w:autoSpaceDE/>
              <w:autoSpaceDN/>
              <w:bidi w:val="0"/>
              <w:spacing w:line="360" w:lineRule="auto"/>
              <w:ind w:left="0" w:leftChars="0" w:firstLine="0" w:firstLineChars="0"/>
              <w:jc w:val="center"/>
              <w:rPr>
                <w:rFonts w:hint="eastAsia" w:ascii="Times New Roman" w:hAnsi="Times New Roman" w:eastAsia="仿宋" w:cs="仿宋"/>
                <w:i w:val="0"/>
                <w:iCs w:val="0"/>
                <w:snapToGrid w:val="0"/>
                <w:color w:val="000000"/>
                <w:sz w:val="24"/>
                <w:szCs w:val="24"/>
                <w:highlight w:val="none"/>
                <w:u w:val="none"/>
                <w:lang w:val="en-US" w:eastAsia="zh-CN" w:bidi="ar-SA"/>
              </w:rPr>
            </w:pPr>
            <w:r>
              <w:rPr>
                <w:rFonts w:hint="eastAsia" w:ascii="Times New Roman" w:hAnsi="Times New Roman" w:eastAsia="仿宋" w:cs="仿宋"/>
                <w:i w:val="0"/>
                <w:iCs w:val="0"/>
                <w:color w:val="000000"/>
                <w:sz w:val="24"/>
                <w:szCs w:val="24"/>
                <w:highlight w:val="none"/>
                <w:u w:val="none"/>
                <w:lang w:val="en-US" w:eastAsia="zh-CN"/>
              </w:rPr>
              <w:t>11</w:t>
            </w:r>
          </w:p>
        </w:tc>
        <w:tc>
          <w:tcPr>
            <w:tcW w:w="887" w:type="pct"/>
            <w:noWrap w:val="0"/>
            <w:vAlign w:val="center"/>
          </w:tcPr>
          <w:p w14:paraId="4CB2AEF3">
            <w:pPr>
              <w:keepNext w:val="0"/>
              <w:keepLines w:val="0"/>
              <w:pageBreakBefore w:val="0"/>
              <w:kinsoku/>
              <w:wordWrap/>
              <w:overflowPunct/>
              <w:topLinePunct w:val="0"/>
              <w:autoSpaceDE/>
              <w:autoSpaceDN/>
              <w:bidi w:val="0"/>
              <w:spacing w:line="360" w:lineRule="auto"/>
              <w:ind w:left="0" w:leftChars="0" w:firstLine="0" w:firstLineChars="0"/>
              <w:jc w:val="left"/>
              <w:rPr>
                <w:rFonts w:hint="eastAsia" w:ascii="Times New Roman" w:hAnsi="Times New Roman" w:eastAsia="仿宋" w:cs="仿宋"/>
                <w:i w:val="0"/>
                <w:iCs w:val="0"/>
                <w:snapToGrid w:val="0"/>
                <w:color w:val="000000"/>
                <w:sz w:val="24"/>
                <w:szCs w:val="24"/>
                <w:highlight w:val="none"/>
                <w:u w:val="none"/>
                <w:lang w:val="en-US" w:eastAsia="zh-CN" w:bidi="ar-SA"/>
              </w:rPr>
            </w:pPr>
            <w:r>
              <w:rPr>
                <w:rFonts w:hint="eastAsia" w:ascii="Times New Roman" w:hAnsi="Times New Roman" w:eastAsia="仿宋" w:cs="仿宋"/>
                <w:i w:val="0"/>
                <w:iCs w:val="0"/>
                <w:color w:val="000000"/>
                <w:sz w:val="24"/>
                <w:szCs w:val="24"/>
                <w:highlight w:val="none"/>
                <w:u w:val="none"/>
                <w:lang w:val="en-US" w:eastAsia="zh-CN"/>
              </w:rPr>
              <w:t>报价</w:t>
            </w:r>
          </w:p>
        </w:tc>
        <w:tc>
          <w:tcPr>
            <w:tcW w:w="3051" w:type="pct"/>
            <w:noWrap w:val="0"/>
            <w:vAlign w:val="center"/>
          </w:tcPr>
          <w:p w14:paraId="432BEA7E">
            <w:pPr>
              <w:keepNext w:val="0"/>
              <w:keepLines w:val="0"/>
              <w:pageBreakBefore w:val="0"/>
              <w:kinsoku/>
              <w:wordWrap/>
              <w:overflowPunct/>
              <w:topLinePunct w:val="0"/>
              <w:autoSpaceDE/>
              <w:autoSpaceDN/>
              <w:bidi w:val="0"/>
              <w:spacing w:line="360" w:lineRule="auto"/>
              <w:ind w:left="0" w:leftChars="0" w:firstLine="0" w:firstLineChars="0"/>
              <w:jc w:val="left"/>
              <w:rPr>
                <w:rFonts w:hint="eastAsia" w:ascii="Times New Roman" w:hAnsi="Times New Roman" w:eastAsia="仿宋" w:cs="仿宋"/>
                <w:i w:val="0"/>
                <w:iCs w:val="0"/>
                <w:snapToGrid w:val="0"/>
                <w:color w:val="000000"/>
                <w:sz w:val="24"/>
                <w:szCs w:val="24"/>
                <w:highlight w:val="none"/>
                <w:u w:val="none"/>
                <w:lang w:val="en-US" w:eastAsia="zh-CN" w:bidi="ar-SA"/>
              </w:rPr>
            </w:pPr>
            <w:r>
              <w:rPr>
                <w:rFonts w:hint="eastAsia" w:ascii="Times New Roman" w:hAnsi="Times New Roman" w:eastAsia="仿宋" w:cs="仿宋"/>
                <w:i w:val="0"/>
                <w:iCs w:val="0"/>
                <w:color w:val="000000"/>
                <w:sz w:val="24"/>
                <w:szCs w:val="24"/>
                <w:highlight w:val="none"/>
                <w:u w:val="none"/>
                <w:lang w:val="en-US" w:eastAsia="zh-CN"/>
              </w:rPr>
              <w:t>价格</w:t>
            </w:r>
          </w:p>
        </w:tc>
        <w:tc>
          <w:tcPr>
            <w:tcW w:w="544" w:type="pct"/>
            <w:noWrap w:val="0"/>
            <w:vAlign w:val="center"/>
          </w:tcPr>
          <w:p w14:paraId="596F5CA4">
            <w:pPr>
              <w:keepNext w:val="0"/>
              <w:keepLines w:val="0"/>
              <w:pageBreakBefore w:val="0"/>
              <w:kinsoku/>
              <w:wordWrap/>
              <w:overflowPunct/>
              <w:topLinePunct w:val="0"/>
              <w:autoSpaceDE/>
              <w:autoSpaceDN/>
              <w:bidi w:val="0"/>
              <w:spacing w:line="360" w:lineRule="auto"/>
              <w:ind w:left="0" w:leftChars="0" w:firstLine="240" w:firstLineChars="100"/>
              <w:jc w:val="left"/>
              <w:rPr>
                <w:rFonts w:hint="eastAsia" w:ascii="Times New Roman" w:hAnsi="Times New Roman" w:eastAsia="仿宋" w:cs="仿宋"/>
                <w:i w:val="0"/>
                <w:iCs w:val="0"/>
                <w:snapToGrid w:val="0"/>
                <w:color w:val="000000"/>
                <w:sz w:val="24"/>
                <w:szCs w:val="24"/>
                <w:highlight w:val="none"/>
                <w:u w:val="none"/>
                <w:lang w:val="en-US" w:eastAsia="zh-CN" w:bidi="ar-SA"/>
              </w:rPr>
            </w:pPr>
            <w:r>
              <w:rPr>
                <w:rFonts w:hint="eastAsia" w:ascii="Times New Roman" w:hAnsi="Times New Roman" w:eastAsia="仿宋" w:cs="仿宋"/>
                <w:i w:val="0"/>
                <w:iCs w:val="0"/>
                <w:color w:val="000000"/>
                <w:sz w:val="24"/>
                <w:szCs w:val="24"/>
                <w:highlight w:val="none"/>
                <w:u w:val="none"/>
                <w:lang w:val="en-US" w:eastAsia="zh-CN"/>
              </w:rPr>
              <w:t>30</w:t>
            </w:r>
          </w:p>
        </w:tc>
      </w:tr>
    </w:tbl>
    <w:p w14:paraId="0072A198">
      <w:pPr>
        <w:snapToGrid w:val="0"/>
        <w:spacing w:line="360" w:lineRule="auto"/>
        <w:rPr>
          <w:rFonts w:hint="eastAsia" w:ascii="仿宋" w:hAnsi="仿宋" w:eastAsia="仿宋" w:cs="仿宋"/>
          <w:caps w:val="0"/>
          <w:color w:val="auto"/>
          <w:sz w:val="24"/>
          <w:szCs w:val="24"/>
          <w:highlight w:val="none"/>
        </w:rPr>
      </w:pPr>
    </w:p>
    <w:p w14:paraId="1A70F9EB">
      <w:pPr>
        <w:snapToGrid w:val="0"/>
        <w:spacing w:line="360" w:lineRule="auto"/>
        <w:ind w:firstLine="480" w:firstLineChars="200"/>
        <w:rPr>
          <w:rFonts w:hint="default" w:ascii="仿宋" w:hAnsi="仿宋" w:eastAsia="仿宋" w:cs="仿宋"/>
          <w:caps w:val="0"/>
          <w:color w:val="auto"/>
          <w:sz w:val="24"/>
          <w:szCs w:val="24"/>
          <w:highlight w:val="none"/>
          <w:lang w:val="en-US" w:eastAsia="zh-CN"/>
        </w:rPr>
      </w:pPr>
      <w:r>
        <w:rPr>
          <w:rFonts w:hint="eastAsia" w:ascii="仿宋" w:hAnsi="仿宋" w:eastAsia="仿宋" w:cs="仿宋"/>
          <w:caps w:val="0"/>
          <w:color w:val="auto"/>
          <w:sz w:val="24"/>
          <w:szCs w:val="24"/>
          <w:highlight w:val="none"/>
        </w:rPr>
        <w:t>2</w:t>
      </w:r>
      <w:r>
        <w:rPr>
          <w:rFonts w:hint="eastAsia" w:ascii="仿宋" w:hAnsi="仿宋" w:eastAsia="仿宋" w:cs="仿宋"/>
          <w:caps w:val="0"/>
          <w:color w:val="auto"/>
          <w:sz w:val="24"/>
          <w:szCs w:val="24"/>
          <w:highlight w:val="none"/>
          <w:lang w:val="en-US" w:eastAsia="zh-CN"/>
        </w:rPr>
        <w:t>0</w:t>
      </w:r>
      <w:r>
        <w:rPr>
          <w:rFonts w:hint="eastAsia" w:ascii="仿宋" w:hAnsi="仿宋" w:eastAsia="仿宋" w:cs="仿宋"/>
          <w:caps w:val="0"/>
          <w:color w:val="auto"/>
          <w:sz w:val="24"/>
          <w:szCs w:val="24"/>
          <w:highlight w:val="none"/>
        </w:rPr>
        <w:t>.2 报价部分</w:t>
      </w:r>
      <w:r>
        <w:rPr>
          <w:rFonts w:hint="eastAsia" w:ascii="仿宋" w:hAnsi="仿宋" w:eastAsia="仿宋" w:cs="仿宋"/>
          <w:caps w:val="0"/>
          <w:color w:val="auto"/>
          <w:sz w:val="24"/>
          <w:szCs w:val="24"/>
          <w:highlight w:val="none"/>
          <w:lang w:val="en-US" w:eastAsia="zh-CN"/>
        </w:rPr>
        <w:t>(30分）</w:t>
      </w:r>
    </w:p>
    <w:p w14:paraId="670D578E">
      <w:pPr>
        <w:keepNext w:val="0"/>
        <w:keepLines w:val="0"/>
        <w:pageBreakBefore w:val="0"/>
        <w:widowControl/>
        <w:suppressLineNumbers w:val="0"/>
        <w:kinsoku/>
        <w:wordWrap/>
        <w:overflowPunct/>
        <w:topLinePunct w:val="0"/>
        <w:autoSpaceDE/>
        <w:autoSpaceDN/>
        <w:bidi w:val="0"/>
        <w:spacing w:line="360" w:lineRule="auto"/>
        <w:ind w:left="0" w:leftChars="0" w:firstLine="482" w:firstLineChars="200"/>
        <w:jc w:val="left"/>
        <w:textAlignment w:val="center"/>
        <w:rPr>
          <w:rFonts w:hint="eastAsia" w:ascii="Times New Roman" w:hAnsi="Times New Roman" w:eastAsia="仿宋"/>
          <w:b/>
          <w:bCs/>
          <w:sz w:val="24"/>
          <w:szCs w:val="24"/>
        </w:rPr>
      </w:pPr>
      <w:r>
        <w:rPr>
          <w:rFonts w:hint="eastAsia" w:ascii="Times New Roman" w:hAnsi="Times New Roman" w:eastAsia="仿宋"/>
          <w:b/>
          <w:bCs/>
          <w:sz w:val="24"/>
          <w:szCs w:val="24"/>
        </w:rPr>
        <w:t>价格分采用低价优先法计算，即满足招标文件要求且投标价格最低的投标报价为评标基准价，其价格分为满分。其他投标人的价格分按照下列公式计算：</w:t>
      </w:r>
    </w:p>
    <w:p w14:paraId="0A96F6E8">
      <w:pPr>
        <w:snapToGrid w:val="0"/>
        <w:spacing w:line="360" w:lineRule="auto"/>
        <w:ind w:firstLine="482" w:firstLineChars="200"/>
        <w:rPr>
          <w:rFonts w:hint="eastAsia" w:ascii="Times New Roman" w:hAnsi="Times New Roman" w:eastAsia="仿宋"/>
          <w:b/>
          <w:bCs/>
          <w:sz w:val="24"/>
          <w:szCs w:val="24"/>
        </w:rPr>
      </w:pPr>
      <w:r>
        <w:rPr>
          <w:rFonts w:hint="eastAsia" w:ascii="Times New Roman" w:hAnsi="Times New Roman" w:eastAsia="仿宋"/>
          <w:b/>
          <w:bCs/>
          <w:sz w:val="24"/>
          <w:szCs w:val="24"/>
        </w:rPr>
        <w:t>价格分=（评标基准价/投标报价）×30%×100</w:t>
      </w:r>
    </w:p>
    <w:p w14:paraId="1753FF5B">
      <w:pPr>
        <w:snapToGrid w:val="0"/>
        <w:spacing w:line="360" w:lineRule="auto"/>
        <w:ind w:firstLine="480" w:firstLineChars="200"/>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rPr>
        <w:t>2</w:t>
      </w:r>
      <w:r>
        <w:rPr>
          <w:rFonts w:hint="eastAsia" w:ascii="仿宋" w:hAnsi="仿宋" w:eastAsia="仿宋" w:cs="仿宋"/>
          <w:caps w:val="0"/>
          <w:color w:val="auto"/>
          <w:sz w:val="24"/>
          <w:szCs w:val="24"/>
          <w:highlight w:val="none"/>
          <w:lang w:val="en-US" w:eastAsia="zh-CN"/>
        </w:rPr>
        <w:t>0</w:t>
      </w:r>
      <w:r>
        <w:rPr>
          <w:rFonts w:hint="eastAsia" w:ascii="仿宋" w:hAnsi="仿宋" w:eastAsia="仿宋" w:cs="仿宋"/>
          <w:caps w:val="0"/>
          <w:color w:val="auto"/>
          <w:sz w:val="24"/>
          <w:szCs w:val="24"/>
          <w:highlight w:val="none"/>
        </w:rPr>
        <w:t>.3其他</w:t>
      </w:r>
    </w:p>
    <w:p w14:paraId="0BDBDC39">
      <w:pPr>
        <w:snapToGrid w:val="0"/>
        <w:spacing w:line="360" w:lineRule="auto"/>
        <w:ind w:firstLine="480" w:firstLineChars="200"/>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rPr>
        <w:t>评分时保留小数点后1位小数，计算评分值时保留小数点后2位小数，由</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小组统一计算。</w:t>
      </w:r>
    </w:p>
    <w:p w14:paraId="75DD32CB">
      <w:pPr>
        <w:snapToGrid w:val="0"/>
        <w:spacing w:line="360" w:lineRule="auto"/>
        <w:ind w:firstLine="480" w:firstLineChars="200"/>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响应供应商的最终总得分</w:t>
      </w:r>
      <w:r>
        <w:rPr>
          <w:rFonts w:hint="eastAsia" w:ascii="仿宋" w:hAnsi="仿宋" w:eastAsia="仿宋" w:cs="仿宋"/>
          <w:caps w:val="0"/>
          <w:color w:val="auto"/>
          <w:sz w:val="24"/>
          <w:szCs w:val="24"/>
          <w:highlight w:val="none"/>
          <w:lang w:val="en-US" w:eastAsia="zh-CN"/>
        </w:rPr>
        <w:t>=</w:t>
      </w:r>
      <w:r>
        <w:rPr>
          <w:rFonts w:hint="eastAsia" w:ascii="仿宋" w:hAnsi="仿宋" w:eastAsia="仿宋" w:cs="仿宋"/>
          <w:caps w:val="0"/>
          <w:color w:val="auto"/>
          <w:sz w:val="24"/>
          <w:szCs w:val="24"/>
          <w:highlight w:val="none"/>
        </w:rPr>
        <w:t>商务技术资信分</w:t>
      </w:r>
      <w:r>
        <w:rPr>
          <w:rFonts w:hint="eastAsia" w:ascii="仿宋" w:hAnsi="仿宋" w:eastAsia="仿宋" w:cs="仿宋"/>
          <w:caps w:val="0"/>
          <w:color w:val="auto"/>
          <w:sz w:val="24"/>
          <w:szCs w:val="24"/>
          <w:highlight w:val="none"/>
          <w:lang w:val="en-US" w:eastAsia="zh-CN"/>
        </w:rPr>
        <w:t>+价格分</w:t>
      </w:r>
      <w:r>
        <w:rPr>
          <w:rFonts w:hint="eastAsia" w:ascii="仿宋" w:hAnsi="仿宋" w:eastAsia="仿宋" w:cs="仿宋"/>
          <w:caps w:val="0"/>
          <w:color w:val="auto"/>
          <w:sz w:val="24"/>
          <w:szCs w:val="24"/>
          <w:highlight w:val="none"/>
        </w:rPr>
        <w:t>。</w:t>
      </w:r>
    </w:p>
    <w:p w14:paraId="2B2BCE6A">
      <w:pPr>
        <w:snapToGrid w:val="0"/>
        <w:spacing w:line="360" w:lineRule="auto"/>
        <w:ind w:firstLine="480" w:firstLineChars="200"/>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rPr>
        <w:t>2</w:t>
      </w:r>
      <w:r>
        <w:rPr>
          <w:rFonts w:hint="eastAsia" w:ascii="仿宋" w:hAnsi="仿宋" w:eastAsia="仿宋" w:cs="仿宋"/>
          <w:caps w:val="0"/>
          <w:color w:val="auto"/>
          <w:sz w:val="24"/>
          <w:szCs w:val="24"/>
          <w:highlight w:val="none"/>
          <w:lang w:val="en-US" w:eastAsia="zh-CN"/>
        </w:rPr>
        <w:t>0</w:t>
      </w:r>
      <w:r>
        <w:rPr>
          <w:rFonts w:hint="eastAsia" w:ascii="仿宋" w:hAnsi="仿宋" w:eastAsia="仿宋" w:cs="仿宋"/>
          <w:caps w:val="0"/>
          <w:color w:val="auto"/>
          <w:sz w:val="24"/>
          <w:szCs w:val="24"/>
          <w:highlight w:val="none"/>
        </w:rPr>
        <w:t xml:space="preserve">.4 </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文件没有规定的评审标准不作为评审依据。</w:t>
      </w:r>
    </w:p>
    <w:p w14:paraId="01DCF884">
      <w:pPr>
        <w:snapToGrid w:val="0"/>
        <w:spacing w:line="360" w:lineRule="auto"/>
        <w:ind w:firstLine="480" w:firstLineChars="200"/>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rPr>
        <w:t>2</w:t>
      </w:r>
      <w:r>
        <w:rPr>
          <w:rFonts w:hint="eastAsia" w:ascii="仿宋" w:hAnsi="仿宋" w:eastAsia="仿宋" w:cs="仿宋"/>
          <w:caps w:val="0"/>
          <w:color w:val="auto"/>
          <w:sz w:val="24"/>
          <w:szCs w:val="24"/>
          <w:highlight w:val="none"/>
          <w:lang w:val="en-US" w:eastAsia="zh-CN"/>
        </w:rPr>
        <w:t>0</w:t>
      </w:r>
      <w:r>
        <w:rPr>
          <w:rFonts w:hint="eastAsia" w:ascii="仿宋" w:hAnsi="仿宋" w:eastAsia="仿宋" w:cs="仿宋"/>
          <w:caps w:val="0"/>
          <w:color w:val="auto"/>
          <w:sz w:val="24"/>
          <w:szCs w:val="24"/>
          <w:highlight w:val="none"/>
        </w:rPr>
        <w:t xml:space="preserve">.5 </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小组成员独立对每个有效响应的文件进行评价、打分，所有</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小组成员的打分平均值为每个供应商的得分。</w:t>
      </w:r>
    </w:p>
    <w:p w14:paraId="0D4036E3">
      <w:pPr>
        <w:snapToGrid w:val="0"/>
        <w:spacing w:line="360" w:lineRule="auto"/>
        <w:ind w:firstLine="482" w:firstLineChars="200"/>
        <w:rPr>
          <w:rFonts w:hint="eastAsia" w:ascii="仿宋" w:hAnsi="仿宋" w:eastAsia="仿宋" w:cs="仿宋"/>
          <w:b/>
          <w:caps w:val="0"/>
          <w:color w:val="auto"/>
          <w:sz w:val="24"/>
          <w:szCs w:val="24"/>
          <w:highlight w:val="none"/>
        </w:rPr>
      </w:pPr>
      <w:r>
        <w:rPr>
          <w:rFonts w:hint="eastAsia" w:ascii="仿宋" w:hAnsi="仿宋" w:eastAsia="仿宋" w:cs="仿宋"/>
          <w:b/>
          <w:caps w:val="0"/>
          <w:color w:val="auto"/>
          <w:sz w:val="24"/>
          <w:szCs w:val="24"/>
          <w:highlight w:val="none"/>
        </w:rPr>
        <w:t>2</w:t>
      </w:r>
      <w:r>
        <w:rPr>
          <w:rFonts w:hint="eastAsia" w:ascii="仿宋" w:hAnsi="仿宋" w:eastAsia="仿宋" w:cs="仿宋"/>
          <w:b/>
          <w:caps w:val="0"/>
          <w:color w:val="auto"/>
          <w:sz w:val="24"/>
          <w:szCs w:val="24"/>
          <w:highlight w:val="none"/>
          <w:lang w:val="en-US" w:eastAsia="zh-CN"/>
        </w:rPr>
        <w:t>1</w:t>
      </w:r>
      <w:r>
        <w:rPr>
          <w:rFonts w:hint="eastAsia" w:ascii="仿宋" w:hAnsi="仿宋" w:eastAsia="仿宋" w:cs="仿宋"/>
          <w:b/>
          <w:caps w:val="0"/>
          <w:color w:val="auto"/>
          <w:sz w:val="24"/>
          <w:szCs w:val="24"/>
          <w:highlight w:val="none"/>
        </w:rPr>
        <w:t>.推荐成交候选供应商</w:t>
      </w:r>
    </w:p>
    <w:p w14:paraId="6E833461">
      <w:pPr>
        <w:snapToGrid w:val="0"/>
        <w:spacing w:line="360" w:lineRule="auto"/>
        <w:ind w:firstLine="480" w:firstLineChars="200"/>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rPr>
        <w:t>2</w:t>
      </w:r>
      <w:r>
        <w:rPr>
          <w:rFonts w:hint="eastAsia" w:ascii="仿宋" w:hAnsi="仿宋" w:eastAsia="仿宋" w:cs="仿宋"/>
          <w:caps w:val="0"/>
          <w:color w:val="auto"/>
          <w:sz w:val="24"/>
          <w:szCs w:val="24"/>
          <w:highlight w:val="none"/>
          <w:lang w:val="en-US" w:eastAsia="zh-CN"/>
        </w:rPr>
        <w:t>1</w:t>
      </w:r>
      <w:r>
        <w:rPr>
          <w:rFonts w:hint="eastAsia" w:ascii="仿宋" w:hAnsi="仿宋" w:eastAsia="仿宋" w:cs="仿宋"/>
          <w:caps w:val="0"/>
          <w:color w:val="auto"/>
          <w:sz w:val="24"/>
          <w:szCs w:val="24"/>
          <w:highlight w:val="none"/>
        </w:rPr>
        <w:t>.1</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小组应当根据综合评分情况，按照评审得分由高到低顺序推荐3名以上成交候选供应商，并编写评审报告。评审得分相同的，按照最后报价由低到高的顺序推荐。评审得分且最后报价相同的，按照技术指标优劣顺序推荐。</w:t>
      </w:r>
    </w:p>
    <w:p w14:paraId="0B26F3E7">
      <w:pPr>
        <w:pStyle w:val="3"/>
        <w:spacing w:before="120" w:after="120" w:line="360" w:lineRule="auto"/>
        <w:rPr>
          <w:rFonts w:hint="eastAsia" w:ascii="仿宋" w:hAnsi="仿宋" w:eastAsia="仿宋" w:cs="仿宋"/>
          <w:b w:val="0"/>
          <w:caps w:val="0"/>
          <w:color w:val="auto"/>
          <w:highlight w:val="none"/>
        </w:rPr>
      </w:pPr>
      <w:bookmarkStart w:id="46" w:name="_Toc472544479"/>
    </w:p>
    <w:p w14:paraId="5BC6CDDF">
      <w:pPr>
        <w:pStyle w:val="3"/>
        <w:spacing w:before="120" w:after="120" w:line="360" w:lineRule="auto"/>
        <w:rPr>
          <w:rFonts w:hint="eastAsia" w:ascii="仿宋" w:hAnsi="仿宋" w:eastAsia="仿宋" w:cs="仿宋"/>
          <w:b w:val="0"/>
          <w:caps w:val="0"/>
          <w:color w:val="auto"/>
          <w:highlight w:val="none"/>
        </w:rPr>
      </w:pPr>
      <w:r>
        <w:rPr>
          <w:rFonts w:hint="eastAsia" w:ascii="仿宋" w:hAnsi="仿宋" w:eastAsia="仿宋" w:cs="仿宋"/>
          <w:b w:val="0"/>
          <w:caps w:val="0"/>
          <w:color w:val="auto"/>
          <w:highlight w:val="none"/>
        </w:rPr>
        <w:t>八、确定成交供应商</w:t>
      </w:r>
      <w:bookmarkEnd w:id="46"/>
    </w:p>
    <w:p w14:paraId="59DA27A1">
      <w:pPr>
        <w:snapToGrid w:val="0"/>
        <w:spacing w:line="360" w:lineRule="auto"/>
        <w:ind w:firstLine="482" w:firstLineChars="200"/>
        <w:rPr>
          <w:rFonts w:hint="eastAsia" w:ascii="仿宋" w:hAnsi="仿宋" w:eastAsia="仿宋" w:cs="仿宋"/>
          <w:b/>
          <w:caps w:val="0"/>
          <w:color w:val="auto"/>
          <w:sz w:val="24"/>
          <w:szCs w:val="24"/>
          <w:highlight w:val="none"/>
        </w:rPr>
      </w:pPr>
      <w:r>
        <w:rPr>
          <w:rFonts w:hint="eastAsia" w:ascii="仿宋" w:hAnsi="仿宋" w:eastAsia="仿宋" w:cs="仿宋"/>
          <w:b/>
          <w:caps w:val="0"/>
          <w:color w:val="auto"/>
          <w:sz w:val="24"/>
          <w:szCs w:val="24"/>
          <w:highlight w:val="none"/>
        </w:rPr>
        <w:t>2</w:t>
      </w:r>
      <w:r>
        <w:rPr>
          <w:rFonts w:hint="eastAsia" w:ascii="仿宋" w:hAnsi="仿宋" w:eastAsia="仿宋" w:cs="仿宋"/>
          <w:b/>
          <w:caps w:val="0"/>
          <w:color w:val="auto"/>
          <w:sz w:val="24"/>
          <w:szCs w:val="24"/>
          <w:highlight w:val="none"/>
          <w:lang w:val="en-US" w:eastAsia="zh-CN"/>
        </w:rPr>
        <w:t>2</w:t>
      </w:r>
      <w:r>
        <w:rPr>
          <w:rFonts w:hint="eastAsia" w:ascii="仿宋" w:hAnsi="仿宋" w:eastAsia="仿宋" w:cs="仿宋"/>
          <w:b/>
          <w:caps w:val="0"/>
          <w:color w:val="auto"/>
          <w:sz w:val="24"/>
          <w:szCs w:val="24"/>
          <w:highlight w:val="none"/>
        </w:rPr>
        <w:t>.确定成交供应商</w:t>
      </w:r>
    </w:p>
    <w:p w14:paraId="17E86246">
      <w:pPr>
        <w:adjustRightInd w:val="0"/>
        <w:spacing w:line="341" w:lineRule="auto"/>
        <w:ind w:firstLine="480" w:firstLineChars="200"/>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rPr>
        <w:t>2</w:t>
      </w:r>
      <w:r>
        <w:rPr>
          <w:rFonts w:hint="eastAsia" w:ascii="仿宋" w:hAnsi="仿宋" w:eastAsia="仿宋" w:cs="仿宋"/>
          <w:caps w:val="0"/>
          <w:color w:val="auto"/>
          <w:sz w:val="24"/>
          <w:szCs w:val="24"/>
          <w:highlight w:val="none"/>
          <w:lang w:val="en-US" w:eastAsia="zh-CN"/>
        </w:rPr>
        <w:t>2</w:t>
      </w:r>
      <w:r>
        <w:rPr>
          <w:rFonts w:hint="eastAsia" w:ascii="仿宋" w:hAnsi="仿宋" w:eastAsia="仿宋" w:cs="仿宋"/>
          <w:caps w:val="0"/>
          <w:color w:val="auto"/>
          <w:sz w:val="24"/>
          <w:szCs w:val="24"/>
          <w:highlight w:val="none"/>
        </w:rPr>
        <w:t>.1采购人应当在收到评审报告后5个工作日内，从评审报告提出的成交候选供应商中，按照排序由高到低的原则确定成交供应商，也可以书面授权</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小组直接确定成交供应商。采购人逾期未确定成交供应商且不提出异议的，视为确定评审报告提出的排序第一的供应商为成交供应商。</w:t>
      </w:r>
    </w:p>
    <w:p w14:paraId="7DA12306">
      <w:pPr>
        <w:adjustRightInd w:val="0"/>
        <w:spacing w:line="341" w:lineRule="auto"/>
        <w:ind w:firstLine="480" w:firstLineChars="200"/>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rPr>
        <w:t>2</w:t>
      </w:r>
      <w:r>
        <w:rPr>
          <w:rFonts w:hint="eastAsia" w:ascii="仿宋" w:hAnsi="仿宋" w:eastAsia="仿宋" w:cs="仿宋"/>
          <w:caps w:val="0"/>
          <w:color w:val="auto"/>
          <w:sz w:val="24"/>
          <w:szCs w:val="24"/>
          <w:highlight w:val="none"/>
          <w:lang w:val="en-US" w:eastAsia="zh-CN"/>
        </w:rPr>
        <w:t>2</w:t>
      </w:r>
      <w:r>
        <w:rPr>
          <w:rFonts w:hint="eastAsia" w:ascii="仿宋" w:hAnsi="仿宋" w:eastAsia="仿宋" w:cs="仿宋"/>
          <w:caps w:val="0"/>
          <w:color w:val="auto"/>
          <w:sz w:val="24"/>
          <w:szCs w:val="24"/>
          <w:highlight w:val="none"/>
        </w:rPr>
        <w:t>.2采购人应当在成交供应商确定后2个工作日内，在</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公告发布媒体上公告成交结果，公示期3日。公示结束后，向成交供应商发出成交通知书。</w:t>
      </w:r>
    </w:p>
    <w:p w14:paraId="08164B89">
      <w:pPr>
        <w:pStyle w:val="3"/>
        <w:spacing w:before="120" w:after="120" w:line="360" w:lineRule="auto"/>
        <w:rPr>
          <w:rFonts w:hint="eastAsia" w:ascii="仿宋" w:hAnsi="仿宋" w:eastAsia="仿宋" w:cs="仿宋"/>
          <w:b w:val="0"/>
          <w:caps w:val="0"/>
          <w:color w:val="auto"/>
          <w:highlight w:val="none"/>
        </w:rPr>
      </w:pPr>
      <w:bookmarkStart w:id="47" w:name="_Toc207550888"/>
      <w:bookmarkStart w:id="48" w:name="_Toc472544480"/>
      <w:r>
        <w:rPr>
          <w:rFonts w:hint="eastAsia" w:ascii="仿宋" w:hAnsi="仿宋" w:eastAsia="仿宋" w:cs="仿宋"/>
          <w:b w:val="0"/>
          <w:caps w:val="0"/>
          <w:color w:val="auto"/>
          <w:highlight w:val="none"/>
        </w:rPr>
        <w:t>九、</w:t>
      </w:r>
      <w:bookmarkEnd w:id="47"/>
      <w:r>
        <w:rPr>
          <w:rFonts w:hint="eastAsia" w:ascii="仿宋" w:hAnsi="仿宋" w:eastAsia="仿宋" w:cs="仿宋"/>
          <w:b w:val="0"/>
          <w:caps w:val="0"/>
          <w:color w:val="auto"/>
          <w:highlight w:val="none"/>
        </w:rPr>
        <w:t>签订合同</w:t>
      </w:r>
      <w:bookmarkEnd w:id="48"/>
    </w:p>
    <w:p w14:paraId="5E3E9253">
      <w:pPr>
        <w:snapToGrid w:val="0"/>
        <w:spacing w:line="360" w:lineRule="auto"/>
        <w:ind w:firstLine="482" w:firstLineChars="200"/>
        <w:rPr>
          <w:rFonts w:hint="eastAsia" w:ascii="仿宋" w:hAnsi="仿宋" w:eastAsia="仿宋" w:cs="仿宋"/>
          <w:b/>
          <w:caps w:val="0"/>
          <w:color w:val="auto"/>
          <w:sz w:val="24"/>
          <w:szCs w:val="24"/>
          <w:highlight w:val="none"/>
        </w:rPr>
      </w:pPr>
      <w:r>
        <w:rPr>
          <w:rFonts w:hint="eastAsia" w:ascii="仿宋" w:hAnsi="仿宋" w:eastAsia="仿宋" w:cs="仿宋"/>
          <w:b/>
          <w:caps w:val="0"/>
          <w:color w:val="auto"/>
          <w:sz w:val="24"/>
          <w:szCs w:val="24"/>
          <w:highlight w:val="none"/>
        </w:rPr>
        <w:t>2</w:t>
      </w:r>
      <w:r>
        <w:rPr>
          <w:rFonts w:hint="eastAsia" w:ascii="仿宋" w:hAnsi="仿宋" w:eastAsia="仿宋" w:cs="仿宋"/>
          <w:b/>
          <w:caps w:val="0"/>
          <w:color w:val="auto"/>
          <w:sz w:val="24"/>
          <w:szCs w:val="24"/>
          <w:highlight w:val="none"/>
          <w:lang w:val="en-US" w:eastAsia="zh-CN"/>
        </w:rPr>
        <w:t>3</w:t>
      </w:r>
      <w:r>
        <w:rPr>
          <w:rFonts w:hint="eastAsia" w:ascii="仿宋" w:hAnsi="仿宋" w:eastAsia="仿宋" w:cs="仿宋"/>
          <w:b/>
          <w:caps w:val="0"/>
          <w:color w:val="auto"/>
          <w:sz w:val="24"/>
          <w:szCs w:val="24"/>
          <w:highlight w:val="none"/>
        </w:rPr>
        <w:t>.签订合同</w:t>
      </w:r>
    </w:p>
    <w:p w14:paraId="240331F1">
      <w:pPr>
        <w:adjustRightInd w:val="0"/>
        <w:spacing w:line="360" w:lineRule="auto"/>
        <w:ind w:firstLine="480" w:firstLineChars="200"/>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rPr>
        <w:t>2</w:t>
      </w:r>
      <w:r>
        <w:rPr>
          <w:rFonts w:hint="eastAsia" w:ascii="仿宋" w:hAnsi="仿宋" w:eastAsia="仿宋" w:cs="仿宋"/>
          <w:caps w:val="0"/>
          <w:color w:val="auto"/>
          <w:sz w:val="24"/>
          <w:szCs w:val="24"/>
          <w:highlight w:val="none"/>
          <w:lang w:val="en-US" w:eastAsia="zh-CN"/>
        </w:rPr>
        <w:t>3</w:t>
      </w:r>
      <w:r>
        <w:rPr>
          <w:rFonts w:hint="eastAsia" w:ascii="仿宋" w:hAnsi="仿宋" w:eastAsia="仿宋" w:cs="仿宋"/>
          <w:caps w:val="0"/>
          <w:color w:val="auto"/>
          <w:sz w:val="24"/>
          <w:szCs w:val="24"/>
          <w:highlight w:val="none"/>
        </w:rPr>
        <w:t>.1采购人与成交供应商应当在成交通知书发出之日起30日内，按照</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文件确定的合同文本以及采购标的和服务要求等事项签订采购合同。</w:t>
      </w:r>
    </w:p>
    <w:p w14:paraId="5D8526A9">
      <w:pPr>
        <w:adjustRightInd w:val="0"/>
        <w:spacing w:line="360" w:lineRule="auto"/>
        <w:ind w:firstLine="480" w:firstLineChars="200"/>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rPr>
        <w:t>2</w:t>
      </w:r>
      <w:r>
        <w:rPr>
          <w:rFonts w:hint="eastAsia" w:ascii="仿宋" w:hAnsi="仿宋" w:eastAsia="仿宋" w:cs="仿宋"/>
          <w:caps w:val="0"/>
          <w:color w:val="auto"/>
          <w:sz w:val="24"/>
          <w:szCs w:val="24"/>
          <w:highlight w:val="none"/>
          <w:lang w:val="en-US" w:eastAsia="zh-CN"/>
        </w:rPr>
        <w:t>3</w:t>
      </w:r>
      <w:r>
        <w:rPr>
          <w:rFonts w:hint="eastAsia" w:ascii="仿宋" w:hAnsi="仿宋" w:eastAsia="仿宋" w:cs="仿宋"/>
          <w:caps w:val="0"/>
          <w:color w:val="auto"/>
          <w:sz w:val="24"/>
          <w:szCs w:val="24"/>
          <w:highlight w:val="none"/>
        </w:rPr>
        <w:t>.2成交供应商拒绝签订采购合同的，采购人可以选择排名第二的候选供应商作为成交供应商并签订采购合同，也可以重新开展采购活动。排名第二的候选供应商拒绝签订采购合同的，采购人可以选择排名第三的候选供应商作为成交供应商并签订采购合同，也可以重新开展采购活动。拒绝签订采购合同的成交供应商不得参加对该项目重新开展的采购活动。</w:t>
      </w:r>
    </w:p>
    <w:p w14:paraId="6C8D19E1">
      <w:pPr>
        <w:adjustRightInd w:val="0"/>
        <w:spacing w:line="360" w:lineRule="auto"/>
        <w:ind w:firstLine="480" w:firstLineChars="200"/>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rPr>
        <w:t>2</w:t>
      </w:r>
      <w:r>
        <w:rPr>
          <w:rFonts w:hint="eastAsia" w:ascii="仿宋" w:hAnsi="仿宋" w:eastAsia="仿宋" w:cs="仿宋"/>
          <w:caps w:val="0"/>
          <w:color w:val="auto"/>
          <w:sz w:val="24"/>
          <w:szCs w:val="24"/>
          <w:highlight w:val="none"/>
          <w:lang w:val="en-US" w:eastAsia="zh-CN"/>
        </w:rPr>
        <w:t>3</w:t>
      </w:r>
      <w:r>
        <w:rPr>
          <w:rFonts w:hint="eastAsia" w:ascii="仿宋" w:hAnsi="仿宋" w:eastAsia="仿宋" w:cs="仿宋"/>
          <w:caps w:val="0"/>
          <w:color w:val="auto"/>
          <w:sz w:val="24"/>
          <w:szCs w:val="24"/>
          <w:highlight w:val="none"/>
        </w:rPr>
        <w:t>.3拒签合同的责任</w:t>
      </w:r>
    </w:p>
    <w:p w14:paraId="1265FDD4">
      <w:pPr>
        <w:adjustRightInd w:val="0"/>
        <w:spacing w:line="360" w:lineRule="auto"/>
        <w:ind w:firstLine="480" w:firstLineChars="200"/>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rPr>
        <w:t>成交供应商接到成交通知书后，在规定时间内借故否认已经承诺的条件而拒签合同者，以</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违约处理，其</w:t>
      </w:r>
      <w:r>
        <w:rPr>
          <w:rFonts w:hint="eastAsia" w:ascii="仿宋" w:hAnsi="仿宋" w:eastAsia="仿宋" w:cs="仿宋"/>
          <w:caps w:val="0"/>
          <w:color w:val="auto"/>
          <w:sz w:val="24"/>
          <w:szCs w:val="24"/>
          <w:highlight w:val="none"/>
          <w:lang w:eastAsia="zh-CN"/>
        </w:rPr>
        <w:t>招标</w:t>
      </w:r>
      <w:r>
        <w:rPr>
          <w:rFonts w:hint="eastAsia" w:ascii="仿宋" w:hAnsi="仿宋" w:eastAsia="仿宋" w:cs="仿宋"/>
          <w:caps w:val="0"/>
          <w:color w:val="auto"/>
          <w:sz w:val="24"/>
          <w:szCs w:val="24"/>
          <w:highlight w:val="none"/>
        </w:rPr>
        <w:t>保证金不予退回。成交供应商承担由此造成的直接经济损失，采购人保留向其索赔的权力。</w:t>
      </w:r>
    </w:p>
    <w:p w14:paraId="20766BCC">
      <w:pPr>
        <w:adjustRightInd w:val="0"/>
        <w:spacing w:line="360" w:lineRule="auto"/>
        <w:ind w:firstLine="480" w:firstLineChars="200"/>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rPr>
        <w:t>2</w:t>
      </w:r>
      <w:r>
        <w:rPr>
          <w:rFonts w:hint="eastAsia" w:ascii="仿宋" w:hAnsi="仿宋" w:eastAsia="仿宋" w:cs="仿宋"/>
          <w:caps w:val="0"/>
          <w:color w:val="auto"/>
          <w:sz w:val="24"/>
          <w:szCs w:val="24"/>
          <w:highlight w:val="none"/>
          <w:lang w:val="en-US" w:eastAsia="zh-CN"/>
        </w:rPr>
        <w:t>3</w:t>
      </w:r>
      <w:r>
        <w:rPr>
          <w:rFonts w:hint="eastAsia" w:ascii="仿宋" w:hAnsi="仿宋" w:eastAsia="仿宋" w:cs="仿宋"/>
          <w:caps w:val="0"/>
          <w:color w:val="auto"/>
          <w:sz w:val="24"/>
          <w:szCs w:val="24"/>
          <w:highlight w:val="none"/>
        </w:rPr>
        <w:t>.4签订合同后，成交供应商不得将本项目进行转包。未经采购人同意，成交供应商不得采用分包的形式履行合同。否则，采购人有权终止合同。转包或分包造成采购人损失的，成交供应商还应承担相应的赔偿责任。</w:t>
      </w:r>
    </w:p>
    <w:p w14:paraId="34F9FE07">
      <w:pPr>
        <w:adjustRightInd w:val="0"/>
        <w:spacing w:line="360" w:lineRule="auto"/>
        <w:ind w:firstLine="482" w:firstLineChars="200"/>
        <w:rPr>
          <w:rFonts w:hint="eastAsia" w:ascii="仿宋" w:hAnsi="仿宋" w:eastAsia="仿宋" w:cs="仿宋"/>
          <w:b/>
          <w:caps w:val="0"/>
          <w:color w:val="auto"/>
          <w:sz w:val="24"/>
          <w:szCs w:val="24"/>
          <w:highlight w:val="none"/>
        </w:rPr>
      </w:pPr>
      <w:r>
        <w:rPr>
          <w:rFonts w:hint="eastAsia" w:ascii="仿宋" w:hAnsi="仿宋" w:eastAsia="仿宋" w:cs="仿宋"/>
          <w:b/>
          <w:caps w:val="0"/>
          <w:color w:val="auto"/>
          <w:sz w:val="24"/>
          <w:szCs w:val="24"/>
          <w:highlight w:val="none"/>
        </w:rPr>
        <w:t>2</w:t>
      </w:r>
      <w:r>
        <w:rPr>
          <w:rFonts w:hint="eastAsia" w:ascii="仿宋" w:hAnsi="仿宋" w:eastAsia="仿宋" w:cs="仿宋"/>
          <w:b/>
          <w:caps w:val="0"/>
          <w:color w:val="auto"/>
          <w:sz w:val="24"/>
          <w:szCs w:val="24"/>
          <w:highlight w:val="none"/>
          <w:lang w:val="en-US" w:eastAsia="zh-CN"/>
        </w:rPr>
        <w:t>4</w:t>
      </w:r>
      <w:r>
        <w:rPr>
          <w:rFonts w:hint="eastAsia" w:ascii="仿宋" w:hAnsi="仿宋" w:eastAsia="仿宋" w:cs="仿宋"/>
          <w:b/>
          <w:caps w:val="0"/>
          <w:color w:val="auto"/>
          <w:sz w:val="24"/>
          <w:szCs w:val="24"/>
          <w:highlight w:val="none"/>
        </w:rPr>
        <w:t>．履约保证</w:t>
      </w:r>
    </w:p>
    <w:p w14:paraId="161A5F5F">
      <w:pPr>
        <w:adjustRightInd w:val="0"/>
        <w:spacing w:line="360" w:lineRule="auto"/>
        <w:ind w:firstLine="480" w:firstLineChars="200"/>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rPr>
        <w:t>2</w:t>
      </w:r>
      <w:r>
        <w:rPr>
          <w:rFonts w:hint="eastAsia" w:ascii="仿宋" w:hAnsi="仿宋" w:eastAsia="仿宋" w:cs="仿宋"/>
          <w:caps w:val="0"/>
          <w:color w:val="auto"/>
          <w:sz w:val="24"/>
          <w:szCs w:val="24"/>
          <w:highlight w:val="none"/>
          <w:lang w:val="en-US" w:eastAsia="zh-CN"/>
        </w:rPr>
        <w:t>4</w:t>
      </w:r>
      <w:r>
        <w:rPr>
          <w:rFonts w:hint="eastAsia" w:ascii="仿宋" w:hAnsi="仿宋" w:eastAsia="仿宋" w:cs="仿宋"/>
          <w:caps w:val="0"/>
          <w:color w:val="auto"/>
          <w:sz w:val="24"/>
          <w:szCs w:val="24"/>
          <w:highlight w:val="none"/>
        </w:rPr>
        <w:t>.1本项目不收取履约保证金。</w:t>
      </w:r>
    </w:p>
    <w:p w14:paraId="54DD5C17">
      <w:pPr>
        <w:adjustRightInd w:val="0"/>
        <w:spacing w:line="360" w:lineRule="auto"/>
        <w:ind w:firstLine="480" w:firstLineChars="200"/>
        <w:rPr>
          <w:rFonts w:hint="eastAsia" w:ascii="仿宋" w:hAnsi="仿宋" w:eastAsia="仿宋" w:cs="仿宋"/>
          <w:caps w:val="0"/>
          <w:color w:val="auto"/>
          <w:sz w:val="24"/>
          <w:szCs w:val="24"/>
          <w:highlight w:val="none"/>
        </w:rPr>
      </w:pPr>
    </w:p>
    <w:p w14:paraId="73784448">
      <w:pPr>
        <w:adjustRightInd w:val="0"/>
        <w:spacing w:line="360" w:lineRule="auto"/>
        <w:rPr>
          <w:rFonts w:hint="eastAsia" w:ascii="仿宋" w:hAnsi="仿宋" w:eastAsia="仿宋" w:cs="仿宋"/>
          <w:caps w:val="0"/>
          <w:color w:val="auto"/>
          <w:sz w:val="24"/>
          <w:szCs w:val="24"/>
          <w:highlight w:val="none"/>
        </w:rPr>
      </w:pPr>
    </w:p>
    <w:bookmarkEnd w:id="12"/>
    <w:bookmarkEnd w:id="13"/>
    <w:bookmarkEnd w:id="42"/>
    <w:p w14:paraId="7510A5EC">
      <w:pPr>
        <w:pStyle w:val="2"/>
        <w:snapToGrid w:val="0"/>
        <w:spacing w:before="0" w:after="0"/>
        <w:rPr>
          <w:rFonts w:hint="eastAsia" w:ascii="仿宋" w:hAnsi="仿宋" w:eastAsia="仿宋" w:cs="仿宋"/>
          <w:caps w:val="0"/>
          <w:color w:val="auto"/>
          <w:sz w:val="32"/>
          <w:highlight w:val="none"/>
        </w:rPr>
      </w:pPr>
      <w:bookmarkStart w:id="49" w:name="_Toc118516218"/>
      <w:bookmarkStart w:id="50" w:name="_Toc171394922"/>
      <w:bookmarkStart w:id="51" w:name="_Toc472544483"/>
      <w:r>
        <w:rPr>
          <w:rFonts w:hint="eastAsia" w:ascii="仿宋" w:hAnsi="仿宋" w:eastAsia="仿宋" w:cs="仿宋"/>
          <w:caps w:val="0"/>
          <w:color w:val="auto"/>
          <w:sz w:val="32"/>
          <w:highlight w:val="none"/>
        </w:rPr>
        <w:t>第三部分</w:t>
      </w:r>
      <w:bookmarkEnd w:id="49"/>
      <w:bookmarkEnd w:id="50"/>
      <w:r>
        <w:rPr>
          <w:rFonts w:hint="eastAsia" w:ascii="仿宋" w:hAnsi="仿宋" w:eastAsia="仿宋" w:cs="仿宋"/>
          <w:caps w:val="0"/>
          <w:color w:val="auto"/>
          <w:sz w:val="32"/>
          <w:highlight w:val="none"/>
        </w:rPr>
        <w:t xml:space="preserve"> 用户需求书</w:t>
      </w:r>
      <w:bookmarkEnd w:id="51"/>
    </w:p>
    <w:p w14:paraId="17A2AD18">
      <w:pPr>
        <w:pStyle w:val="5"/>
        <w:spacing w:line="360" w:lineRule="auto"/>
        <w:rPr>
          <w:rFonts w:hint="eastAsia" w:ascii="仿宋" w:hAnsi="仿宋" w:eastAsia="仿宋" w:cs="仿宋"/>
          <w:b/>
          <w:caps w:val="0"/>
          <w:color w:val="auto"/>
          <w:sz w:val="24"/>
          <w:szCs w:val="24"/>
          <w:highlight w:val="none"/>
        </w:rPr>
      </w:pPr>
      <w:r>
        <w:rPr>
          <w:rFonts w:hint="eastAsia" w:ascii="仿宋" w:hAnsi="仿宋" w:eastAsia="仿宋" w:cs="仿宋"/>
          <w:b/>
          <w:caps w:val="0"/>
          <w:color w:val="auto"/>
          <w:sz w:val="24"/>
          <w:szCs w:val="24"/>
          <w:highlight w:val="none"/>
        </w:rPr>
        <w:t>一、项目概况</w:t>
      </w:r>
    </w:p>
    <w:p w14:paraId="27E77319">
      <w:pPr>
        <w:pStyle w:val="5"/>
        <w:spacing w:line="360" w:lineRule="auto"/>
        <w:ind w:firstLine="480" w:firstLineChars="200"/>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rPr>
        <w:t>浙江中医药大学附属第二医院</w:t>
      </w:r>
      <w:r>
        <w:rPr>
          <w:rFonts w:hint="eastAsia" w:ascii="仿宋" w:hAnsi="仿宋" w:eastAsia="仿宋" w:cs="仿宋"/>
          <w:caps w:val="0"/>
          <w:color w:val="auto"/>
          <w:sz w:val="24"/>
          <w:szCs w:val="24"/>
          <w:highlight w:val="none"/>
          <w:lang w:val="en-US" w:eastAsia="zh-CN"/>
        </w:rPr>
        <w:t>堂厨房设备老旧，为食堂安全运行及设备的正常使用。特招具有厨房设备维修服务资质的单位作为定点服务单位，定期巡查并及时维修。</w:t>
      </w:r>
      <w:r>
        <w:rPr>
          <w:rFonts w:hint="eastAsia" w:ascii="仿宋" w:hAnsi="仿宋" w:eastAsia="仿宋" w:cs="仿宋"/>
          <w:caps w:val="0"/>
          <w:color w:val="auto"/>
          <w:sz w:val="24"/>
          <w:szCs w:val="24"/>
          <w:highlight w:val="none"/>
        </w:rPr>
        <w:t>现就202</w:t>
      </w:r>
      <w:r>
        <w:rPr>
          <w:rFonts w:hint="eastAsia" w:ascii="仿宋" w:hAnsi="仿宋" w:eastAsia="仿宋" w:cs="仿宋"/>
          <w:caps w:val="0"/>
          <w:color w:val="auto"/>
          <w:sz w:val="24"/>
          <w:szCs w:val="24"/>
          <w:highlight w:val="none"/>
          <w:lang w:val="en-US" w:eastAsia="zh-CN"/>
        </w:rPr>
        <w:t>5年厨房设备维保服务</w:t>
      </w:r>
      <w:r>
        <w:rPr>
          <w:rFonts w:hint="eastAsia" w:ascii="仿宋" w:hAnsi="仿宋" w:eastAsia="仿宋" w:cs="仿宋"/>
          <w:caps w:val="0"/>
          <w:color w:val="auto"/>
          <w:sz w:val="24"/>
          <w:szCs w:val="24"/>
          <w:highlight w:val="none"/>
        </w:rPr>
        <w:t>进行采购，选取一家供应商进行</w:t>
      </w:r>
      <w:r>
        <w:rPr>
          <w:rFonts w:hint="eastAsia" w:ascii="仿宋" w:hAnsi="仿宋" w:eastAsia="仿宋" w:cs="仿宋"/>
          <w:caps w:val="0"/>
          <w:color w:val="auto"/>
          <w:sz w:val="24"/>
          <w:szCs w:val="24"/>
          <w:highlight w:val="none"/>
          <w:lang w:val="en-US" w:eastAsia="zh-CN"/>
        </w:rPr>
        <w:t>本项目服务</w:t>
      </w:r>
      <w:r>
        <w:rPr>
          <w:rFonts w:hint="eastAsia" w:ascii="仿宋" w:hAnsi="仿宋" w:eastAsia="仿宋" w:cs="仿宋"/>
          <w:caps w:val="0"/>
          <w:color w:val="auto"/>
          <w:sz w:val="24"/>
          <w:szCs w:val="24"/>
          <w:highlight w:val="none"/>
        </w:rPr>
        <w:t>。具体要求如下：</w:t>
      </w:r>
    </w:p>
    <w:p w14:paraId="6AE5B996">
      <w:pPr>
        <w:pStyle w:val="5"/>
        <w:spacing w:line="360" w:lineRule="auto"/>
        <w:rPr>
          <w:rFonts w:hint="eastAsia" w:ascii="仿宋" w:hAnsi="仿宋" w:eastAsia="仿宋" w:cs="仿宋"/>
          <w:b/>
          <w:caps w:val="0"/>
          <w:color w:val="auto"/>
          <w:sz w:val="24"/>
          <w:szCs w:val="24"/>
          <w:highlight w:val="none"/>
        </w:rPr>
      </w:pPr>
    </w:p>
    <w:p w14:paraId="2CC0D8F9">
      <w:pPr>
        <w:pStyle w:val="5"/>
        <w:spacing w:line="360" w:lineRule="auto"/>
        <w:rPr>
          <w:rFonts w:hint="eastAsia" w:ascii="仿宋" w:hAnsi="仿宋" w:eastAsia="仿宋" w:cs="仿宋"/>
          <w:b/>
          <w:caps w:val="0"/>
          <w:color w:val="auto"/>
          <w:sz w:val="24"/>
          <w:szCs w:val="24"/>
          <w:highlight w:val="none"/>
        </w:rPr>
      </w:pPr>
      <w:r>
        <w:rPr>
          <w:rFonts w:hint="eastAsia" w:ascii="仿宋" w:hAnsi="仿宋" w:eastAsia="仿宋" w:cs="仿宋"/>
          <w:b/>
          <w:caps w:val="0"/>
          <w:color w:val="auto"/>
          <w:sz w:val="24"/>
          <w:szCs w:val="24"/>
          <w:highlight w:val="none"/>
        </w:rPr>
        <w:t>二、采购要求</w:t>
      </w:r>
    </w:p>
    <w:p w14:paraId="1DBBDA1B">
      <w:pPr>
        <w:spacing w:line="360" w:lineRule="auto"/>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rPr>
        <w:t xml:space="preserve">1. </w:t>
      </w:r>
      <w:r>
        <w:rPr>
          <w:rFonts w:hint="eastAsia" w:ascii="仿宋" w:hAnsi="仿宋" w:eastAsia="仿宋" w:cs="仿宋"/>
          <w:caps w:val="0"/>
          <w:color w:val="auto"/>
          <w:sz w:val="24"/>
          <w:szCs w:val="24"/>
          <w:highlight w:val="none"/>
          <w:lang w:val="en-US" w:eastAsia="zh-CN"/>
        </w:rPr>
        <w:t>厨房设备维保服务，</w:t>
      </w:r>
      <w:r>
        <w:rPr>
          <w:rFonts w:hint="eastAsia" w:ascii="仿宋" w:hAnsi="仿宋" w:eastAsia="仿宋" w:cs="仿宋"/>
          <w:caps w:val="0"/>
          <w:color w:val="auto"/>
          <w:sz w:val="24"/>
          <w:szCs w:val="24"/>
          <w:highlight w:val="none"/>
        </w:rPr>
        <w:t>招标人支付中标</w:t>
      </w:r>
      <w:r>
        <w:rPr>
          <w:rFonts w:hint="eastAsia" w:ascii="仿宋" w:hAnsi="仿宋" w:eastAsia="仿宋" w:cs="仿宋"/>
          <w:caps w:val="0"/>
          <w:color w:val="auto"/>
          <w:sz w:val="24"/>
          <w:szCs w:val="24"/>
          <w:highlight w:val="none"/>
          <w:lang w:val="en-US" w:eastAsia="zh-CN"/>
        </w:rPr>
        <w:t>相应金额</w:t>
      </w:r>
      <w:r>
        <w:rPr>
          <w:rFonts w:hint="eastAsia" w:ascii="仿宋" w:hAnsi="仿宋" w:eastAsia="仿宋" w:cs="仿宋"/>
          <w:caps w:val="0"/>
          <w:color w:val="auto"/>
          <w:sz w:val="24"/>
          <w:szCs w:val="24"/>
          <w:highlight w:val="none"/>
        </w:rPr>
        <w:t>（含税）。</w:t>
      </w:r>
    </w:p>
    <w:p w14:paraId="22F64F84">
      <w:pPr>
        <w:spacing w:line="360" w:lineRule="auto"/>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rPr>
        <w:t>▲2.</w:t>
      </w:r>
      <w:r>
        <w:rPr>
          <w:rFonts w:hint="eastAsia" w:ascii="仿宋" w:hAnsi="仿宋" w:eastAsia="仿宋" w:cs="仿宋"/>
          <w:caps w:val="0"/>
          <w:color w:val="auto"/>
          <w:sz w:val="24"/>
          <w:szCs w:val="24"/>
          <w:highlight w:val="none"/>
          <w:lang w:val="en-US" w:eastAsia="zh-CN"/>
        </w:rPr>
        <w:t>厨房设备维保服务1项，具体维保设备及配件清单见附件</w:t>
      </w:r>
      <w:r>
        <w:rPr>
          <w:rFonts w:hint="eastAsia" w:ascii="仿宋" w:hAnsi="仿宋" w:eastAsia="仿宋" w:cs="仿宋"/>
          <w:caps w:val="0"/>
          <w:color w:val="auto"/>
          <w:sz w:val="24"/>
          <w:szCs w:val="24"/>
          <w:highlight w:val="none"/>
        </w:rPr>
        <w:t>。</w:t>
      </w:r>
    </w:p>
    <w:p w14:paraId="1069C102">
      <w:pPr>
        <w:spacing w:line="360" w:lineRule="auto"/>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rPr>
        <w:t>▲3.</w:t>
      </w:r>
      <w:r>
        <w:rPr>
          <w:rFonts w:hint="eastAsia" w:ascii="仿宋" w:hAnsi="仿宋" w:eastAsia="仿宋" w:cs="仿宋"/>
          <w:caps w:val="0"/>
          <w:color w:val="auto"/>
          <w:sz w:val="24"/>
          <w:szCs w:val="24"/>
          <w:highlight w:val="none"/>
          <w:lang w:val="en-US" w:eastAsia="zh-CN"/>
        </w:rPr>
        <w:t>服务期内维护保养基本要求：每月一次对厨房设备进行维修维护。</w:t>
      </w:r>
    </w:p>
    <w:p w14:paraId="33A2ECE3">
      <w:pPr>
        <w:spacing w:line="360" w:lineRule="auto"/>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rPr>
        <w:t>4. 供应商须承诺提供的产品安全，满足</w:t>
      </w:r>
      <w:r>
        <w:rPr>
          <w:rFonts w:hint="eastAsia" w:ascii="仿宋" w:hAnsi="仿宋" w:eastAsia="仿宋" w:cs="仿宋"/>
          <w:caps w:val="0"/>
          <w:color w:val="auto"/>
          <w:sz w:val="24"/>
          <w:szCs w:val="24"/>
          <w:highlight w:val="none"/>
          <w:lang w:val="en-US" w:eastAsia="zh-CN"/>
        </w:rPr>
        <w:t>相关</w:t>
      </w:r>
      <w:r>
        <w:rPr>
          <w:rFonts w:hint="eastAsia" w:ascii="仿宋" w:hAnsi="仿宋" w:eastAsia="仿宋" w:cs="仿宋"/>
          <w:caps w:val="0"/>
          <w:color w:val="auto"/>
          <w:sz w:val="24"/>
          <w:szCs w:val="24"/>
          <w:highlight w:val="none"/>
        </w:rPr>
        <w:t>国家及行业资质要求和规定，必须取得相应的认证、许可或质检报告。</w:t>
      </w:r>
    </w:p>
    <w:p w14:paraId="06C863B6">
      <w:pPr>
        <w:spacing w:line="360" w:lineRule="auto"/>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rPr>
        <w:t>5. 现场条件</w:t>
      </w:r>
      <w:r>
        <w:rPr>
          <w:rFonts w:hint="eastAsia" w:ascii="仿宋" w:hAnsi="仿宋" w:eastAsia="仿宋" w:cs="仿宋"/>
          <w:caps w:val="0"/>
          <w:color w:val="auto"/>
          <w:sz w:val="24"/>
          <w:szCs w:val="24"/>
          <w:highlight w:val="none"/>
          <w:lang w:eastAsia="zh-CN"/>
        </w:rPr>
        <w:t>：</w:t>
      </w:r>
      <w:r>
        <w:rPr>
          <w:rFonts w:hint="eastAsia" w:ascii="仿宋" w:hAnsi="仿宋" w:eastAsia="仿宋" w:cs="仿宋"/>
          <w:caps w:val="0"/>
          <w:color w:val="auto"/>
          <w:sz w:val="24"/>
          <w:szCs w:val="24"/>
          <w:highlight w:val="none"/>
        </w:rPr>
        <w:t>已具备实施条件，实施不能影响医院正常的工作。</w:t>
      </w:r>
    </w:p>
    <w:p w14:paraId="467E209C">
      <w:pPr>
        <w:spacing w:line="360" w:lineRule="auto"/>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rPr>
        <w:t>6. 招标人不组织现场踏勘，投标人应自行对现场和周围环境进行踏勘和了解，以获取有关编制投标文件和签署合同所需的各种资料，并应充分考虑影响本次报价的因素、预计实施过程中各种不利因素，由此可能发生的费用均由投标人考虑并包含在投标报价中。中标后，投标人不得再以不完全了解现场情况等为理由而提出额外付款或延长工期等的要求，若有此类要求，招标人将不做任何答复与考虑，投标人应承担现场踏勘的责任和风险，踏勘现场的费用由投标人自行承担。</w:t>
      </w:r>
    </w:p>
    <w:p w14:paraId="7086287E">
      <w:pPr>
        <w:spacing w:line="360" w:lineRule="auto"/>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rPr>
        <w:t>7. 售后服务</w:t>
      </w:r>
    </w:p>
    <w:p w14:paraId="1758E4A5">
      <w:pPr>
        <w:spacing w:line="360" w:lineRule="auto"/>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rPr>
        <w:t>7.1</w:t>
      </w:r>
      <w:r>
        <w:rPr>
          <w:rFonts w:hint="eastAsia" w:ascii="仿宋" w:hAnsi="仿宋" w:eastAsia="仿宋" w:cs="仿宋"/>
          <w:caps w:val="0"/>
          <w:color w:val="auto"/>
          <w:sz w:val="24"/>
          <w:szCs w:val="24"/>
          <w:highlight w:val="none"/>
        </w:rPr>
        <w:tab/>
      </w:r>
      <w:r>
        <w:rPr>
          <w:rFonts w:hint="eastAsia" w:ascii="仿宋" w:hAnsi="仿宋" w:eastAsia="仿宋" w:cs="仿宋"/>
          <w:caps w:val="0"/>
          <w:color w:val="auto"/>
          <w:sz w:val="24"/>
          <w:szCs w:val="24"/>
          <w:highlight w:val="none"/>
        </w:rPr>
        <w:t>供应商应具有完善的服务保障体系，暨应就投标商品的品质和服务对采购人负责。</w:t>
      </w:r>
    </w:p>
    <w:p w14:paraId="0370A7D5">
      <w:pPr>
        <w:spacing w:line="360" w:lineRule="auto"/>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rPr>
        <w:t>7.2</w:t>
      </w:r>
      <w:r>
        <w:rPr>
          <w:rFonts w:hint="eastAsia" w:ascii="仿宋" w:hAnsi="仿宋" w:eastAsia="仿宋" w:cs="仿宋"/>
          <w:caps w:val="0"/>
          <w:color w:val="auto"/>
          <w:sz w:val="24"/>
          <w:szCs w:val="24"/>
          <w:highlight w:val="none"/>
        </w:rPr>
        <w:tab/>
      </w:r>
      <w:r>
        <w:rPr>
          <w:rFonts w:hint="eastAsia" w:ascii="仿宋" w:hAnsi="仿宋" w:eastAsia="仿宋" w:cs="仿宋"/>
          <w:caps w:val="0"/>
          <w:color w:val="auto"/>
          <w:sz w:val="24"/>
          <w:szCs w:val="24"/>
          <w:highlight w:val="none"/>
        </w:rPr>
        <w:t>采购人对</w:t>
      </w:r>
      <w:r>
        <w:rPr>
          <w:rFonts w:hint="eastAsia" w:ascii="仿宋" w:hAnsi="仿宋" w:eastAsia="仿宋" w:cs="仿宋"/>
          <w:caps w:val="0"/>
          <w:color w:val="auto"/>
          <w:sz w:val="24"/>
          <w:szCs w:val="24"/>
          <w:highlight w:val="none"/>
          <w:lang w:val="en-US" w:eastAsia="zh-CN"/>
        </w:rPr>
        <w:t>服务</w:t>
      </w:r>
      <w:r>
        <w:rPr>
          <w:rFonts w:hint="eastAsia" w:ascii="仿宋" w:hAnsi="仿宋" w:eastAsia="仿宋" w:cs="仿宋"/>
          <w:caps w:val="0"/>
          <w:color w:val="auto"/>
          <w:sz w:val="24"/>
          <w:szCs w:val="24"/>
          <w:highlight w:val="none"/>
        </w:rPr>
        <w:t>质量、价格有疑问，及时与中标供应商联系，中标供应商应在2</w:t>
      </w:r>
      <w:r>
        <w:rPr>
          <w:rFonts w:hint="eastAsia" w:ascii="仿宋" w:hAnsi="仿宋" w:eastAsia="仿宋" w:cs="仿宋"/>
          <w:caps w:val="0"/>
          <w:color w:val="auto"/>
          <w:sz w:val="24"/>
          <w:szCs w:val="24"/>
          <w:highlight w:val="none"/>
          <w:lang w:val="en-US" w:eastAsia="zh-CN"/>
        </w:rPr>
        <w:t>4</w:t>
      </w:r>
      <w:r>
        <w:rPr>
          <w:rFonts w:hint="eastAsia" w:ascii="仿宋" w:hAnsi="仿宋" w:eastAsia="仿宋" w:cs="仿宋"/>
          <w:caps w:val="0"/>
          <w:color w:val="auto"/>
          <w:sz w:val="24"/>
          <w:szCs w:val="24"/>
          <w:highlight w:val="none"/>
        </w:rPr>
        <w:t>小时内响应并作出处理。发生任何产品质量问题</w:t>
      </w:r>
      <w:r>
        <w:rPr>
          <w:rFonts w:hint="eastAsia" w:ascii="仿宋" w:hAnsi="仿宋" w:eastAsia="仿宋" w:cs="仿宋"/>
          <w:caps w:val="0"/>
          <w:color w:val="auto"/>
          <w:sz w:val="24"/>
          <w:szCs w:val="24"/>
          <w:highlight w:val="none"/>
          <w:lang w:val="en-US" w:eastAsia="zh-CN"/>
        </w:rPr>
        <w:t>2</w:t>
      </w:r>
      <w:r>
        <w:rPr>
          <w:rFonts w:hint="eastAsia" w:ascii="仿宋" w:hAnsi="仿宋" w:eastAsia="仿宋" w:cs="仿宋"/>
          <w:caps w:val="0"/>
          <w:color w:val="auto"/>
          <w:sz w:val="24"/>
          <w:szCs w:val="24"/>
          <w:highlight w:val="none"/>
        </w:rPr>
        <w:t>小时内</w:t>
      </w:r>
      <w:r>
        <w:rPr>
          <w:rFonts w:hint="eastAsia" w:ascii="仿宋" w:hAnsi="仿宋" w:eastAsia="仿宋" w:cs="仿宋"/>
          <w:caps w:val="0"/>
          <w:color w:val="auto"/>
          <w:sz w:val="24"/>
          <w:szCs w:val="24"/>
          <w:highlight w:val="none"/>
          <w:lang w:val="en-US" w:eastAsia="zh-CN"/>
        </w:rPr>
        <w:t>到现场对设备进行维修</w:t>
      </w:r>
      <w:r>
        <w:rPr>
          <w:rFonts w:hint="eastAsia" w:ascii="仿宋" w:hAnsi="仿宋" w:eastAsia="仿宋" w:cs="仿宋"/>
          <w:caps w:val="0"/>
          <w:color w:val="auto"/>
          <w:sz w:val="24"/>
          <w:szCs w:val="24"/>
          <w:highlight w:val="none"/>
        </w:rPr>
        <w:t>服务。</w:t>
      </w:r>
    </w:p>
    <w:p w14:paraId="77739AD4">
      <w:pPr>
        <w:spacing w:line="360" w:lineRule="auto"/>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rPr>
        <w:t>7.3</w:t>
      </w:r>
      <w:r>
        <w:rPr>
          <w:rFonts w:hint="eastAsia" w:ascii="仿宋" w:hAnsi="仿宋" w:eastAsia="仿宋" w:cs="仿宋"/>
          <w:caps w:val="0"/>
          <w:color w:val="auto"/>
          <w:sz w:val="24"/>
          <w:szCs w:val="24"/>
          <w:highlight w:val="none"/>
        </w:rPr>
        <w:tab/>
      </w:r>
      <w:r>
        <w:rPr>
          <w:rFonts w:hint="eastAsia" w:ascii="仿宋" w:hAnsi="仿宋" w:eastAsia="仿宋" w:cs="仿宋"/>
          <w:caps w:val="0"/>
          <w:color w:val="auto"/>
          <w:sz w:val="24"/>
          <w:szCs w:val="24"/>
          <w:highlight w:val="none"/>
        </w:rPr>
        <w:t>供应商应明确说明此次投标的服务策略，提供此次应标的服务计划（服务内容、相关服务指标</w:t>
      </w:r>
      <w:r>
        <w:rPr>
          <w:rFonts w:hint="eastAsia" w:ascii="仿宋" w:hAnsi="仿宋" w:eastAsia="仿宋" w:cs="仿宋"/>
          <w:caps w:val="0"/>
          <w:color w:val="auto"/>
          <w:sz w:val="24"/>
          <w:szCs w:val="24"/>
          <w:highlight w:val="none"/>
          <w:lang w:eastAsia="zh-CN"/>
        </w:rPr>
        <w:t>、</w:t>
      </w:r>
      <w:r>
        <w:rPr>
          <w:rFonts w:hint="eastAsia" w:ascii="仿宋" w:hAnsi="仿宋" w:eastAsia="仿宋" w:cs="仿宋"/>
          <w:caps w:val="0"/>
          <w:color w:val="auto"/>
          <w:sz w:val="24"/>
          <w:szCs w:val="24"/>
          <w:highlight w:val="none"/>
        </w:rPr>
        <w:t>后服务组织机构及人员安排情况及其联络信息）。</w:t>
      </w:r>
    </w:p>
    <w:p w14:paraId="006869C3">
      <w:pPr>
        <w:spacing w:line="360" w:lineRule="auto"/>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rPr>
        <w:t>8. 样品</w:t>
      </w:r>
    </w:p>
    <w:p w14:paraId="4B8B291D">
      <w:pPr>
        <w:spacing w:line="360" w:lineRule="auto"/>
        <w:rPr>
          <w:rFonts w:hint="eastAsia" w:ascii="仿宋" w:hAnsi="仿宋" w:eastAsia="仿宋" w:cs="仿宋"/>
          <w:caps w:val="0"/>
          <w:color w:val="auto"/>
          <w:sz w:val="24"/>
          <w:szCs w:val="24"/>
          <w:highlight w:val="none"/>
          <w:lang w:val="en-US" w:eastAsia="zh-CN"/>
        </w:rPr>
      </w:pPr>
      <w:r>
        <w:rPr>
          <w:rFonts w:hint="eastAsia" w:ascii="仿宋" w:hAnsi="仿宋" w:eastAsia="仿宋" w:cs="仿宋"/>
          <w:caps w:val="0"/>
          <w:color w:val="auto"/>
          <w:sz w:val="24"/>
          <w:szCs w:val="24"/>
          <w:highlight w:val="none"/>
        </w:rPr>
        <w:t>8.1</w:t>
      </w:r>
      <w:r>
        <w:rPr>
          <w:rFonts w:hint="eastAsia" w:ascii="仿宋" w:hAnsi="仿宋" w:eastAsia="仿宋" w:cs="仿宋"/>
          <w:caps w:val="0"/>
          <w:color w:val="auto"/>
          <w:sz w:val="24"/>
          <w:szCs w:val="24"/>
          <w:highlight w:val="none"/>
          <w:lang w:val="en-US" w:eastAsia="zh-CN"/>
        </w:rPr>
        <w:t>本项目无需提供实际</w:t>
      </w:r>
      <w:r>
        <w:rPr>
          <w:rFonts w:hint="eastAsia" w:ascii="仿宋" w:hAnsi="仿宋" w:eastAsia="仿宋" w:cs="仿宋"/>
          <w:caps w:val="0"/>
          <w:color w:val="auto"/>
          <w:sz w:val="24"/>
          <w:szCs w:val="24"/>
          <w:highlight w:val="none"/>
        </w:rPr>
        <w:t>样品</w:t>
      </w:r>
      <w:r>
        <w:rPr>
          <w:rFonts w:hint="eastAsia" w:ascii="仿宋" w:hAnsi="仿宋" w:eastAsia="仿宋" w:cs="仿宋"/>
          <w:caps w:val="0"/>
          <w:color w:val="auto"/>
          <w:sz w:val="24"/>
          <w:szCs w:val="24"/>
          <w:highlight w:val="none"/>
          <w:lang w:eastAsia="zh-CN"/>
        </w:rPr>
        <w:t>，</w:t>
      </w:r>
      <w:r>
        <w:rPr>
          <w:rFonts w:hint="eastAsia" w:ascii="仿宋" w:hAnsi="仿宋" w:eastAsia="仿宋" w:cs="仿宋"/>
          <w:caps w:val="0"/>
          <w:color w:val="auto"/>
          <w:sz w:val="24"/>
          <w:szCs w:val="24"/>
          <w:highlight w:val="none"/>
          <w:lang w:val="en-US" w:eastAsia="zh-CN"/>
        </w:rPr>
        <w:t>设备配件用照片代替。</w:t>
      </w:r>
    </w:p>
    <w:p w14:paraId="7A5AEA43">
      <w:pPr>
        <w:spacing w:line="360" w:lineRule="auto"/>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24"/>
          <w:szCs w:val="24"/>
          <w:highlight w:val="none"/>
          <w:lang w:val="en-US" w:eastAsia="zh-CN"/>
        </w:rPr>
        <w:t>8.2此条</w:t>
      </w:r>
      <w:r>
        <w:rPr>
          <w:rFonts w:hint="eastAsia" w:ascii="仿宋" w:hAnsi="仿宋" w:eastAsia="仿宋" w:cs="仿宋"/>
          <w:caps w:val="0"/>
          <w:color w:val="auto"/>
          <w:sz w:val="24"/>
          <w:szCs w:val="24"/>
          <w:highlight w:val="none"/>
        </w:rPr>
        <w:t>作为采购人验收时</w:t>
      </w:r>
      <w:r>
        <w:rPr>
          <w:rFonts w:hint="eastAsia" w:ascii="仿宋" w:hAnsi="仿宋" w:eastAsia="仿宋" w:cs="仿宋"/>
          <w:caps w:val="0"/>
          <w:color w:val="auto"/>
          <w:sz w:val="24"/>
          <w:szCs w:val="24"/>
          <w:highlight w:val="none"/>
          <w:lang w:eastAsia="zh-Hans"/>
        </w:rPr>
        <w:t>对</w:t>
      </w:r>
      <w:r>
        <w:rPr>
          <w:rFonts w:hint="eastAsia" w:ascii="仿宋" w:hAnsi="仿宋" w:eastAsia="仿宋" w:cs="仿宋"/>
          <w:caps w:val="0"/>
          <w:color w:val="auto"/>
          <w:sz w:val="24"/>
          <w:szCs w:val="24"/>
          <w:highlight w:val="none"/>
        </w:rPr>
        <w:t>中标供应商所供货的对照依据。当中标供应商所提供的</w:t>
      </w:r>
      <w:r>
        <w:rPr>
          <w:rFonts w:hint="eastAsia" w:ascii="仿宋" w:hAnsi="仿宋" w:eastAsia="仿宋" w:cs="仿宋"/>
          <w:caps w:val="0"/>
          <w:color w:val="auto"/>
          <w:sz w:val="24"/>
          <w:szCs w:val="24"/>
          <w:highlight w:val="none"/>
          <w:lang w:val="en-US" w:eastAsia="zh-CN"/>
        </w:rPr>
        <w:t>服务</w:t>
      </w:r>
      <w:r>
        <w:rPr>
          <w:rFonts w:hint="eastAsia" w:ascii="仿宋" w:hAnsi="仿宋" w:eastAsia="仿宋" w:cs="仿宋"/>
          <w:caps w:val="0"/>
          <w:color w:val="auto"/>
          <w:sz w:val="24"/>
          <w:szCs w:val="24"/>
          <w:highlight w:val="none"/>
        </w:rPr>
        <w:t>质量与</w:t>
      </w:r>
      <w:r>
        <w:rPr>
          <w:rFonts w:hint="eastAsia" w:ascii="仿宋" w:hAnsi="仿宋" w:eastAsia="仿宋" w:cs="仿宋"/>
          <w:caps w:val="0"/>
          <w:color w:val="auto"/>
          <w:sz w:val="24"/>
          <w:szCs w:val="24"/>
          <w:highlight w:val="none"/>
          <w:lang w:val="en-US" w:eastAsia="zh-CN"/>
        </w:rPr>
        <w:t>中标内容</w:t>
      </w:r>
      <w:r>
        <w:rPr>
          <w:rFonts w:hint="eastAsia" w:ascii="仿宋" w:hAnsi="仿宋" w:eastAsia="仿宋" w:cs="仿宋"/>
          <w:caps w:val="0"/>
          <w:color w:val="auto"/>
          <w:sz w:val="24"/>
          <w:szCs w:val="24"/>
          <w:highlight w:val="none"/>
        </w:rPr>
        <w:t>不一致时，采购人有权要求供应商</w:t>
      </w:r>
      <w:r>
        <w:rPr>
          <w:rFonts w:hint="eastAsia" w:ascii="仿宋" w:hAnsi="仿宋" w:eastAsia="仿宋" w:cs="仿宋"/>
          <w:caps w:val="0"/>
          <w:color w:val="auto"/>
          <w:sz w:val="24"/>
          <w:szCs w:val="24"/>
          <w:highlight w:val="none"/>
          <w:lang w:val="en-US" w:eastAsia="zh-CN"/>
        </w:rPr>
        <w:t>重新进行当月的维保服务</w:t>
      </w:r>
      <w:r>
        <w:rPr>
          <w:rFonts w:hint="eastAsia" w:ascii="仿宋" w:hAnsi="仿宋" w:eastAsia="仿宋" w:cs="仿宋"/>
          <w:caps w:val="0"/>
          <w:color w:val="auto"/>
          <w:sz w:val="24"/>
          <w:szCs w:val="24"/>
          <w:highlight w:val="none"/>
        </w:rPr>
        <w:t>，由此产生的责任和所有费用由供应商全部承担。</w:t>
      </w:r>
    </w:p>
    <w:p w14:paraId="055940FD">
      <w:pPr>
        <w:pStyle w:val="5"/>
        <w:spacing w:line="360" w:lineRule="auto"/>
        <w:rPr>
          <w:rFonts w:hint="eastAsia" w:ascii="仿宋" w:hAnsi="仿宋" w:eastAsia="仿宋" w:cs="仿宋"/>
          <w:b/>
          <w:caps w:val="0"/>
          <w:color w:val="auto"/>
          <w:sz w:val="24"/>
          <w:szCs w:val="24"/>
          <w:highlight w:val="none"/>
        </w:rPr>
      </w:pPr>
      <w:r>
        <w:rPr>
          <w:rFonts w:hint="eastAsia" w:ascii="仿宋" w:hAnsi="仿宋" w:eastAsia="仿宋" w:cs="仿宋"/>
          <w:b/>
          <w:caps w:val="0"/>
          <w:color w:val="auto"/>
          <w:sz w:val="24"/>
          <w:szCs w:val="24"/>
          <w:highlight w:val="none"/>
        </w:rPr>
        <w:t>四、商务条款</w:t>
      </w:r>
    </w:p>
    <w:p w14:paraId="7679A6B5">
      <w:pPr>
        <w:spacing w:line="360" w:lineRule="auto"/>
        <w:rPr>
          <w:rFonts w:hint="eastAsia" w:ascii="仿宋" w:hAnsi="仿宋" w:eastAsia="仿宋" w:cs="仿宋"/>
          <w:caps w:val="0"/>
          <w:color w:val="auto"/>
          <w:sz w:val="24"/>
          <w:szCs w:val="24"/>
          <w:highlight w:val="none"/>
          <w:lang w:val="en-US" w:eastAsia="zh-CN"/>
        </w:rPr>
      </w:pPr>
      <w:r>
        <w:rPr>
          <w:rFonts w:hint="eastAsia" w:ascii="仿宋" w:hAnsi="仿宋" w:eastAsia="仿宋" w:cs="仿宋"/>
          <w:caps w:val="0"/>
          <w:color w:val="auto"/>
          <w:sz w:val="24"/>
          <w:szCs w:val="24"/>
          <w:highlight w:val="none"/>
        </w:rPr>
        <w:t>1.报价方式：固定单价</w:t>
      </w:r>
      <w:r>
        <w:rPr>
          <w:rFonts w:hint="eastAsia" w:ascii="仿宋" w:hAnsi="仿宋" w:eastAsia="仿宋" w:cs="仿宋"/>
          <w:caps w:val="0"/>
          <w:color w:val="auto"/>
          <w:kern w:val="0"/>
          <w:sz w:val="24"/>
          <w:szCs w:val="24"/>
          <w:highlight w:val="none"/>
          <w:lang w:val="en-US" w:eastAsia="zh-CN"/>
        </w:rPr>
        <w:t>。</w:t>
      </w:r>
      <w:r>
        <w:rPr>
          <w:rFonts w:hint="eastAsia" w:ascii="仿宋" w:hAnsi="仿宋" w:eastAsia="仿宋" w:cs="仿宋"/>
          <w:caps w:val="0"/>
          <w:color w:val="auto"/>
          <w:sz w:val="24"/>
          <w:szCs w:val="24"/>
          <w:highlight w:val="none"/>
        </w:rPr>
        <w:t>合同期内无特殊情况单价不作调整</w:t>
      </w:r>
      <w:r>
        <w:rPr>
          <w:rFonts w:hint="eastAsia" w:ascii="仿宋" w:hAnsi="仿宋" w:eastAsia="仿宋" w:cs="仿宋"/>
          <w:caps w:val="0"/>
          <w:color w:val="auto"/>
          <w:sz w:val="24"/>
          <w:szCs w:val="24"/>
          <w:highlight w:val="none"/>
          <w:lang w:val="en-US" w:eastAsia="zh-CN"/>
        </w:rPr>
        <w:t>。</w:t>
      </w:r>
    </w:p>
    <w:p w14:paraId="521CED9D">
      <w:pPr>
        <w:spacing w:line="360" w:lineRule="auto"/>
        <w:rPr>
          <w:rFonts w:hint="eastAsia" w:ascii="仿宋" w:hAnsi="仿宋" w:eastAsia="仿宋" w:cs="仿宋"/>
          <w:caps w:val="0"/>
          <w:color w:val="auto"/>
          <w:sz w:val="24"/>
          <w:szCs w:val="24"/>
          <w:highlight w:val="none"/>
          <w:lang w:val="en-US" w:eastAsia="zh-CN"/>
        </w:rPr>
      </w:pPr>
      <w:r>
        <w:rPr>
          <w:rFonts w:hint="eastAsia" w:ascii="仿宋" w:hAnsi="仿宋" w:eastAsia="仿宋" w:cs="仿宋"/>
          <w:caps w:val="0"/>
          <w:color w:val="auto"/>
          <w:sz w:val="24"/>
          <w:szCs w:val="24"/>
          <w:highlight w:val="none"/>
          <w:lang w:val="en-US" w:eastAsia="zh-CN"/>
        </w:rPr>
        <w:t>2.</w:t>
      </w:r>
      <w:r>
        <w:rPr>
          <w:rFonts w:hint="eastAsia" w:ascii="仿宋" w:hAnsi="仿宋" w:eastAsia="仿宋" w:cs="仿宋"/>
          <w:caps w:val="0"/>
          <w:color w:val="auto"/>
          <w:sz w:val="24"/>
          <w:szCs w:val="24"/>
          <w:highlight w:val="none"/>
        </w:rPr>
        <w:t>投标报价包括设备及技术资料到交货地的包装费、运输费、卸货费、保险费、税费、安装及售后服务等所需的一切相关费用。</w:t>
      </w:r>
    </w:p>
    <w:p w14:paraId="6165201E">
      <w:pPr>
        <w:spacing w:line="360" w:lineRule="auto"/>
        <w:rPr>
          <w:rFonts w:hint="eastAsia" w:ascii="仿宋" w:hAnsi="仿宋" w:eastAsia="仿宋" w:cs="仿宋"/>
          <w:caps w:val="0"/>
          <w:color w:val="auto"/>
          <w:highlight w:val="none"/>
        </w:rPr>
      </w:pPr>
      <w:r>
        <w:rPr>
          <w:rFonts w:hint="eastAsia" w:ascii="仿宋" w:hAnsi="仿宋" w:eastAsia="仿宋" w:cs="仿宋"/>
          <w:caps w:val="0"/>
          <w:color w:val="auto"/>
          <w:sz w:val="24"/>
          <w:szCs w:val="24"/>
          <w:highlight w:val="none"/>
          <w:lang w:val="en-US" w:eastAsia="zh-CN"/>
        </w:rPr>
        <w:t>3</w:t>
      </w:r>
      <w:r>
        <w:rPr>
          <w:rFonts w:hint="eastAsia" w:ascii="仿宋" w:hAnsi="仿宋" w:eastAsia="仿宋" w:cs="仿宋"/>
          <w:caps w:val="0"/>
          <w:color w:val="auto"/>
          <w:sz w:val="24"/>
          <w:szCs w:val="24"/>
          <w:highlight w:val="none"/>
        </w:rPr>
        <w:t>.</w:t>
      </w:r>
      <w:r>
        <w:rPr>
          <w:rFonts w:hint="eastAsia" w:ascii="仿宋" w:hAnsi="仿宋" w:eastAsia="仿宋" w:cs="仿宋"/>
          <w:b w:val="0"/>
          <w:bCs/>
          <w:color w:val="auto"/>
          <w:sz w:val="24"/>
          <w:szCs w:val="24"/>
          <w:highlight w:val="none"/>
        </w:rPr>
        <w:t>每</w:t>
      </w:r>
      <w:r>
        <w:rPr>
          <w:rFonts w:hint="eastAsia" w:ascii="仿宋" w:hAnsi="仿宋" w:eastAsia="仿宋" w:cs="仿宋"/>
          <w:b w:val="0"/>
          <w:bCs/>
          <w:color w:val="auto"/>
          <w:sz w:val="24"/>
          <w:szCs w:val="24"/>
          <w:highlight w:val="none"/>
          <w:lang w:val="en-US" w:eastAsia="zh-CN"/>
        </w:rPr>
        <w:t>三</w:t>
      </w:r>
      <w:r>
        <w:rPr>
          <w:rFonts w:hint="eastAsia" w:ascii="仿宋" w:hAnsi="仿宋" w:eastAsia="仿宋" w:cs="仿宋"/>
          <w:b w:val="0"/>
          <w:bCs/>
          <w:color w:val="auto"/>
          <w:sz w:val="24"/>
          <w:szCs w:val="24"/>
          <w:highlight w:val="none"/>
        </w:rPr>
        <w:t>个月</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lang w:val="en-US" w:eastAsia="zh-CN"/>
        </w:rPr>
        <w:t>季度</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rPr>
        <w:t>为一个</w:t>
      </w:r>
      <w:r>
        <w:rPr>
          <w:rFonts w:hint="eastAsia" w:ascii="仿宋" w:hAnsi="仿宋" w:eastAsia="仿宋" w:cs="仿宋"/>
          <w:b w:val="0"/>
          <w:bCs/>
          <w:color w:val="auto"/>
          <w:sz w:val="24"/>
          <w:szCs w:val="24"/>
          <w:highlight w:val="none"/>
          <w:lang w:eastAsia="zh-CN"/>
        </w:rPr>
        <w:t>结算周</w:t>
      </w:r>
      <w:r>
        <w:rPr>
          <w:rFonts w:hint="eastAsia" w:ascii="仿宋" w:hAnsi="仿宋" w:eastAsia="仿宋" w:cs="仿宋"/>
          <w:b w:val="0"/>
          <w:bCs/>
          <w:color w:val="auto"/>
          <w:sz w:val="24"/>
          <w:szCs w:val="24"/>
          <w:highlight w:val="none"/>
        </w:rPr>
        <w:t>期</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rPr>
        <w:t>每个</w:t>
      </w:r>
      <w:r>
        <w:rPr>
          <w:rFonts w:hint="eastAsia" w:ascii="仿宋" w:hAnsi="仿宋" w:eastAsia="仿宋" w:cs="仿宋"/>
          <w:b w:val="0"/>
          <w:bCs/>
          <w:color w:val="auto"/>
          <w:sz w:val="24"/>
          <w:szCs w:val="24"/>
          <w:highlight w:val="none"/>
          <w:lang w:eastAsia="zh-CN"/>
        </w:rPr>
        <w:t>结算</w:t>
      </w:r>
      <w:r>
        <w:rPr>
          <w:rFonts w:hint="eastAsia" w:ascii="仿宋" w:hAnsi="仿宋" w:eastAsia="仿宋" w:cs="仿宋"/>
          <w:b w:val="0"/>
          <w:bCs/>
          <w:color w:val="auto"/>
          <w:sz w:val="24"/>
          <w:szCs w:val="24"/>
          <w:highlight w:val="none"/>
        </w:rPr>
        <w:t>周期结束后，乙方向甲方提交</w:t>
      </w:r>
      <w:r>
        <w:rPr>
          <w:rFonts w:hint="eastAsia" w:ascii="仿宋" w:hAnsi="仿宋" w:eastAsia="仿宋" w:cs="仿宋"/>
          <w:b w:val="0"/>
          <w:bCs/>
          <w:color w:val="auto"/>
          <w:sz w:val="24"/>
          <w:szCs w:val="24"/>
          <w:highlight w:val="none"/>
          <w:lang w:eastAsia="zh-CN"/>
        </w:rPr>
        <w:t>服务</w:t>
      </w:r>
      <w:r>
        <w:rPr>
          <w:rFonts w:hint="eastAsia" w:ascii="仿宋" w:hAnsi="仿宋" w:eastAsia="仿宋" w:cs="仿宋"/>
          <w:b w:val="0"/>
          <w:bCs/>
          <w:color w:val="auto"/>
          <w:sz w:val="24"/>
          <w:szCs w:val="24"/>
          <w:highlight w:val="none"/>
        </w:rPr>
        <w:t>清单、验收单等结算资料，经双方核对</w:t>
      </w:r>
      <w:r>
        <w:rPr>
          <w:rFonts w:hint="eastAsia" w:ascii="仿宋" w:hAnsi="仿宋" w:eastAsia="仿宋" w:cs="仿宋"/>
          <w:b w:val="0"/>
          <w:bCs/>
          <w:color w:val="auto"/>
          <w:sz w:val="24"/>
          <w:szCs w:val="24"/>
          <w:highlight w:val="none"/>
          <w:lang w:eastAsia="zh-CN"/>
        </w:rPr>
        <w:t>无误</w:t>
      </w:r>
      <w:r>
        <w:rPr>
          <w:rFonts w:hint="eastAsia" w:ascii="仿宋" w:hAnsi="仿宋" w:eastAsia="仿宋" w:cs="仿宋"/>
          <w:b w:val="0"/>
          <w:bCs/>
          <w:color w:val="auto"/>
          <w:sz w:val="24"/>
          <w:szCs w:val="24"/>
          <w:highlight w:val="none"/>
        </w:rPr>
        <w:t>，乙方开具符合要求的发票，满足合同约定支付条件的，甲方自接到发票之日起30日内将资金支付到合同约定的供应商账户。</w:t>
      </w:r>
    </w:p>
    <w:p w14:paraId="4AD7AB13">
      <w:pPr>
        <w:jc w:val="both"/>
        <w:rPr>
          <w:rFonts w:hint="eastAsia" w:ascii="仿宋" w:hAnsi="仿宋" w:eastAsia="仿宋" w:cs="仿宋"/>
          <w:b/>
          <w:color w:val="000000"/>
          <w:kern w:val="0"/>
          <w:sz w:val="22"/>
          <w:szCs w:val="22"/>
          <w:lang w:val="en-US" w:eastAsia="zh-CN"/>
        </w:rPr>
      </w:pPr>
      <w:r>
        <w:rPr>
          <w:rFonts w:hint="eastAsia" w:ascii="仿宋" w:hAnsi="仿宋" w:eastAsia="仿宋" w:cs="仿宋"/>
          <w:caps w:val="0"/>
          <w:color w:val="auto"/>
          <w:highlight w:val="none"/>
        </w:rPr>
        <w:br w:type="page"/>
      </w:r>
      <w:bookmarkStart w:id="52" w:name="_Toc472544484"/>
      <w:r>
        <w:rPr>
          <w:rFonts w:hint="eastAsia" w:ascii="仿宋" w:hAnsi="仿宋" w:eastAsia="仿宋" w:cs="仿宋"/>
          <w:b/>
          <w:color w:val="000000"/>
          <w:kern w:val="0"/>
          <w:sz w:val="22"/>
          <w:szCs w:val="22"/>
          <w:lang w:val="en-US" w:eastAsia="zh-CN"/>
        </w:rPr>
        <w:t>附件：</w:t>
      </w:r>
    </w:p>
    <w:p w14:paraId="597C44FD">
      <w:pPr>
        <w:jc w:val="center"/>
        <w:rPr>
          <w:rFonts w:hint="eastAsia" w:ascii="仿宋" w:hAnsi="仿宋" w:eastAsia="仿宋" w:cs="仿宋"/>
          <w:b/>
          <w:color w:val="000000"/>
          <w:kern w:val="0"/>
          <w:sz w:val="28"/>
          <w:szCs w:val="28"/>
          <w:lang w:val="en-US" w:eastAsia="zh-CN"/>
        </w:rPr>
      </w:pPr>
      <w:r>
        <w:rPr>
          <w:rFonts w:hint="eastAsia" w:ascii="仿宋" w:hAnsi="仿宋" w:eastAsia="仿宋" w:cs="仿宋"/>
          <w:b/>
          <w:color w:val="000000"/>
          <w:kern w:val="0"/>
          <w:sz w:val="28"/>
          <w:szCs w:val="28"/>
          <w:lang w:val="en-US" w:eastAsia="zh-CN"/>
        </w:rPr>
        <w:t>厨房设备及</w:t>
      </w:r>
      <w:r>
        <w:rPr>
          <w:rFonts w:hint="eastAsia" w:ascii="仿宋" w:hAnsi="仿宋" w:eastAsia="仿宋" w:cs="仿宋"/>
          <w:b/>
          <w:color w:val="000000"/>
          <w:kern w:val="0"/>
          <w:sz w:val="28"/>
          <w:szCs w:val="28"/>
          <w:lang w:eastAsia="zh-CN"/>
        </w:rPr>
        <w:t>配件清单</w:t>
      </w:r>
    </w:p>
    <w:tbl>
      <w:tblPr>
        <w:tblStyle w:val="10"/>
        <w:tblW w:w="7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5"/>
        <w:gridCol w:w="1214"/>
        <w:gridCol w:w="2536"/>
        <w:gridCol w:w="1486"/>
        <w:gridCol w:w="1287"/>
      </w:tblGrid>
      <w:tr w14:paraId="4C7FB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noWrap w:val="0"/>
            <w:vAlign w:val="center"/>
          </w:tcPr>
          <w:p w14:paraId="4B00C1EA">
            <w:pPr>
              <w:widowControl/>
              <w:jc w:val="center"/>
              <w:textAlignment w:val="center"/>
              <w:rPr>
                <w:rFonts w:hint="eastAsia" w:ascii="仿宋" w:hAnsi="仿宋" w:eastAsia="仿宋" w:cs="仿宋"/>
                <w:b/>
                <w:color w:val="000000"/>
                <w:kern w:val="0"/>
                <w:sz w:val="24"/>
                <w:szCs w:val="24"/>
              </w:rPr>
            </w:pPr>
            <w:r>
              <w:rPr>
                <w:rFonts w:hint="eastAsia" w:ascii="仿宋" w:hAnsi="仿宋" w:eastAsia="仿宋" w:cs="仿宋"/>
                <w:b/>
                <w:color w:val="000000"/>
                <w:kern w:val="0"/>
                <w:sz w:val="24"/>
                <w:szCs w:val="24"/>
              </w:rPr>
              <w:t>序号</w:t>
            </w:r>
          </w:p>
        </w:tc>
        <w:tc>
          <w:tcPr>
            <w:tcW w:w="1214" w:type="dxa"/>
            <w:noWrap w:val="0"/>
            <w:vAlign w:val="center"/>
          </w:tcPr>
          <w:p w14:paraId="75007B3D">
            <w:pPr>
              <w:widowControl/>
              <w:jc w:val="center"/>
              <w:textAlignment w:val="center"/>
              <w:rPr>
                <w:rFonts w:hint="eastAsia" w:ascii="仿宋" w:hAnsi="仿宋" w:eastAsia="仿宋" w:cs="仿宋"/>
                <w:b/>
                <w:color w:val="000000"/>
                <w:kern w:val="0"/>
                <w:sz w:val="24"/>
                <w:szCs w:val="24"/>
                <w:lang w:eastAsia="zh-CN"/>
              </w:rPr>
            </w:pPr>
            <w:r>
              <w:rPr>
                <w:rFonts w:hint="eastAsia" w:ascii="仿宋" w:hAnsi="仿宋" w:eastAsia="仿宋" w:cs="仿宋"/>
                <w:b/>
                <w:color w:val="000000"/>
                <w:kern w:val="0"/>
                <w:sz w:val="24"/>
                <w:szCs w:val="24"/>
                <w:lang w:eastAsia="zh-CN"/>
              </w:rPr>
              <w:t>设备名称</w:t>
            </w:r>
          </w:p>
        </w:tc>
        <w:tc>
          <w:tcPr>
            <w:tcW w:w="2536" w:type="dxa"/>
            <w:noWrap w:val="0"/>
            <w:vAlign w:val="center"/>
          </w:tcPr>
          <w:p w14:paraId="7147766E">
            <w:pPr>
              <w:widowControl/>
              <w:jc w:val="center"/>
              <w:textAlignment w:val="center"/>
              <w:rPr>
                <w:rFonts w:hint="eastAsia" w:ascii="仿宋" w:hAnsi="仿宋" w:eastAsia="仿宋" w:cs="仿宋"/>
                <w:b/>
                <w:color w:val="000000"/>
                <w:kern w:val="0"/>
                <w:sz w:val="24"/>
                <w:szCs w:val="24"/>
                <w:lang w:eastAsia="zh-CN"/>
              </w:rPr>
            </w:pPr>
            <w:r>
              <w:rPr>
                <w:rFonts w:hint="eastAsia" w:ascii="仿宋" w:hAnsi="仿宋" w:eastAsia="仿宋" w:cs="仿宋"/>
                <w:b/>
                <w:color w:val="000000"/>
                <w:kern w:val="0"/>
                <w:sz w:val="24"/>
                <w:szCs w:val="24"/>
                <w:lang w:eastAsia="zh-CN"/>
              </w:rPr>
              <w:t>配件名称</w:t>
            </w:r>
          </w:p>
        </w:tc>
        <w:tc>
          <w:tcPr>
            <w:tcW w:w="1486" w:type="dxa"/>
            <w:noWrap w:val="0"/>
            <w:vAlign w:val="center"/>
          </w:tcPr>
          <w:p w14:paraId="1D344A1C">
            <w:pPr>
              <w:widowControl/>
              <w:jc w:val="center"/>
              <w:textAlignment w:val="center"/>
              <w:rPr>
                <w:rFonts w:hint="eastAsia" w:ascii="仿宋" w:hAnsi="仿宋" w:eastAsia="仿宋" w:cs="仿宋"/>
                <w:b/>
                <w:color w:val="000000"/>
                <w:kern w:val="0"/>
                <w:sz w:val="24"/>
                <w:szCs w:val="24"/>
                <w:lang w:eastAsia="zh-CN"/>
              </w:rPr>
            </w:pPr>
            <w:r>
              <w:rPr>
                <w:rFonts w:hint="eastAsia" w:ascii="仿宋" w:hAnsi="仿宋" w:eastAsia="仿宋" w:cs="仿宋"/>
                <w:b/>
                <w:color w:val="000000"/>
                <w:kern w:val="0"/>
                <w:sz w:val="24"/>
                <w:szCs w:val="24"/>
                <w:lang w:eastAsia="zh-CN"/>
              </w:rPr>
              <w:t>单位</w:t>
            </w:r>
          </w:p>
        </w:tc>
        <w:tc>
          <w:tcPr>
            <w:tcW w:w="1287" w:type="dxa"/>
            <w:noWrap w:val="0"/>
            <w:vAlign w:val="center"/>
          </w:tcPr>
          <w:p w14:paraId="056FA2FA">
            <w:pPr>
              <w:widowControl/>
              <w:jc w:val="center"/>
              <w:textAlignment w:val="center"/>
              <w:rPr>
                <w:rFonts w:hint="eastAsia" w:ascii="仿宋" w:hAnsi="仿宋" w:eastAsia="仿宋" w:cs="仿宋"/>
                <w:b/>
                <w:color w:val="000000"/>
                <w:kern w:val="0"/>
                <w:sz w:val="24"/>
                <w:szCs w:val="24"/>
                <w:lang w:eastAsia="zh-CN"/>
              </w:rPr>
            </w:pPr>
            <w:r>
              <w:rPr>
                <w:rFonts w:hint="eastAsia" w:ascii="仿宋" w:hAnsi="仿宋" w:eastAsia="仿宋" w:cs="仿宋"/>
                <w:b/>
                <w:color w:val="000000"/>
                <w:kern w:val="0"/>
                <w:sz w:val="24"/>
                <w:szCs w:val="24"/>
                <w:lang w:eastAsia="zh-CN"/>
              </w:rPr>
              <w:t>数量</w:t>
            </w:r>
          </w:p>
        </w:tc>
      </w:tr>
      <w:tr w14:paraId="03F92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restart"/>
            <w:noWrap w:val="0"/>
            <w:vAlign w:val="center"/>
          </w:tcPr>
          <w:p w14:paraId="5E836458">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1</w:t>
            </w:r>
          </w:p>
        </w:tc>
        <w:tc>
          <w:tcPr>
            <w:tcW w:w="1214" w:type="dxa"/>
            <w:vMerge w:val="restart"/>
            <w:noWrap w:val="0"/>
            <w:vAlign w:val="top"/>
          </w:tcPr>
          <w:p w14:paraId="7C870CA2">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炉灶</w:t>
            </w:r>
          </w:p>
        </w:tc>
        <w:tc>
          <w:tcPr>
            <w:tcW w:w="2536" w:type="dxa"/>
            <w:noWrap w:val="0"/>
            <w:vAlign w:val="center"/>
          </w:tcPr>
          <w:p w14:paraId="54727CD5">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电源开关</w:t>
            </w:r>
          </w:p>
        </w:tc>
        <w:tc>
          <w:tcPr>
            <w:tcW w:w="1486" w:type="dxa"/>
            <w:noWrap w:val="0"/>
            <w:vAlign w:val="center"/>
          </w:tcPr>
          <w:p w14:paraId="36B793E2">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51FF6BBA">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737BD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5A11E32C">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52E285B0">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50CA5BA4">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煤气阀</w:t>
            </w:r>
          </w:p>
        </w:tc>
        <w:tc>
          <w:tcPr>
            <w:tcW w:w="1486" w:type="dxa"/>
            <w:noWrap w:val="0"/>
            <w:vAlign w:val="center"/>
          </w:tcPr>
          <w:p w14:paraId="0D7B2B5E">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2A63DB7D">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5C726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2FEC9CBA">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7B6BEF06">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463B08F9">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熄火保护器</w:t>
            </w:r>
          </w:p>
        </w:tc>
        <w:tc>
          <w:tcPr>
            <w:tcW w:w="1486" w:type="dxa"/>
            <w:noWrap w:val="0"/>
            <w:vAlign w:val="center"/>
          </w:tcPr>
          <w:p w14:paraId="7E0996C5">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套</w:t>
            </w:r>
          </w:p>
        </w:tc>
        <w:tc>
          <w:tcPr>
            <w:tcW w:w="1287" w:type="dxa"/>
            <w:noWrap w:val="0"/>
            <w:vAlign w:val="center"/>
          </w:tcPr>
          <w:p w14:paraId="0956D56B">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1FEBC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09C2AD07">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23A7886A">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569AF2C3">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风机</w:t>
            </w:r>
          </w:p>
        </w:tc>
        <w:tc>
          <w:tcPr>
            <w:tcW w:w="1486" w:type="dxa"/>
            <w:noWrap w:val="0"/>
            <w:vAlign w:val="center"/>
          </w:tcPr>
          <w:p w14:paraId="704AA126">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台</w:t>
            </w:r>
          </w:p>
        </w:tc>
        <w:tc>
          <w:tcPr>
            <w:tcW w:w="1287" w:type="dxa"/>
            <w:noWrap w:val="0"/>
            <w:vAlign w:val="center"/>
          </w:tcPr>
          <w:p w14:paraId="3A927D54">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3AA1D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7295F638">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7EC207FF">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16AEFF1C">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不锈钢水龙头</w:t>
            </w:r>
          </w:p>
        </w:tc>
        <w:tc>
          <w:tcPr>
            <w:tcW w:w="1486" w:type="dxa"/>
            <w:noWrap w:val="0"/>
            <w:vAlign w:val="center"/>
          </w:tcPr>
          <w:p w14:paraId="25D84F64">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2C05057C">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5FDEA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4C6227DA">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71462568">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00970740">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炒灶炉堂</w:t>
            </w:r>
          </w:p>
        </w:tc>
        <w:tc>
          <w:tcPr>
            <w:tcW w:w="1486" w:type="dxa"/>
            <w:noWrap w:val="0"/>
            <w:vAlign w:val="center"/>
          </w:tcPr>
          <w:p w14:paraId="4970215A">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0DEB76D3">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7AFA7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6E711620">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2192F715">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3F7FA86E">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不锈钢裕混炉头</w:t>
            </w:r>
          </w:p>
        </w:tc>
        <w:tc>
          <w:tcPr>
            <w:tcW w:w="1486" w:type="dxa"/>
            <w:noWrap w:val="0"/>
            <w:vAlign w:val="center"/>
          </w:tcPr>
          <w:p w14:paraId="384EE858">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套</w:t>
            </w:r>
          </w:p>
        </w:tc>
        <w:tc>
          <w:tcPr>
            <w:tcW w:w="1287" w:type="dxa"/>
            <w:noWrap w:val="0"/>
            <w:vAlign w:val="center"/>
          </w:tcPr>
          <w:p w14:paraId="3FB9FC51">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4C6D7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36567A33">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3E1F13B4">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4874286F">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煤气电磁阀</w:t>
            </w:r>
          </w:p>
        </w:tc>
        <w:tc>
          <w:tcPr>
            <w:tcW w:w="1486" w:type="dxa"/>
            <w:noWrap w:val="0"/>
            <w:vAlign w:val="center"/>
          </w:tcPr>
          <w:p w14:paraId="3AF1EE50">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775742D8">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68522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03891B80">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1F4414F2">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079FE8DC">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点火针</w:t>
            </w:r>
          </w:p>
        </w:tc>
        <w:tc>
          <w:tcPr>
            <w:tcW w:w="1486" w:type="dxa"/>
            <w:noWrap w:val="0"/>
            <w:vAlign w:val="center"/>
          </w:tcPr>
          <w:p w14:paraId="567EEADC">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086546A8">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1EBDC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472183B8">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263FEC90">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1CC982A7">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火种压火帽</w:t>
            </w:r>
          </w:p>
        </w:tc>
        <w:tc>
          <w:tcPr>
            <w:tcW w:w="1486" w:type="dxa"/>
            <w:noWrap w:val="0"/>
            <w:vAlign w:val="center"/>
          </w:tcPr>
          <w:p w14:paraId="2B260E1F">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711A71D0">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41D49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1E5197B6">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23465E2D">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31CF000B">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大锅</w:t>
            </w:r>
          </w:p>
        </w:tc>
        <w:tc>
          <w:tcPr>
            <w:tcW w:w="1486" w:type="dxa"/>
            <w:noWrap w:val="0"/>
            <w:vAlign w:val="center"/>
          </w:tcPr>
          <w:p w14:paraId="71E7D0E9">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7BB60270">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7D5CF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10FC8AE1">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764E15CE">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40E514BB">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炉芯</w:t>
            </w:r>
          </w:p>
        </w:tc>
        <w:tc>
          <w:tcPr>
            <w:tcW w:w="1486" w:type="dxa"/>
            <w:noWrap w:val="0"/>
            <w:vAlign w:val="center"/>
          </w:tcPr>
          <w:p w14:paraId="28E2698C">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套</w:t>
            </w:r>
          </w:p>
        </w:tc>
        <w:tc>
          <w:tcPr>
            <w:tcW w:w="1287" w:type="dxa"/>
            <w:noWrap w:val="0"/>
            <w:vAlign w:val="center"/>
          </w:tcPr>
          <w:p w14:paraId="2D4E09DC">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7EE14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5BEDE460">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3A810DC1">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7673ABD2">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煤气软管</w:t>
            </w:r>
          </w:p>
        </w:tc>
        <w:tc>
          <w:tcPr>
            <w:tcW w:w="1486" w:type="dxa"/>
            <w:noWrap w:val="0"/>
            <w:vAlign w:val="center"/>
          </w:tcPr>
          <w:p w14:paraId="46B7C6D0">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条</w:t>
            </w:r>
          </w:p>
        </w:tc>
        <w:tc>
          <w:tcPr>
            <w:tcW w:w="1287" w:type="dxa"/>
            <w:noWrap w:val="0"/>
            <w:vAlign w:val="center"/>
          </w:tcPr>
          <w:p w14:paraId="39D1AA42">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79C81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restart"/>
            <w:noWrap w:val="0"/>
            <w:vAlign w:val="center"/>
          </w:tcPr>
          <w:p w14:paraId="7ED9FFE1">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2</w:t>
            </w:r>
          </w:p>
        </w:tc>
        <w:tc>
          <w:tcPr>
            <w:tcW w:w="1214" w:type="dxa"/>
            <w:vMerge w:val="restart"/>
            <w:noWrap w:val="0"/>
            <w:vAlign w:val="top"/>
          </w:tcPr>
          <w:p w14:paraId="5E71D6C8">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三门蒸箱</w:t>
            </w:r>
          </w:p>
        </w:tc>
        <w:tc>
          <w:tcPr>
            <w:tcW w:w="2536" w:type="dxa"/>
            <w:noWrap w:val="0"/>
            <w:vAlign w:val="center"/>
          </w:tcPr>
          <w:p w14:paraId="04DA8D38">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疏水阀</w:t>
            </w:r>
          </w:p>
        </w:tc>
        <w:tc>
          <w:tcPr>
            <w:tcW w:w="1486" w:type="dxa"/>
            <w:noWrap w:val="0"/>
            <w:vAlign w:val="center"/>
          </w:tcPr>
          <w:p w14:paraId="0BBDAE8E">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0AC9BCFE">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735CE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27F5B44C">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79AFC0EC">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601902A4">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门封条</w:t>
            </w:r>
          </w:p>
        </w:tc>
        <w:tc>
          <w:tcPr>
            <w:tcW w:w="1486" w:type="dxa"/>
            <w:noWrap w:val="0"/>
            <w:vAlign w:val="center"/>
          </w:tcPr>
          <w:p w14:paraId="3059D35C">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50AEAB39">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47A7A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504AC6C2">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18810A1E">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21D59C7B">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门柄手</w:t>
            </w:r>
          </w:p>
        </w:tc>
        <w:tc>
          <w:tcPr>
            <w:tcW w:w="1486" w:type="dxa"/>
            <w:noWrap w:val="0"/>
            <w:vAlign w:val="center"/>
          </w:tcPr>
          <w:p w14:paraId="372CDA97">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付</w:t>
            </w:r>
          </w:p>
        </w:tc>
        <w:tc>
          <w:tcPr>
            <w:tcW w:w="1287" w:type="dxa"/>
            <w:noWrap w:val="0"/>
            <w:vAlign w:val="center"/>
          </w:tcPr>
          <w:p w14:paraId="6EE4EAFC">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2A317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03FB1817">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575830CF">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63B15A99">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安全阀</w:t>
            </w:r>
          </w:p>
        </w:tc>
        <w:tc>
          <w:tcPr>
            <w:tcW w:w="1486" w:type="dxa"/>
            <w:noWrap w:val="0"/>
            <w:vAlign w:val="center"/>
          </w:tcPr>
          <w:p w14:paraId="2E164BF7">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06C15593">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706FE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153F6017">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6B4C82CA">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762CDF8C">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压力表</w:t>
            </w:r>
          </w:p>
        </w:tc>
        <w:tc>
          <w:tcPr>
            <w:tcW w:w="1486" w:type="dxa"/>
            <w:noWrap w:val="0"/>
            <w:vAlign w:val="center"/>
          </w:tcPr>
          <w:p w14:paraId="1D9E8C84">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7521BA8E">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1CAD5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276EC7B6">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618A078A">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1AE8FF51">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调节阀</w:t>
            </w:r>
          </w:p>
        </w:tc>
        <w:tc>
          <w:tcPr>
            <w:tcW w:w="1486" w:type="dxa"/>
            <w:noWrap w:val="0"/>
            <w:vAlign w:val="center"/>
          </w:tcPr>
          <w:p w14:paraId="0A349316">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02A3EDA8">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677FD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14AA590C">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094735E9">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1A9FAD9A">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蒸汽管</w:t>
            </w:r>
          </w:p>
        </w:tc>
        <w:tc>
          <w:tcPr>
            <w:tcW w:w="1486" w:type="dxa"/>
            <w:noWrap w:val="0"/>
            <w:vAlign w:val="center"/>
          </w:tcPr>
          <w:p w14:paraId="6078B35A">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条</w:t>
            </w:r>
          </w:p>
        </w:tc>
        <w:tc>
          <w:tcPr>
            <w:tcW w:w="1287" w:type="dxa"/>
            <w:noWrap w:val="0"/>
            <w:vAlign w:val="center"/>
          </w:tcPr>
          <w:p w14:paraId="51924028">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09877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55E8AD09">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2AA298A9">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47FFEA1D">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蒸汽阀</w:t>
            </w:r>
          </w:p>
        </w:tc>
        <w:tc>
          <w:tcPr>
            <w:tcW w:w="1486" w:type="dxa"/>
            <w:noWrap w:val="0"/>
            <w:vAlign w:val="center"/>
          </w:tcPr>
          <w:p w14:paraId="520204E2">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7ED63CAB">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7DAAB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restart"/>
            <w:noWrap w:val="0"/>
            <w:vAlign w:val="center"/>
          </w:tcPr>
          <w:p w14:paraId="58D78188">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3</w:t>
            </w:r>
          </w:p>
        </w:tc>
        <w:tc>
          <w:tcPr>
            <w:tcW w:w="1214" w:type="dxa"/>
            <w:vMerge w:val="restart"/>
            <w:noWrap w:val="0"/>
            <w:vAlign w:val="top"/>
          </w:tcPr>
          <w:p w14:paraId="697D0FA0">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蒸饭箱</w:t>
            </w:r>
          </w:p>
        </w:tc>
        <w:tc>
          <w:tcPr>
            <w:tcW w:w="2536" w:type="dxa"/>
            <w:noWrap w:val="0"/>
            <w:vAlign w:val="center"/>
          </w:tcPr>
          <w:p w14:paraId="7C417420">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门封条</w:t>
            </w:r>
          </w:p>
        </w:tc>
        <w:tc>
          <w:tcPr>
            <w:tcW w:w="1486" w:type="dxa"/>
            <w:noWrap w:val="0"/>
            <w:vAlign w:val="center"/>
          </w:tcPr>
          <w:p w14:paraId="5D107A01">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259DB99B">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7F663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09594211">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52493B5D">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25CF58C0">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门柄手</w:t>
            </w:r>
          </w:p>
        </w:tc>
        <w:tc>
          <w:tcPr>
            <w:tcW w:w="1486" w:type="dxa"/>
            <w:noWrap w:val="0"/>
            <w:vAlign w:val="center"/>
          </w:tcPr>
          <w:p w14:paraId="01CDD3BC">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付</w:t>
            </w:r>
          </w:p>
        </w:tc>
        <w:tc>
          <w:tcPr>
            <w:tcW w:w="1287" w:type="dxa"/>
            <w:noWrap w:val="0"/>
            <w:vAlign w:val="center"/>
          </w:tcPr>
          <w:p w14:paraId="63C2ABFD">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2D3F9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0584CA3C">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19A02E91">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72CD53F0">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蒸汽管</w:t>
            </w:r>
          </w:p>
        </w:tc>
        <w:tc>
          <w:tcPr>
            <w:tcW w:w="1486" w:type="dxa"/>
            <w:noWrap w:val="0"/>
            <w:vAlign w:val="center"/>
          </w:tcPr>
          <w:p w14:paraId="2888391C">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条</w:t>
            </w:r>
          </w:p>
        </w:tc>
        <w:tc>
          <w:tcPr>
            <w:tcW w:w="1287" w:type="dxa"/>
            <w:noWrap w:val="0"/>
            <w:vAlign w:val="center"/>
          </w:tcPr>
          <w:p w14:paraId="7218FBE8">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1C6EC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7742BC44">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3166695D">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74104ED7">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蒸汽阀</w:t>
            </w:r>
          </w:p>
        </w:tc>
        <w:tc>
          <w:tcPr>
            <w:tcW w:w="1486" w:type="dxa"/>
            <w:noWrap w:val="0"/>
            <w:vAlign w:val="center"/>
          </w:tcPr>
          <w:p w14:paraId="533EAA72">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64DD24E2">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5F59A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restart"/>
            <w:noWrap w:val="0"/>
            <w:vAlign w:val="center"/>
          </w:tcPr>
          <w:p w14:paraId="4084D7F1">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4</w:t>
            </w:r>
          </w:p>
        </w:tc>
        <w:tc>
          <w:tcPr>
            <w:tcW w:w="1214" w:type="dxa"/>
            <w:vMerge w:val="restart"/>
            <w:noWrap w:val="0"/>
            <w:vAlign w:val="top"/>
          </w:tcPr>
          <w:p w14:paraId="34E669E9">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凯普顿冰箱</w:t>
            </w:r>
          </w:p>
        </w:tc>
        <w:tc>
          <w:tcPr>
            <w:tcW w:w="2536" w:type="dxa"/>
            <w:noWrap w:val="0"/>
            <w:vAlign w:val="center"/>
          </w:tcPr>
          <w:p w14:paraId="2F758E1D">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压缩机</w:t>
            </w:r>
          </w:p>
        </w:tc>
        <w:tc>
          <w:tcPr>
            <w:tcW w:w="1486" w:type="dxa"/>
            <w:noWrap w:val="0"/>
            <w:vAlign w:val="center"/>
          </w:tcPr>
          <w:p w14:paraId="1F9DB97D">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台</w:t>
            </w:r>
          </w:p>
        </w:tc>
        <w:tc>
          <w:tcPr>
            <w:tcW w:w="1287" w:type="dxa"/>
            <w:noWrap w:val="0"/>
            <w:vAlign w:val="center"/>
          </w:tcPr>
          <w:p w14:paraId="714BDACA">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1AECC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722C794A">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008FD63C">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6ACF378D">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冷凝风机</w:t>
            </w:r>
          </w:p>
        </w:tc>
        <w:tc>
          <w:tcPr>
            <w:tcW w:w="1486" w:type="dxa"/>
            <w:noWrap w:val="0"/>
            <w:vAlign w:val="center"/>
          </w:tcPr>
          <w:p w14:paraId="4CE55C41">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528CFAB2">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56610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44F7A26A">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4E343009">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61F44953">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循环风机</w:t>
            </w:r>
          </w:p>
        </w:tc>
        <w:tc>
          <w:tcPr>
            <w:tcW w:w="1486" w:type="dxa"/>
            <w:noWrap w:val="0"/>
            <w:vAlign w:val="center"/>
          </w:tcPr>
          <w:p w14:paraId="24011831">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36E99F63">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12516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46C1F260">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3C6A2987">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5B45ECD2">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温度传感器</w:t>
            </w:r>
          </w:p>
        </w:tc>
        <w:tc>
          <w:tcPr>
            <w:tcW w:w="1486" w:type="dxa"/>
            <w:noWrap w:val="0"/>
            <w:vAlign w:val="center"/>
          </w:tcPr>
          <w:p w14:paraId="27A43E4D">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54131817">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7664A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013C7469">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418BEBC6">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67169C3A">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门封条</w:t>
            </w:r>
          </w:p>
        </w:tc>
        <w:tc>
          <w:tcPr>
            <w:tcW w:w="1486" w:type="dxa"/>
            <w:noWrap w:val="0"/>
            <w:vAlign w:val="center"/>
          </w:tcPr>
          <w:p w14:paraId="1DDA929F">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条</w:t>
            </w:r>
          </w:p>
        </w:tc>
        <w:tc>
          <w:tcPr>
            <w:tcW w:w="1287" w:type="dxa"/>
            <w:noWrap w:val="0"/>
            <w:vAlign w:val="center"/>
          </w:tcPr>
          <w:p w14:paraId="0708C2BC">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49600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13376C6C">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3B6B7A64">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0FF3A82A">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控制器</w:t>
            </w:r>
          </w:p>
        </w:tc>
        <w:tc>
          <w:tcPr>
            <w:tcW w:w="1486" w:type="dxa"/>
            <w:noWrap w:val="0"/>
            <w:vAlign w:val="center"/>
          </w:tcPr>
          <w:p w14:paraId="3AF6FB05">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块</w:t>
            </w:r>
          </w:p>
        </w:tc>
        <w:tc>
          <w:tcPr>
            <w:tcW w:w="1287" w:type="dxa"/>
            <w:noWrap w:val="0"/>
            <w:vAlign w:val="center"/>
          </w:tcPr>
          <w:p w14:paraId="7F813163">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5B5B2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42520931">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2F9E6C85">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202F7EF0">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蒸发器</w:t>
            </w:r>
          </w:p>
        </w:tc>
        <w:tc>
          <w:tcPr>
            <w:tcW w:w="1486" w:type="dxa"/>
            <w:noWrap w:val="0"/>
            <w:vAlign w:val="center"/>
          </w:tcPr>
          <w:p w14:paraId="244384E3">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733DFDB2">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1A818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3EA8A3E2">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05FED40D">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39B00A65">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门</w:t>
            </w:r>
          </w:p>
        </w:tc>
        <w:tc>
          <w:tcPr>
            <w:tcW w:w="1486" w:type="dxa"/>
            <w:noWrap w:val="0"/>
            <w:vAlign w:val="center"/>
          </w:tcPr>
          <w:p w14:paraId="538960AC">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31129953">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2C05C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0B1D071E">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676DF1BB">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3B6D5487">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制冷剂</w:t>
            </w:r>
          </w:p>
        </w:tc>
        <w:tc>
          <w:tcPr>
            <w:tcW w:w="1486" w:type="dxa"/>
            <w:noWrap w:val="0"/>
            <w:vAlign w:val="center"/>
          </w:tcPr>
          <w:p w14:paraId="591B647C">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台</w:t>
            </w:r>
          </w:p>
        </w:tc>
        <w:tc>
          <w:tcPr>
            <w:tcW w:w="1287" w:type="dxa"/>
            <w:noWrap w:val="0"/>
            <w:vAlign w:val="center"/>
          </w:tcPr>
          <w:p w14:paraId="508266BC">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6705C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restart"/>
            <w:noWrap w:val="0"/>
            <w:vAlign w:val="center"/>
          </w:tcPr>
          <w:p w14:paraId="58D4E096">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5</w:t>
            </w:r>
          </w:p>
        </w:tc>
        <w:tc>
          <w:tcPr>
            <w:tcW w:w="1214" w:type="dxa"/>
            <w:vMerge w:val="restart"/>
            <w:noWrap w:val="0"/>
            <w:vAlign w:val="top"/>
          </w:tcPr>
          <w:p w14:paraId="3082F481">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消毒柜</w:t>
            </w:r>
          </w:p>
        </w:tc>
        <w:tc>
          <w:tcPr>
            <w:tcW w:w="2536" w:type="dxa"/>
            <w:noWrap w:val="0"/>
            <w:vAlign w:val="center"/>
          </w:tcPr>
          <w:p w14:paraId="550FD2AD">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控制器</w:t>
            </w:r>
          </w:p>
        </w:tc>
        <w:tc>
          <w:tcPr>
            <w:tcW w:w="1486" w:type="dxa"/>
            <w:noWrap w:val="0"/>
            <w:vAlign w:val="center"/>
          </w:tcPr>
          <w:p w14:paraId="65CD0906">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1829F55A">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7DA0D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3DCBA18D">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188349DE">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7DF51C20">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定制加热管</w:t>
            </w:r>
          </w:p>
        </w:tc>
        <w:tc>
          <w:tcPr>
            <w:tcW w:w="1486" w:type="dxa"/>
            <w:noWrap w:val="0"/>
            <w:vAlign w:val="center"/>
          </w:tcPr>
          <w:p w14:paraId="030FE7F5">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条</w:t>
            </w:r>
          </w:p>
        </w:tc>
        <w:tc>
          <w:tcPr>
            <w:tcW w:w="1287" w:type="dxa"/>
            <w:noWrap w:val="0"/>
            <w:vAlign w:val="center"/>
          </w:tcPr>
          <w:p w14:paraId="76941E6F">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28ACE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32BE9A7D">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58EF5BC0">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34D213E5">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门封条</w:t>
            </w:r>
          </w:p>
        </w:tc>
        <w:tc>
          <w:tcPr>
            <w:tcW w:w="1486" w:type="dxa"/>
            <w:noWrap w:val="0"/>
            <w:vAlign w:val="center"/>
          </w:tcPr>
          <w:p w14:paraId="2A3185E5">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2C1F50F6">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6FE78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514C54B8">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6F7FEF65">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7FB6BC31">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接触器</w:t>
            </w:r>
          </w:p>
        </w:tc>
        <w:tc>
          <w:tcPr>
            <w:tcW w:w="1486" w:type="dxa"/>
            <w:noWrap w:val="0"/>
            <w:vAlign w:val="center"/>
          </w:tcPr>
          <w:p w14:paraId="4BE10EBB">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0B824AF4">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64C7A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54F9D14D">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0D4C7EE1">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7FA710C8">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门轴</w:t>
            </w:r>
          </w:p>
        </w:tc>
        <w:tc>
          <w:tcPr>
            <w:tcW w:w="1486" w:type="dxa"/>
            <w:noWrap w:val="0"/>
            <w:vAlign w:val="center"/>
          </w:tcPr>
          <w:p w14:paraId="5B091535">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5C1EF614">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492B8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restart"/>
            <w:noWrap w:val="0"/>
            <w:vAlign w:val="center"/>
          </w:tcPr>
          <w:p w14:paraId="1EC78186">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6</w:t>
            </w:r>
          </w:p>
        </w:tc>
        <w:tc>
          <w:tcPr>
            <w:tcW w:w="1214" w:type="dxa"/>
            <w:vMerge w:val="restart"/>
            <w:noWrap w:val="0"/>
            <w:vAlign w:val="top"/>
          </w:tcPr>
          <w:p w14:paraId="5BF3C267">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保温台</w:t>
            </w:r>
          </w:p>
        </w:tc>
        <w:tc>
          <w:tcPr>
            <w:tcW w:w="2536" w:type="dxa"/>
            <w:noWrap w:val="0"/>
            <w:vAlign w:val="center"/>
          </w:tcPr>
          <w:p w14:paraId="2FC19AEC">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定制干烧加热管</w:t>
            </w:r>
          </w:p>
        </w:tc>
        <w:tc>
          <w:tcPr>
            <w:tcW w:w="1486" w:type="dxa"/>
            <w:noWrap w:val="0"/>
            <w:vAlign w:val="center"/>
          </w:tcPr>
          <w:p w14:paraId="6536A67A">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条</w:t>
            </w:r>
          </w:p>
        </w:tc>
        <w:tc>
          <w:tcPr>
            <w:tcW w:w="1287" w:type="dxa"/>
            <w:noWrap w:val="0"/>
            <w:vAlign w:val="center"/>
          </w:tcPr>
          <w:p w14:paraId="14C9FFDF">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0D63B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05883443">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205F8AB8">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6641D069">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加热管</w:t>
            </w:r>
          </w:p>
        </w:tc>
        <w:tc>
          <w:tcPr>
            <w:tcW w:w="1486" w:type="dxa"/>
            <w:noWrap w:val="0"/>
            <w:vAlign w:val="center"/>
          </w:tcPr>
          <w:p w14:paraId="68ECCF0F">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条</w:t>
            </w:r>
          </w:p>
        </w:tc>
        <w:tc>
          <w:tcPr>
            <w:tcW w:w="1287" w:type="dxa"/>
            <w:noWrap w:val="0"/>
            <w:vAlign w:val="center"/>
          </w:tcPr>
          <w:p w14:paraId="6927B761">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38E66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0B5F9FDD">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5DC40542">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220C4235">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美控制器</w:t>
            </w:r>
          </w:p>
        </w:tc>
        <w:tc>
          <w:tcPr>
            <w:tcW w:w="1486" w:type="dxa"/>
            <w:noWrap w:val="0"/>
            <w:vAlign w:val="center"/>
          </w:tcPr>
          <w:p w14:paraId="78F61E5C">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套</w:t>
            </w:r>
          </w:p>
        </w:tc>
        <w:tc>
          <w:tcPr>
            <w:tcW w:w="1287" w:type="dxa"/>
            <w:noWrap w:val="0"/>
            <w:vAlign w:val="center"/>
          </w:tcPr>
          <w:p w14:paraId="115BE361">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35CA2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1A6559DE">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4DE09A95">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51E9A1A2">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接触器</w:t>
            </w:r>
          </w:p>
        </w:tc>
        <w:tc>
          <w:tcPr>
            <w:tcW w:w="1486" w:type="dxa"/>
            <w:noWrap w:val="0"/>
            <w:vAlign w:val="center"/>
          </w:tcPr>
          <w:p w14:paraId="1370C7DE">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553285A2">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51125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466CB554">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5A3B63BE">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40944097">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温控器</w:t>
            </w:r>
          </w:p>
        </w:tc>
        <w:tc>
          <w:tcPr>
            <w:tcW w:w="1486" w:type="dxa"/>
            <w:noWrap w:val="0"/>
            <w:vAlign w:val="center"/>
          </w:tcPr>
          <w:p w14:paraId="453DC420">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2E2C7551">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0C880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7E9BAAE0">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26FBDFD5">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5817F944">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排水阀</w:t>
            </w:r>
          </w:p>
        </w:tc>
        <w:tc>
          <w:tcPr>
            <w:tcW w:w="1486" w:type="dxa"/>
            <w:noWrap w:val="0"/>
            <w:vAlign w:val="center"/>
          </w:tcPr>
          <w:p w14:paraId="21AE600A">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3E6FF7BE">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1B42A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45DD5E47">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720F1CE7">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1C41B207">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进水阀</w:t>
            </w:r>
          </w:p>
        </w:tc>
        <w:tc>
          <w:tcPr>
            <w:tcW w:w="1486" w:type="dxa"/>
            <w:noWrap w:val="0"/>
            <w:vAlign w:val="center"/>
          </w:tcPr>
          <w:p w14:paraId="3C1597DA">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2A992AB3">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1E80F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1193E69F">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7ABED563">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502AA533">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暖食灯管</w:t>
            </w:r>
          </w:p>
        </w:tc>
        <w:tc>
          <w:tcPr>
            <w:tcW w:w="1486" w:type="dxa"/>
            <w:noWrap w:val="0"/>
            <w:vAlign w:val="center"/>
          </w:tcPr>
          <w:p w14:paraId="2C842124">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259D06D3">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2CC49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13BAD739">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68EB314B">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25DC9555">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条型暖食灯加热管</w:t>
            </w:r>
          </w:p>
        </w:tc>
        <w:tc>
          <w:tcPr>
            <w:tcW w:w="1486" w:type="dxa"/>
            <w:noWrap w:val="0"/>
            <w:vAlign w:val="center"/>
          </w:tcPr>
          <w:p w14:paraId="40D464F2">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台</w:t>
            </w:r>
          </w:p>
        </w:tc>
        <w:tc>
          <w:tcPr>
            <w:tcW w:w="1287" w:type="dxa"/>
            <w:noWrap w:val="0"/>
            <w:vAlign w:val="center"/>
          </w:tcPr>
          <w:p w14:paraId="44BDD0FC">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38414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restart"/>
            <w:noWrap w:val="0"/>
            <w:vAlign w:val="center"/>
          </w:tcPr>
          <w:p w14:paraId="0E8020CB">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7</w:t>
            </w:r>
          </w:p>
        </w:tc>
        <w:tc>
          <w:tcPr>
            <w:tcW w:w="1214" w:type="dxa"/>
            <w:vMerge w:val="restart"/>
            <w:noWrap w:val="0"/>
            <w:vAlign w:val="top"/>
          </w:tcPr>
          <w:p w14:paraId="2B3E0497">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水池</w:t>
            </w:r>
          </w:p>
        </w:tc>
        <w:tc>
          <w:tcPr>
            <w:tcW w:w="2536" w:type="dxa"/>
            <w:noWrap w:val="0"/>
            <w:vAlign w:val="center"/>
          </w:tcPr>
          <w:p w14:paraId="342A2BDA">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冷热水龙头</w:t>
            </w:r>
          </w:p>
        </w:tc>
        <w:tc>
          <w:tcPr>
            <w:tcW w:w="1486" w:type="dxa"/>
            <w:noWrap w:val="0"/>
            <w:vAlign w:val="center"/>
          </w:tcPr>
          <w:p w14:paraId="20AEB744">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0AEFDBE9">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274BA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407DA4D7">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2A2C75BD">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53E774AF">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落水器</w:t>
            </w:r>
          </w:p>
        </w:tc>
        <w:tc>
          <w:tcPr>
            <w:tcW w:w="1486" w:type="dxa"/>
            <w:noWrap w:val="0"/>
            <w:vAlign w:val="center"/>
          </w:tcPr>
          <w:p w14:paraId="58391ABB">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48B23AAD">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16C3E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6E1EBC85">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21E0F011">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0C82010A">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三角阀</w:t>
            </w:r>
          </w:p>
        </w:tc>
        <w:tc>
          <w:tcPr>
            <w:tcW w:w="1486" w:type="dxa"/>
            <w:noWrap w:val="0"/>
            <w:vAlign w:val="center"/>
          </w:tcPr>
          <w:p w14:paraId="79D0E1D8">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3279C3BC">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398BE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7C64111F">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3AF9CF1E">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2F682D67">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单管水龙头</w:t>
            </w:r>
          </w:p>
        </w:tc>
        <w:tc>
          <w:tcPr>
            <w:tcW w:w="1486" w:type="dxa"/>
            <w:noWrap w:val="0"/>
            <w:vAlign w:val="center"/>
          </w:tcPr>
          <w:p w14:paraId="1C973A5F">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512A87E6">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3A273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1AC914EC">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412FBD31">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285AB31E">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进水软管</w:t>
            </w:r>
          </w:p>
        </w:tc>
        <w:tc>
          <w:tcPr>
            <w:tcW w:w="1486" w:type="dxa"/>
            <w:noWrap w:val="0"/>
            <w:vAlign w:val="center"/>
          </w:tcPr>
          <w:p w14:paraId="0A08DE5F">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4CD48E9B">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1AFEE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6896EF94">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7100631F">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4671FC2F">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不锈钢排水管</w:t>
            </w:r>
          </w:p>
        </w:tc>
        <w:tc>
          <w:tcPr>
            <w:tcW w:w="1486" w:type="dxa"/>
            <w:noWrap w:val="0"/>
            <w:vAlign w:val="center"/>
          </w:tcPr>
          <w:p w14:paraId="32DC7190">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条</w:t>
            </w:r>
          </w:p>
        </w:tc>
        <w:tc>
          <w:tcPr>
            <w:tcW w:w="1287" w:type="dxa"/>
            <w:noWrap w:val="0"/>
            <w:vAlign w:val="center"/>
          </w:tcPr>
          <w:p w14:paraId="7A13C544">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35608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restart"/>
            <w:noWrap w:val="0"/>
            <w:vAlign w:val="center"/>
          </w:tcPr>
          <w:p w14:paraId="00F3ABAD">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8</w:t>
            </w:r>
          </w:p>
        </w:tc>
        <w:tc>
          <w:tcPr>
            <w:tcW w:w="1214" w:type="dxa"/>
            <w:vMerge w:val="restart"/>
            <w:noWrap w:val="0"/>
            <w:vAlign w:val="top"/>
          </w:tcPr>
          <w:p w14:paraId="0AF7B404">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煎饼炉</w:t>
            </w:r>
          </w:p>
        </w:tc>
        <w:tc>
          <w:tcPr>
            <w:tcW w:w="2536" w:type="dxa"/>
            <w:noWrap w:val="0"/>
            <w:vAlign w:val="center"/>
          </w:tcPr>
          <w:p w14:paraId="0678C37B">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加热管</w:t>
            </w:r>
          </w:p>
        </w:tc>
        <w:tc>
          <w:tcPr>
            <w:tcW w:w="1486" w:type="dxa"/>
            <w:noWrap w:val="0"/>
            <w:vAlign w:val="center"/>
          </w:tcPr>
          <w:p w14:paraId="15F1F915">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00A57292">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097D3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02A9B8C3">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006F4519">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0678F8DA">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控制器</w:t>
            </w:r>
          </w:p>
        </w:tc>
        <w:tc>
          <w:tcPr>
            <w:tcW w:w="1486" w:type="dxa"/>
            <w:noWrap w:val="0"/>
            <w:vAlign w:val="center"/>
          </w:tcPr>
          <w:p w14:paraId="6550485E">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68698D91">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07200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7226B44B">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39EE8097">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5CBFBF6A">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接触器</w:t>
            </w:r>
          </w:p>
        </w:tc>
        <w:tc>
          <w:tcPr>
            <w:tcW w:w="1486" w:type="dxa"/>
            <w:noWrap w:val="0"/>
            <w:vAlign w:val="center"/>
          </w:tcPr>
          <w:p w14:paraId="345829A2">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5113C984">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5CF2C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restart"/>
            <w:noWrap w:val="0"/>
            <w:vAlign w:val="center"/>
          </w:tcPr>
          <w:p w14:paraId="1DA8BE57">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9</w:t>
            </w:r>
          </w:p>
        </w:tc>
        <w:tc>
          <w:tcPr>
            <w:tcW w:w="1214" w:type="dxa"/>
            <w:vMerge w:val="restart"/>
            <w:noWrap w:val="0"/>
            <w:vAlign w:val="top"/>
          </w:tcPr>
          <w:p w14:paraId="48DEC5A8">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电磁蒸炉</w:t>
            </w:r>
          </w:p>
        </w:tc>
        <w:tc>
          <w:tcPr>
            <w:tcW w:w="2536" w:type="dxa"/>
            <w:noWrap w:val="0"/>
            <w:vAlign w:val="center"/>
          </w:tcPr>
          <w:p w14:paraId="7D2ADBF4">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档位开关</w:t>
            </w:r>
          </w:p>
        </w:tc>
        <w:tc>
          <w:tcPr>
            <w:tcW w:w="1486" w:type="dxa"/>
            <w:noWrap w:val="0"/>
            <w:vAlign w:val="center"/>
          </w:tcPr>
          <w:p w14:paraId="5035A2F4">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套</w:t>
            </w:r>
          </w:p>
        </w:tc>
        <w:tc>
          <w:tcPr>
            <w:tcW w:w="1287" w:type="dxa"/>
            <w:noWrap w:val="0"/>
            <w:vAlign w:val="center"/>
          </w:tcPr>
          <w:p w14:paraId="7C4AF27B">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33B1E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3EDBDBA7">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2D42067E">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442BE038">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排水阀</w:t>
            </w:r>
          </w:p>
        </w:tc>
        <w:tc>
          <w:tcPr>
            <w:tcW w:w="1486" w:type="dxa"/>
            <w:noWrap w:val="0"/>
            <w:vAlign w:val="center"/>
          </w:tcPr>
          <w:p w14:paraId="565C7055">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06A01FE4">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310EC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01DD0DE5">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323363BF">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7C40C2C9">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显示屏</w:t>
            </w:r>
          </w:p>
        </w:tc>
        <w:tc>
          <w:tcPr>
            <w:tcW w:w="1486" w:type="dxa"/>
            <w:noWrap w:val="0"/>
            <w:vAlign w:val="center"/>
          </w:tcPr>
          <w:p w14:paraId="00C99372">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块</w:t>
            </w:r>
          </w:p>
        </w:tc>
        <w:tc>
          <w:tcPr>
            <w:tcW w:w="1287" w:type="dxa"/>
            <w:noWrap w:val="0"/>
            <w:vAlign w:val="center"/>
          </w:tcPr>
          <w:p w14:paraId="19867F90">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78F42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7B0C29A8">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16DCBB9F">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4644E765">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散热风机</w:t>
            </w:r>
          </w:p>
        </w:tc>
        <w:tc>
          <w:tcPr>
            <w:tcW w:w="1486" w:type="dxa"/>
            <w:noWrap w:val="0"/>
            <w:vAlign w:val="center"/>
          </w:tcPr>
          <w:p w14:paraId="2684F5A8">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台</w:t>
            </w:r>
          </w:p>
        </w:tc>
        <w:tc>
          <w:tcPr>
            <w:tcW w:w="1287" w:type="dxa"/>
            <w:noWrap w:val="0"/>
            <w:vAlign w:val="center"/>
          </w:tcPr>
          <w:p w14:paraId="07FE3F96">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7C44F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642805DB">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7433ECA8">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750302E9">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电磁炉集成电路板</w:t>
            </w:r>
          </w:p>
        </w:tc>
        <w:tc>
          <w:tcPr>
            <w:tcW w:w="1486" w:type="dxa"/>
            <w:noWrap w:val="0"/>
            <w:vAlign w:val="center"/>
          </w:tcPr>
          <w:p w14:paraId="7548570F">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块</w:t>
            </w:r>
          </w:p>
        </w:tc>
        <w:tc>
          <w:tcPr>
            <w:tcW w:w="1287" w:type="dxa"/>
            <w:noWrap w:val="0"/>
            <w:vAlign w:val="center"/>
          </w:tcPr>
          <w:p w14:paraId="466EBBD4">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7FA62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481A5524">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3316F392">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544BF6EA">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变压器</w:t>
            </w:r>
          </w:p>
        </w:tc>
        <w:tc>
          <w:tcPr>
            <w:tcW w:w="1486" w:type="dxa"/>
            <w:noWrap w:val="0"/>
            <w:vAlign w:val="center"/>
          </w:tcPr>
          <w:p w14:paraId="57C79FFE">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090187DC">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1D72C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6E0C3FFB">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3CB6EB4D">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11CBF6F0">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主控板</w:t>
            </w:r>
          </w:p>
        </w:tc>
        <w:tc>
          <w:tcPr>
            <w:tcW w:w="1486" w:type="dxa"/>
            <w:noWrap w:val="0"/>
            <w:vAlign w:val="center"/>
          </w:tcPr>
          <w:p w14:paraId="623FF7CD">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块</w:t>
            </w:r>
          </w:p>
        </w:tc>
        <w:tc>
          <w:tcPr>
            <w:tcW w:w="1287" w:type="dxa"/>
            <w:noWrap w:val="0"/>
            <w:vAlign w:val="center"/>
          </w:tcPr>
          <w:p w14:paraId="743AB047">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567C7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7CE8B44A">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5BD414A9">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40461063">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加热盘</w:t>
            </w:r>
          </w:p>
        </w:tc>
        <w:tc>
          <w:tcPr>
            <w:tcW w:w="1486" w:type="dxa"/>
            <w:noWrap w:val="0"/>
            <w:vAlign w:val="center"/>
          </w:tcPr>
          <w:p w14:paraId="0B076540">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台</w:t>
            </w:r>
          </w:p>
        </w:tc>
        <w:tc>
          <w:tcPr>
            <w:tcW w:w="1287" w:type="dxa"/>
            <w:noWrap w:val="0"/>
            <w:vAlign w:val="center"/>
          </w:tcPr>
          <w:p w14:paraId="6F15843D">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61D09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6AD5BF0D">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3DB51107">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4704E598">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机芯</w:t>
            </w:r>
          </w:p>
        </w:tc>
        <w:tc>
          <w:tcPr>
            <w:tcW w:w="1486" w:type="dxa"/>
            <w:noWrap w:val="0"/>
            <w:vAlign w:val="center"/>
          </w:tcPr>
          <w:p w14:paraId="618E2454">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套</w:t>
            </w:r>
          </w:p>
        </w:tc>
        <w:tc>
          <w:tcPr>
            <w:tcW w:w="1287" w:type="dxa"/>
            <w:noWrap w:val="0"/>
            <w:vAlign w:val="center"/>
          </w:tcPr>
          <w:p w14:paraId="7C838367">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4201F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restart"/>
            <w:noWrap w:val="0"/>
            <w:vAlign w:val="center"/>
          </w:tcPr>
          <w:p w14:paraId="09027699">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10</w:t>
            </w:r>
          </w:p>
        </w:tc>
        <w:tc>
          <w:tcPr>
            <w:tcW w:w="1214" w:type="dxa"/>
            <w:vMerge w:val="restart"/>
            <w:noWrap w:val="0"/>
            <w:vAlign w:val="top"/>
          </w:tcPr>
          <w:p w14:paraId="7AEF60B2">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迈科洗碗机</w:t>
            </w:r>
          </w:p>
        </w:tc>
        <w:tc>
          <w:tcPr>
            <w:tcW w:w="2536" w:type="dxa"/>
            <w:noWrap w:val="0"/>
            <w:vAlign w:val="center"/>
          </w:tcPr>
          <w:p w14:paraId="53469C66">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水位开关</w:t>
            </w:r>
          </w:p>
        </w:tc>
        <w:tc>
          <w:tcPr>
            <w:tcW w:w="1486" w:type="dxa"/>
            <w:noWrap w:val="0"/>
            <w:vAlign w:val="center"/>
          </w:tcPr>
          <w:p w14:paraId="15DE03B2">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44EC3767">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153AD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3F0A7619">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2F08CC8C">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60AC6E67">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温度控制器</w:t>
            </w:r>
          </w:p>
        </w:tc>
        <w:tc>
          <w:tcPr>
            <w:tcW w:w="1486" w:type="dxa"/>
            <w:noWrap w:val="0"/>
            <w:vAlign w:val="center"/>
          </w:tcPr>
          <w:p w14:paraId="18AE0FA7">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746725B8">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21B24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3B509DFE">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1C1984FF">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4E74092B">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加热管</w:t>
            </w:r>
          </w:p>
        </w:tc>
        <w:tc>
          <w:tcPr>
            <w:tcW w:w="1486" w:type="dxa"/>
            <w:noWrap w:val="0"/>
            <w:vAlign w:val="center"/>
          </w:tcPr>
          <w:p w14:paraId="247D645C">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条</w:t>
            </w:r>
          </w:p>
        </w:tc>
        <w:tc>
          <w:tcPr>
            <w:tcW w:w="1287" w:type="dxa"/>
            <w:noWrap w:val="0"/>
            <w:vAlign w:val="center"/>
          </w:tcPr>
          <w:p w14:paraId="7DFAA51D">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6DE3C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3CD91E92">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301B028E">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619D5355">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温度探头</w:t>
            </w:r>
          </w:p>
        </w:tc>
        <w:tc>
          <w:tcPr>
            <w:tcW w:w="1486" w:type="dxa"/>
            <w:noWrap w:val="0"/>
            <w:vAlign w:val="center"/>
          </w:tcPr>
          <w:p w14:paraId="4169EE70">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535E53E2">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65B30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1E4C7ABA">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24CE2F7F">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58CFEA06">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操作面板</w:t>
            </w:r>
          </w:p>
        </w:tc>
        <w:tc>
          <w:tcPr>
            <w:tcW w:w="1486" w:type="dxa"/>
            <w:noWrap w:val="0"/>
            <w:vAlign w:val="center"/>
          </w:tcPr>
          <w:p w14:paraId="47F2A855">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块</w:t>
            </w:r>
          </w:p>
        </w:tc>
        <w:tc>
          <w:tcPr>
            <w:tcW w:w="1287" w:type="dxa"/>
            <w:noWrap w:val="0"/>
            <w:vAlign w:val="center"/>
          </w:tcPr>
          <w:p w14:paraId="45574C6C">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2AAB9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28A3A06A">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5C39A8F7">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38362D70">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显示电路板</w:t>
            </w:r>
          </w:p>
        </w:tc>
        <w:tc>
          <w:tcPr>
            <w:tcW w:w="1486" w:type="dxa"/>
            <w:noWrap w:val="0"/>
            <w:vAlign w:val="center"/>
          </w:tcPr>
          <w:p w14:paraId="56B85B69">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块</w:t>
            </w:r>
          </w:p>
        </w:tc>
        <w:tc>
          <w:tcPr>
            <w:tcW w:w="1287" w:type="dxa"/>
            <w:noWrap w:val="0"/>
            <w:vAlign w:val="center"/>
          </w:tcPr>
          <w:p w14:paraId="6381C46C">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74564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13C84EAD">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2D271339">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577D743E">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预漂洗马达</w:t>
            </w:r>
          </w:p>
        </w:tc>
        <w:tc>
          <w:tcPr>
            <w:tcW w:w="1486" w:type="dxa"/>
            <w:noWrap w:val="0"/>
            <w:vAlign w:val="center"/>
          </w:tcPr>
          <w:p w14:paraId="23CCDE12">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台</w:t>
            </w:r>
          </w:p>
        </w:tc>
        <w:tc>
          <w:tcPr>
            <w:tcW w:w="1287" w:type="dxa"/>
            <w:noWrap w:val="0"/>
            <w:vAlign w:val="center"/>
          </w:tcPr>
          <w:p w14:paraId="4C244CC8">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49018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5154FEBA">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2A68F465">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10FFA423">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滑块</w:t>
            </w:r>
          </w:p>
        </w:tc>
        <w:tc>
          <w:tcPr>
            <w:tcW w:w="1486" w:type="dxa"/>
            <w:noWrap w:val="0"/>
            <w:vAlign w:val="center"/>
          </w:tcPr>
          <w:p w14:paraId="11E35A84">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套</w:t>
            </w:r>
          </w:p>
        </w:tc>
        <w:tc>
          <w:tcPr>
            <w:tcW w:w="1287" w:type="dxa"/>
            <w:noWrap w:val="0"/>
            <w:vAlign w:val="center"/>
          </w:tcPr>
          <w:p w14:paraId="2F56E68E">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55E2F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70AB5435">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158F1F5E">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2AC7F858">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门弹簧</w:t>
            </w:r>
          </w:p>
        </w:tc>
        <w:tc>
          <w:tcPr>
            <w:tcW w:w="1486" w:type="dxa"/>
            <w:noWrap w:val="0"/>
            <w:vAlign w:val="center"/>
          </w:tcPr>
          <w:p w14:paraId="4042C97B">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37F7D85E">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19AEF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38186213">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0041F2DB">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4B9D1050">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挡水帘</w:t>
            </w:r>
          </w:p>
        </w:tc>
        <w:tc>
          <w:tcPr>
            <w:tcW w:w="1486" w:type="dxa"/>
            <w:noWrap w:val="0"/>
            <w:vAlign w:val="center"/>
          </w:tcPr>
          <w:p w14:paraId="6D91ADA0">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块</w:t>
            </w:r>
          </w:p>
        </w:tc>
        <w:tc>
          <w:tcPr>
            <w:tcW w:w="1287" w:type="dxa"/>
            <w:noWrap w:val="0"/>
            <w:vAlign w:val="center"/>
          </w:tcPr>
          <w:p w14:paraId="302E664C">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591F7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4A13159F">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7EE4D333">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45F0AFF1">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传动电机</w:t>
            </w:r>
          </w:p>
        </w:tc>
        <w:tc>
          <w:tcPr>
            <w:tcW w:w="1486" w:type="dxa"/>
            <w:noWrap w:val="0"/>
            <w:vAlign w:val="center"/>
          </w:tcPr>
          <w:p w14:paraId="513C7346">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台</w:t>
            </w:r>
          </w:p>
        </w:tc>
        <w:tc>
          <w:tcPr>
            <w:tcW w:w="1287" w:type="dxa"/>
            <w:noWrap w:val="0"/>
            <w:vAlign w:val="center"/>
          </w:tcPr>
          <w:p w14:paraId="3CFB4E70">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33281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394D7CF1">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25D003BD">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2E9171D8">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接触器</w:t>
            </w:r>
          </w:p>
        </w:tc>
        <w:tc>
          <w:tcPr>
            <w:tcW w:w="1486" w:type="dxa"/>
            <w:noWrap w:val="0"/>
            <w:vAlign w:val="center"/>
          </w:tcPr>
          <w:p w14:paraId="0EC1F18E">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66FEDF89">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20AC6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4CA87000">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474574E9">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495AFD23">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进水电磁阀</w:t>
            </w:r>
          </w:p>
        </w:tc>
        <w:tc>
          <w:tcPr>
            <w:tcW w:w="1486" w:type="dxa"/>
            <w:noWrap w:val="0"/>
            <w:vAlign w:val="center"/>
          </w:tcPr>
          <w:p w14:paraId="5E3D133F">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0AACD3D9">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7B6CC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1EEACA2D">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693C9722">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7F01536D">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变压器</w:t>
            </w:r>
          </w:p>
        </w:tc>
        <w:tc>
          <w:tcPr>
            <w:tcW w:w="1486" w:type="dxa"/>
            <w:noWrap w:val="0"/>
            <w:vAlign w:val="center"/>
          </w:tcPr>
          <w:p w14:paraId="4442265A">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08F87937">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04A4D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1F121139">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6DDBA504">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4F149882">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急停开关</w:t>
            </w:r>
          </w:p>
        </w:tc>
        <w:tc>
          <w:tcPr>
            <w:tcW w:w="1486" w:type="dxa"/>
            <w:noWrap w:val="0"/>
            <w:vAlign w:val="center"/>
          </w:tcPr>
          <w:p w14:paraId="1704651C">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24F5A8F4">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5BE09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11CEB6FD">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70072E5C">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0A8EFC79">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漂洗水泵</w:t>
            </w:r>
          </w:p>
        </w:tc>
        <w:tc>
          <w:tcPr>
            <w:tcW w:w="1486" w:type="dxa"/>
            <w:noWrap w:val="0"/>
            <w:vAlign w:val="center"/>
          </w:tcPr>
          <w:p w14:paraId="3D226FC0">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台</w:t>
            </w:r>
          </w:p>
        </w:tc>
        <w:tc>
          <w:tcPr>
            <w:tcW w:w="1287" w:type="dxa"/>
            <w:noWrap w:val="0"/>
            <w:vAlign w:val="center"/>
          </w:tcPr>
          <w:p w14:paraId="3E4810A8">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7A64D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restart"/>
            <w:noWrap w:val="0"/>
            <w:vAlign w:val="center"/>
          </w:tcPr>
          <w:p w14:paraId="3354D932">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11</w:t>
            </w:r>
          </w:p>
        </w:tc>
        <w:tc>
          <w:tcPr>
            <w:tcW w:w="1214" w:type="dxa"/>
            <w:vMerge w:val="restart"/>
            <w:noWrap w:val="0"/>
            <w:vAlign w:val="top"/>
          </w:tcPr>
          <w:p w14:paraId="77CA44F2">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和面机</w:t>
            </w:r>
          </w:p>
        </w:tc>
        <w:tc>
          <w:tcPr>
            <w:tcW w:w="2536" w:type="dxa"/>
            <w:noWrap w:val="0"/>
            <w:vAlign w:val="center"/>
          </w:tcPr>
          <w:p w14:paraId="69EF291A">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电源开关</w:t>
            </w:r>
          </w:p>
        </w:tc>
        <w:tc>
          <w:tcPr>
            <w:tcW w:w="1486" w:type="dxa"/>
            <w:noWrap w:val="0"/>
            <w:vAlign w:val="center"/>
          </w:tcPr>
          <w:p w14:paraId="58EA1176">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335672B3">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5B1BC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0DF618D4">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1E877013">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26145087">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控制器</w:t>
            </w:r>
          </w:p>
        </w:tc>
        <w:tc>
          <w:tcPr>
            <w:tcW w:w="1486" w:type="dxa"/>
            <w:noWrap w:val="0"/>
            <w:vAlign w:val="center"/>
          </w:tcPr>
          <w:p w14:paraId="44CD7825">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034BA20C">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00A33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22159C60">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79BC38AF">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2C9DEC1C">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电机</w:t>
            </w:r>
          </w:p>
        </w:tc>
        <w:tc>
          <w:tcPr>
            <w:tcW w:w="1486" w:type="dxa"/>
            <w:noWrap w:val="0"/>
            <w:vAlign w:val="center"/>
          </w:tcPr>
          <w:p w14:paraId="1E2B5616">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台</w:t>
            </w:r>
          </w:p>
        </w:tc>
        <w:tc>
          <w:tcPr>
            <w:tcW w:w="1287" w:type="dxa"/>
            <w:noWrap w:val="0"/>
            <w:vAlign w:val="center"/>
          </w:tcPr>
          <w:p w14:paraId="531333A5">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77118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122044BB">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1C3CDE35">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45D0AC18">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接触器</w:t>
            </w:r>
          </w:p>
        </w:tc>
        <w:tc>
          <w:tcPr>
            <w:tcW w:w="1486" w:type="dxa"/>
            <w:noWrap w:val="0"/>
            <w:vAlign w:val="center"/>
          </w:tcPr>
          <w:p w14:paraId="7B0037D8">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033A9826">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24216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15FBE5EE">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367E06A2">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1CD5BA56">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皮带</w:t>
            </w:r>
          </w:p>
        </w:tc>
        <w:tc>
          <w:tcPr>
            <w:tcW w:w="1486" w:type="dxa"/>
            <w:noWrap w:val="0"/>
            <w:vAlign w:val="center"/>
          </w:tcPr>
          <w:p w14:paraId="276E653E">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条</w:t>
            </w:r>
          </w:p>
        </w:tc>
        <w:tc>
          <w:tcPr>
            <w:tcW w:w="1287" w:type="dxa"/>
            <w:noWrap w:val="0"/>
            <w:vAlign w:val="center"/>
          </w:tcPr>
          <w:p w14:paraId="15BC53E8">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776F2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25C965D0">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3C47E7B2">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1625ADB9">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轴承</w:t>
            </w:r>
          </w:p>
        </w:tc>
        <w:tc>
          <w:tcPr>
            <w:tcW w:w="1486" w:type="dxa"/>
            <w:noWrap w:val="0"/>
            <w:vAlign w:val="center"/>
          </w:tcPr>
          <w:p w14:paraId="1CFED84D">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1F0B24E3">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42FAF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restart"/>
            <w:noWrap w:val="0"/>
            <w:vAlign w:val="center"/>
          </w:tcPr>
          <w:p w14:paraId="6AD7AD11">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12</w:t>
            </w:r>
          </w:p>
        </w:tc>
        <w:tc>
          <w:tcPr>
            <w:tcW w:w="1214" w:type="dxa"/>
            <w:vMerge w:val="restart"/>
            <w:noWrap w:val="0"/>
            <w:vAlign w:val="top"/>
          </w:tcPr>
          <w:p w14:paraId="58AB7898">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开水器</w:t>
            </w:r>
          </w:p>
        </w:tc>
        <w:tc>
          <w:tcPr>
            <w:tcW w:w="2536" w:type="dxa"/>
            <w:noWrap w:val="0"/>
            <w:vAlign w:val="center"/>
          </w:tcPr>
          <w:p w14:paraId="41992E66">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加热管</w:t>
            </w:r>
          </w:p>
        </w:tc>
        <w:tc>
          <w:tcPr>
            <w:tcW w:w="1486" w:type="dxa"/>
            <w:noWrap w:val="0"/>
            <w:vAlign w:val="center"/>
          </w:tcPr>
          <w:p w14:paraId="1177ACA7">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条</w:t>
            </w:r>
          </w:p>
        </w:tc>
        <w:tc>
          <w:tcPr>
            <w:tcW w:w="1287" w:type="dxa"/>
            <w:noWrap w:val="0"/>
            <w:vAlign w:val="center"/>
          </w:tcPr>
          <w:p w14:paraId="11DFFBCE">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22766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5367E832">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3B44BDD6">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16D4A646">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龙头</w:t>
            </w:r>
          </w:p>
        </w:tc>
        <w:tc>
          <w:tcPr>
            <w:tcW w:w="1486" w:type="dxa"/>
            <w:noWrap w:val="0"/>
            <w:vAlign w:val="center"/>
          </w:tcPr>
          <w:p w14:paraId="08CBA689">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4689794C">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5A445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14105E61">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2DBF71BF">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129416AA">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温控器</w:t>
            </w:r>
          </w:p>
        </w:tc>
        <w:tc>
          <w:tcPr>
            <w:tcW w:w="1486" w:type="dxa"/>
            <w:noWrap w:val="0"/>
            <w:vAlign w:val="center"/>
          </w:tcPr>
          <w:p w14:paraId="29384751">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02F8DB69">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191BE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restart"/>
            <w:noWrap w:val="0"/>
            <w:vAlign w:val="center"/>
          </w:tcPr>
          <w:p w14:paraId="1B19967E">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13</w:t>
            </w:r>
          </w:p>
        </w:tc>
        <w:tc>
          <w:tcPr>
            <w:tcW w:w="1214" w:type="dxa"/>
            <w:vMerge w:val="restart"/>
            <w:noWrap w:val="0"/>
            <w:vAlign w:val="top"/>
          </w:tcPr>
          <w:p w14:paraId="4970B94E">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送餐车</w:t>
            </w:r>
          </w:p>
        </w:tc>
        <w:tc>
          <w:tcPr>
            <w:tcW w:w="2536" w:type="dxa"/>
            <w:noWrap w:val="0"/>
            <w:vAlign w:val="center"/>
          </w:tcPr>
          <w:p w14:paraId="5775DB99">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轮子</w:t>
            </w:r>
          </w:p>
        </w:tc>
        <w:tc>
          <w:tcPr>
            <w:tcW w:w="1486" w:type="dxa"/>
            <w:noWrap w:val="0"/>
            <w:vAlign w:val="center"/>
          </w:tcPr>
          <w:p w14:paraId="59463994">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232EB3B5">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1ADF3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2DE4A8FE">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4F3F8963">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3C8BCFF7">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加热器</w:t>
            </w:r>
          </w:p>
        </w:tc>
        <w:tc>
          <w:tcPr>
            <w:tcW w:w="1486" w:type="dxa"/>
            <w:noWrap w:val="0"/>
            <w:vAlign w:val="center"/>
          </w:tcPr>
          <w:p w14:paraId="6B4A4A7D">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套</w:t>
            </w:r>
          </w:p>
        </w:tc>
        <w:tc>
          <w:tcPr>
            <w:tcW w:w="1287" w:type="dxa"/>
            <w:noWrap w:val="0"/>
            <w:vAlign w:val="center"/>
          </w:tcPr>
          <w:p w14:paraId="57EB696A">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48A11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43710383">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6ABC7956">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487E3A45">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门封条</w:t>
            </w:r>
          </w:p>
        </w:tc>
        <w:tc>
          <w:tcPr>
            <w:tcW w:w="1486" w:type="dxa"/>
            <w:noWrap w:val="0"/>
            <w:vAlign w:val="center"/>
          </w:tcPr>
          <w:p w14:paraId="72B83E8C">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台</w:t>
            </w:r>
          </w:p>
        </w:tc>
        <w:tc>
          <w:tcPr>
            <w:tcW w:w="1287" w:type="dxa"/>
            <w:noWrap w:val="0"/>
            <w:vAlign w:val="center"/>
          </w:tcPr>
          <w:p w14:paraId="217D3F2D">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6E744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vMerge w:val="continue"/>
            <w:noWrap w:val="0"/>
            <w:vAlign w:val="center"/>
          </w:tcPr>
          <w:p w14:paraId="1A422AE6">
            <w:pPr>
              <w:widowControl/>
              <w:jc w:val="center"/>
              <w:textAlignment w:val="center"/>
              <w:rPr>
                <w:rFonts w:hint="eastAsia" w:ascii="仿宋" w:hAnsi="仿宋" w:eastAsia="仿宋" w:cs="仿宋"/>
                <w:color w:val="000000"/>
                <w:kern w:val="0"/>
                <w:sz w:val="22"/>
                <w:szCs w:val="22"/>
                <w:lang w:val="en-US" w:eastAsia="zh-CN"/>
              </w:rPr>
            </w:pPr>
          </w:p>
        </w:tc>
        <w:tc>
          <w:tcPr>
            <w:tcW w:w="1214" w:type="dxa"/>
            <w:vMerge w:val="continue"/>
            <w:noWrap w:val="0"/>
            <w:vAlign w:val="top"/>
          </w:tcPr>
          <w:p w14:paraId="4232049B">
            <w:pPr>
              <w:widowControl/>
              <w:jc w:val="center"/>
              <w:textAlignment w:val="center"/>
              <w:rPr>
                <w:rFonts w:hint="eastAsia" w:ascii="仿宋" w:hAnsi="仿宋" w:eastAsia="仿宋" w:cs="仿宋"/>
                <w:color w:val="000000"/>
                <w:kern w:val="0"/>
                <w:sz w:val="22"/>
                <w:szCs w:val="22"/>
                <w:lang w:eastAsia="zh-CN"/>
              </w:rPr>
            </w:pPr>
          </w:p>
        </w:tc>
        <w:tc>
          <w:tcPr>
            <w:tcW w:w="2536" w:type="dxa"/>
            <w:noWrap w:val="0"/>
            <w:vAlign w:val="center"/>
          </w:tcPr>
          <w:p w14:paraId="5F53801A">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控制器</w:t>
            </w:r>
          </w:p>
        </w:tc>
        <w:tc>
          <w:tcPr>
            <w:tcW w:w="1486" w:type="dxa"/>
            <w:noWrap w:val="0"/>
            <w:vAlign w:val="center"/>
          </w:tcPr>
          <w:p w14:paraId="14798B35">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只</w:t>
            </w:r>
          </w:p>
        </w:tc>
        <w:tc>
          <w:tcPr>
            <w:tcW w:w="1287" w:type="dxa"/>
            <w:noWrap w:val="0"/>
            <w:vAlign w:val="center"/>
          </w:tcPr>
          <w:p w14:paraId="062641AA">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r w14:paraId="750EA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5" w:type="dxa"/>
            <w:noWrap w:val="0"/>
            <w:vAlign w:val="center"/>
          </w:tcPr>
          <w:p w14:paraId="4DC20215">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14</w:t>
            </w:r>
          </w:p>
        </w:tc>
        <w:tc>
          <w:tcPr>
            <w:tcW w:w="1214" w:type="dxa"/>
            <w:noWrap w:val="0"/>
            <w:vAlign w:val="top"/>
          </w:tcPr>
          <w:p w14:paraId="338734A3">
            <w:pPr>
              <w:widowControl/>
              <w:jc w:val="center"/>
              <w:textAlignment w:val="center"/>
              <w:rPr>
                <w:rFonts w:hint="eastAsia" w:ascii="仿宋" w:hAnsi="仿宋" w:eastAsia="仿宋" w:cs="仿宋"/>
                <w:color w:val="000000"/>
                <w:kern w:val="0"/>
                <w:sz w:val="22"/>
                <w:szCs w:val="22"/>
                <w:lang w:eastAsia="zh-CN"/>
              </w:rPr>
            </w:pPr>
            <w:r>
              <w:rPr>
                <w:rFonts w:hint="eastAsia" w:ascii="仿宋" w:hAnsi="仿宋" w:eastAsia="仿宋" w:cs="仿宋"/>
                <w:color w:val="000000"/>
                <w:kern w:val="0"/>
                <w:sz w:val="22"/>
                <w:szCs w:val="22"/>
                <w:lang w:eastAsia="zh-CN"/>
              </w:rPr>
              <w:t>排烟风机</w:t>
            </w:r>
          </w:p>
        </w:tc>
        <w:tc>
          <w:tcPr>
            <w:tcW w:w="2536" w:type="dxa"/>
            <w:noWrap w:val="0"/>
            <w:vAlign w:val="center"/>
          </w:tcPr>
          <w:p w14:paraId="276403B9">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4号风机</w:t>
            </w:r>
          </w:p>
        </w:tc>
        <w:tc>
          <w:tcPr>
            <w:tcW w:w="1486" w:type="dxa"/>
            <w:noWrap w:val="0"/>
            <w:vAlign w:val="center"/>
          </w:tcPr>
          <w:p w14:paraId="6819410B">
            <w:pPr>
              <w:widowControl/>
              <w:jc w:val="center"/>
              <w:textAlignment w:val="center"/>
              <w:rPr>
                <w:rFonts w:hint="eastAsia" w:ascii="仿宋" w:hAnsi="仿宋" w:eastAsia="仿宋" w:cs="仿宋"/>
                <w:color w:val="000000"/>
                <w:kern w:val="0"/>
                <w:sz w:val="22"/>
                <w:szCs w:val="22"/>
                <w:lang w:val="en-US" w:eastAsia="zh-CN"/>
              </w:rPr>
            </w:pPr>
            <w:r>
              <w:rPr>
                <w:rFonts w:hint="eastAsia" w:ascii="仿宋" w:hAnsi="仿宋" w:eastAsia="仿宋" w:cs="仿宋"/>
                <w:color w:val="000000"/>
                <w:kern w:val="0"/>
                <w:sz w:val="22"/>
                <w:szCs w:val="22"/>
                <w:lang w:val="en-US" w:eastAsia="zh-CN"/>
              </w:rPr>
              <w:t>台</w:t>
            </w:r>
          </w:p>
        </w:tc>
        <w:tc>
          <w:tcPr>
            <w:tcW w:w="1287" w:type="dxa"/>
            <w:noWrap w:val="0"/>
            <w:vAlign w:val="center"/>
          </w:tcPr>
          <w:p w14:paraId="4F129513">
            <w:pPr>
              <w:widowControl/>
              <w:jc w:val="center"/>
              <w:textAlignment w:val="center"/>
              <w:rPr>
                <w:rFonts w:hint="eastAsia" w:ascii="仿宋" w:hAnsi="仿宋" w:eastAsia="仿宋" w:cs="仿宋"/>
                <w:b/>
                <w:color w:val="000000"/>
                <w:kern w:val="0"/>
                <w:sz w:val="22"/>
                <w:szCs w:val="22"/>
                <w:lang w:val="en-US" w:eastAsia="zh-CN"/>
              </w:rPr>
            </w:pPr>
            <w:r>
              <w:rPr>
                <w:rFonts w:hint="eastAsia" w:ascii="仿宋" w:hAnsi="仿宋" w:eastAsia="仿宋" w:cs="仿宋"/>
                <w:b/>
                <w:color w:val="000000"/>
                <w:kern w:val="0"/>
                <w:sz w:val="22"/>
                <w:szCs w:val="22"/>
                <w:lang w:val="en-US" w:eastAsia="zh-CN"/>
              </w:rPr>
              <w:t>1</w:t>
            </w:r>
          </w:p>
        </w:tc>
      </w:tr>
    </w:tbl>
    <w:p w14:paraId="259D5149">
      <w:pPr>
        <w:adjustRightInd w:val="0"/>
        <w:snapToGrid w:val="0"/>
        <w:spacing w:line="360" w:lineRule="auto"/>
        <w:jc w:val="center"/>
        <w:rPr>
          <w:rFonts w:hint="eastAsia" w:ascii="仿宋" w:hAnsi="仿宋" w:eastAsia="仿宋" w:cs="仿宋"/>
          <w:caps w:val="0"/>
          <w:color w:val="auto"/>
          <w:highlight w:val="none"/>
        </w:rPr>
      </w:pPr>
    </w:p>
    <w:p w14:paraId="692BBB3E">
      <w:pPr>
        <w:adjustRightInd w:val="0"/>
        <w:snapToGrid w:val="0"/>
        <w:spacing w:line="360" w:lineRule="auto"/>
        <w:jc w:val="center"/>
        <w:rPr>
          <w:rFonts w:hint="eastAsia" w:ascii="仿宋" w:hAnsi="仿宋" w:eastAsia="仿宋" w:cs="仿宋"/>
          <w:caps w:val="0"/>
          <w:color w:val="auto"/>
          <w:sz w:val="32"/>
          <w:highlight w:val="none"/>
        </w:rPr>
      </w:pPr>
    </w:p>
    <w:p w14:paraId="04D64542">
      <w:pPr>
        <w:adjustRightInd w:val="0"/>
        <w:snapToGrid w:val="0"/>
        <w:spacing w:line="360" w:lineRule="auto"/>
        <w:jc w:val="center"/>
        <w:rPr>
          <w:rFonts w:hint="eastAsia" w:ascii="仿宋" w:hAnsi="仿宋" w:eastAsia="仿宋" w:cs="仿宋"/>
          <w:caps w:val="0"/>
          <w:color w:val="auto"/>
          <w:sz w:val="32"/>
          <w:highlight w:val="none"/>
        </w:rPr>
      </w:pPr>
    </w:p>
    <w:p w14:paraId="59BB1D29">
      <w:pPr>
        <w:adjustRightInd w:val="0"/>
        <w:snapToGrid w:val="0"/>
        <w:spacing w:line="360" w:lineRule="auto"/>
        <w:jc w:val="center"/>
        <w:rPr>
          <w:rFonts w:hint="eastAsia" w:ascii="仿宋" w:hAnsi="仿宋" w:eastAsia="仿宋" w:cs="仿宋"/>
          <w:caps w:val="0"/>
          <w:color w:val="auto"/>
          <w:sz w:val="32"/>
          <w:highlight w:val="none"/>
        </w:rPr>
      </w:pPr>
    </w:p>
    <w:p w14:paraId="028E2E1D">
      <w:pPr>
        <w:adjustRightInd w:val="0"/>
        <w:snapToGrid w:val="0"/>
        <w:spacing w:line="360" w:lineRule="auto"/>
        <w:jc w:val="center"/>
        <w:rPr>
          <w:rFonts w:hint="eastAsia" w:ascii="仿宋" w:hAnsi="仿宋" w:eastAsia="仿宋" w:cs="仿宋"/>
          <w:caps w:val="0"/>
          <w:color w:val="auto"/>
          <w:sz w:val="32"/>
          <w:highlight w:val="none"/>
        </w:rPr>
      </w:pPr>
    </w:p>
    <w:p w14:paraId="5DE79B8B">
      <w:pPr>
        <w:adjustRightInd w:val="0"/>
        <w:snapToGrid w:val="0"/>
        <w:spacing w:line="360" w:lineRule="auto"/>
        <w:jc w:val="center"/>
        <w:rPr>
          <w:rFonts w:hint="eastAsia" w:ascii="仿宋" w:hAnsi="仿宋" w:eastAsia="仿宋" w:cs="仿宋"/>
          <w:caps w:val="0"/>
          <w:color w:val="auto"/>
          <w:sz w:val="32"/>
          <w:highlight w:val="none"/>
        </w:rPr>
      </w:pPr>
    </w:p>
    <w:p w14:paraId="68B75796">
      <w:pPr>
        <w:adjustRightInd w:val="0"/>
        <w:snapToGrid w:val="0"/>
        <w:spacing w:line="360" w:lineRule="auto"/>
        <w:jc w:val="center"/>
        <w:rPr>
          <w:rFonts w:hint="eastAsia" w:ascii="仿宋" w:hAnsi="仿宋" w:eastAsia="仿宋" w:cs="仿宋"/>
          <w:caps w:val="0"/>
          <w:color w:val="auto"/>
          <w:sz w:val="32"/>
          <w:highlight w:val="none"/>
        </w:rPr>
      </w:pPr>
    </w:p>
    <w:p w14:paraId="5BB071E4">
      <w:pPr>
        <w:adjustRightInd w:val="0"/>
        <w:snapToGrid w:val="0"/>
        <w:spacing w:line="360" w:lineRule="auto"/>
        <w:jc w:val="center"/>
        <w:rPr>
          <w:rFonts w:hint="eastAsia" w:ascii="仿宋" w:hAnsi="仿宋" w:eastAsia="仿宋" w:cs="仿宋"/>
          <w:caps w:val="0"/>
          <w:color w:val="auto"/>
          <w:sz w:val="32"/>
          <w:highlight w:val="none"/>
        </w:rPr>
      </w:pPr>
    </w:p>
    <w:p w14:paraId="3231500A">
      <w:pPr>
        <w:adjustRightInd w:val="0"/>
        <w:snapToGrid w:val="0"/>
        <w:spacing w:line="360" w:lineRule="auto"/>
        <w:jc w:val="center"/>
        <w:rPr>
          <w:rFonts w:hint="eastAsia" w:ascii="仿宋" w:hAnsi="仿宋" w:eastAsia="仿宋" w:cs="仿宋"/>
          <w:caps w:val="0"/>
          <w:color w:val="auto"/>
          <w:sz w:val="32"/>
          <w:highlight w:val="none"/>
        </w:rPr>
      </w:pPr>
    </w:p>
    <w:p w14:paraId="1D7D9A2C">
      <w:pPr>
        <w:adjustRightInd w:val="0"/>
        <w:snapToGrid w:val="0"/>
        <w:spacing w:line="360" w:lineRule="auto"/>
        <w:jc w:val="center"/>
        <w:rPr>
          <w:rFonts w:hint="eastAsia" w:ascii="仿宋" w:hAnsi="仿宋" w:eastAsia="仿宋" w:cs="仿宋"/>
          <w:caps w:val="0"/>
          <w:color w:val="auto"/>
          <w:sz w:val="32"/>
          <w:highlight w:val="none"/>
        </w:rPr>
      </w:pPr>
    </w:p>
    <w:p w14:paraId="69C7317A">
      <w:pPr>
        <w:adjustRightInd w:val="0"/>
        <w:snapToGrid w:val="0"/>
        <w:spacing w:line="360" w:lineRule="auto"/>
        <w:jc w:val="center"/>
        <w:rPr>
          <w:rFonts w:hint="eastAsia" w:ascii="仿宋" w:hAnsi="仿宋" w:eastAsia="仿宋" w:cs="仿宋"/>
          <w:caps w:val="0"/>
          <w:color w:val="auto"/>
          <w:sz w:val="32"/>
          <w:highlight w:val="none"/>
        </w:rPr>
      </w:pPr>
    </w:p>
    <w:p w14:paraId="534B827D">
      <w:pPr>
        <w:adjustRightInd w:val="0"/>
        <w:snapToGrid w:val="0"/>
        <w:spacing w:line="360" w:lineRule="auto"/>
        <w:jc w:val="center"/>
        <w:rPr>
          <w:rFonts w:hint="eastAsia" w:ascii="仿宋" w:hAnsi="仿宋" w:eastAsia="仿宋" w:cs="仿宋"/>
          <w:caps w:val="0"/>
          <w:color w:val="auto"/>
          <w:sz w:val="32"/>
          <w:highlight w:val="none"/>
        </w:rPr>
      </w:pPr>
    </w:p>
    <w:p w14:paraId="701730BE">
      <w:pPr>
        <w:adjustRightInd w:val="0"/>
        <w:snapToGrid w:val="0"/>
        <w:spacing w:line="360" w:lineRule="auto"/>
        <w:jc w:val="center"/>
        <w:rPr>
          <w:rFonts w:hint="eastAsia" w:ascii="仿宋" w:hAnsi="仿宋" w:eastAsia="仿宋" w:cs="仿宋"/>
          <w:caps w:val="0"/>
          <w:color w:val="auto"/>
          <w:sz w:val="24"/>
          <w:szCs w:val="24"/>
          <w:highlight w:val="none"/>
        </w:rPr>
      </w:pPr>
      <w:r>
        <w:rPr>
          <w:rFonts w:hint="eastAsia" w:ascii="仿宋" w:hAnsi="仿宋" w:eastAsia="仿宋" w:cs="仿宋"/>
          <w:caps w:val="0"/>
          <w:color w:val="auto"/>
          <w:sz w:val="32"/>
          <w:highlight w:val="none"/>
        </w:rPr>
        <w:t>第四部分  合同主要条款</w:t>
      </w:r>
      <w:bookmarkEnd w:id="52"/>
    </w:p>
    <w:p w14:paraId="6A08180E">
      <w:pPr>
        <w:jc w:val="center"/>
        <w:rPr>
          <w:rFonts w:hint="eastAsia" w:ascii="仿宋" w:hAnsi="仿宋" w:eastAsia="仿宋" w:cs="仿宋"/>
          <w:b/>
          <w:caps w:val="0"/>
          <w:color w:val="auto"/>
          <w:szCs w:val="21"/>
          <w:highlight w:val="none"/>
        </w:rPr>
      </w:pPr>
      <w:r>
        <w:rPr>
          <w:rFonts w:hint="eastAsia" w:ascii="仿宋" w:hAnsi="仿宋" w:eastAsia="仿宋" w:cs="仿宋"/>
          <w:b/>
          <w:caps w:val="0"/>
          <w:color w:val="auto"/>
          <w:szCs w:val="21"/>
          <w:highlight w:val="none"/>
        </w:rPr>
        <w:t>（本合同为合同样稿，最终稿由双方协商后确定）</w:t>
      </w:r>
    </w:p>
    <w:p w14:paraId="0F93FE7D">
      <w:pPr>
        <w:jc w:val="center"/>
        <w:rPr>
          <w:rFonts w:hint="eastAsia" w:ascii="仿宋" w:hAnsi="仿宋" w:eastAsia="仿宋" w:cs="仿宋"/>
          <w:b/>
          <w:caps w:val="0"/>
          <w:color w:val="auto"/>
          <w:szCs w:val="21"/>
          <w:highlight w:val="none"/>
        </w:rPr>
      </w:pPr>
    </w:p>
    <w:p w14:paraId="22829916">
      <w:pPr>
        <w:jc w:val="center"/>
        <w:rPr>
          <w:rFonts w:hint="eastAsia" w:ascii="仿宋" w:hAnsi="仿宋" w:eastAsia="仿宋" w:cs="仿宋"/>
          <w:b/>
          <w:bCs w:val="0"/>
          <w:color w:val="auto"/>
          <w:sz w:val="30"/>
          <w:szCs w:val="30"/>
          <w:highlight w:val="none"/>
        </w:rPr>
      </w:pPr>
      <w:r>
        <w:rPr>
          <w:rFonts w:hint="eastAsia" w:ascii="仿宋" w:hAnsi="仿宋" w:eastAsia="仿宋" w:cs="仿宋"/>
          <w:b/>
          <w:bCs w:val="0"/>
          <w:color w:val="auto"/>
          <w:sz w:val="30"/>
          <w:szCs w:val="30"/>
          <w:highlight w:val="none"/>
        </w:rPr>
        <w:t>浙江中医药大学附属第二医院</w:t>
      </w:r>
      <w:r>
        <w:rPr>
          <w:rFonts w:hint="eastAsia" w:ascii="仿宋" w:hAnsi="仿宋" w:eastAsia="仿宋" w:cs="仿宋"/>
          <w:b/>
          <w:bCs w:val="0"/>
          <w:color w:val="auto"/>
          <w:sz w:val="30"/>
          <w:szCs w:val="30"/>
          <w:highlight w:val="none"/>
          <w:lang w:val="en-US" w:eastAsia="zh-CN"/>
        </w:rPr>
        <w:t>2025年厨房设备维保服务</w:t>
      </w:r>
      <w:r>
        <w:rPr>
          <w:rFonts w:hint="eastAsia" w:ascii="仿宋" w:hAnsi="仿宋" w:eastAsia="仿宋" w:cs="仿宋"/>
          <w:b/>
          <w:bCs w:val="0"/>
          <w:color w:val="auto"/>
          <w:sz w:val="30"/>
          <w:szCs w:val="30"/>
          <w:highlight w:val="none"/>
        </w:rPr>
        <w:t>采购</w:t>
      </w:r>
      <w:r>
        <w:rPr>
          <w:rFonts w:hint="eastAsia" w:ascii="仿宋" w:hAnsi="仿宋" w:eastAsia="仿宋" w:cs="仿宋"/>
          <w:b/>
          <w:bCs w:val="0"/>
          <w:color w:val="auto"/>
          <w:sz w:val="30"/>
          <w:szCs w:val="30"/>
          <w:highlight w:val="none"/>
          <w:lang w:val="en-US" w:eastAsia="zh-CN"/>
        </w:rPr>
        <w:t>项目</w:t>
      </w:r>
      <w:r>
        <w:rPr>
          <w:rFonts w:hint="eastAsia" w:ascii="仿宋" w:hAnsi="仿宋" w:eastAsia="仿宋" w:cs="仿宋"/>
          <w:b/>
          <w:bCs w:val="0"/>
          <w:color w:val="auto"/>
          <w:sz w:val="30"/>
          <w:szCs w:val="30"/>
          <w:highlight w:val="none"/>
        </w:rPr>
        <w:t>合同</w:t>
      </w:r>
    </w:p>
    <w:p w14:paraId="62834C5D">
      <w:pPr>
        <w:jc w:val="center"/>
        <w:rPr>
          <w:rFonts w:hint="eastAsia" w:ascii="仿宋" w:hAnsi="仿宋" w:eastAsia="仿宋" w:cs="仿宋"/>
          <w:b/>
          <w:bCs w:val="0"/>
          <w:color w:val="auto"/>
          <w:sz w:val="24"/>
          <w:szCs w:val="24"/>
          <w:highlight w:val="none"/>
        </w:rPr>
      </w:pPr>
    </w:p>
    <w:p w14:paraId="7286422E">
      <w:pPr>
        <w:adjustRightInd w:val="0"/>
        <w:snapToGrid w:val="0"/>
        <w:spacing w:line="360" w:lineRule="auto"/>
        <w:rPr>
          <w:rFonts w:hint="eastAsia"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rPr>
        <w:t>委托方（以下简称甲方）：</w:t>
      </w:r>
      <w:r>
        <w:rPr>
          <w:rFonts w:hint="eastAsia" w:ascii="仿宋" w:hAnsi="仿宋" w:eastAsia="仿宋" w:cs="仿宋"/>
          <w:b/>
          <w:bCs w:val="0"/>
          <w:color w:val="auto"/>
          <w:sz w:val="24"/>
          <w:szCs w:val="24"/>
          <w:highlight w:val="none"/>
          <w:u w:val="single"/>
        </w:rPr>
        <w:t>浙江中医药大学附属第二医院</w:t>
      </w:r>
      <w:r>
        <w:rPr>
          <w:rFonts w:hint="eastAsia" w:ascii="仿宋" w:hAnsi="仿宋" w:eastAsia="仿宋" w:cs="仿宋"/>
          <w:b/>
          <w:bCs w:val="0"/>
          <w:color w:val="auto"/>
          <w:sz w:val="24"/>
          <w:szCs w:val="24"/>
          <w:highlight w:val="none"/>
          <w:u w:val="single"/>
          <w:lang w:val="en-US" w:eastAsia="zh-CN"/>
        </w:rPr>
        <w:t xml:space="preserve">              </w:t>
      </w:r>
    </w:p>
    <w:p w14:paraId="4CB676D5">
      <w:pPr>
        <w:adjustRightInd w:val="0"/>
        <w:snapToGrid w:val="0"/>
        <w:spacing w:line="360" w:lineRule="auto"/>
        <w:rPr>
          <w:rFonts w:hint="eastAsia" w:ascii="仿宋" w:hAnsi="仿宋" w:eastAsia="仿宋" w:cs="仿宋"/>
          <w:b/>
          <w:bCs w:val="0"/>
          <w:color w:val="auto"/>
          <w:sz w:val="24"/>
          <w:szCs w:val="24"/>
          <w:highlight w:val="none"/>
          <w:u w:val="single"/>
        </w:rPr>
      </w:pPr>
      <w:r>
        <w:rPr>
          <w:rFonts w:hint="eastAsia" w:ascii="仿宋" w:hAnsi="仿宋" w:eastAsia="仿宋" w:cs="仿宋"/>
          <w:b/>
          <w:bCs w:val="0"/>
          <w:color w:val="auto"/>
          <w:sz w:val="24"/>
          <w:szCs w:val="24"/>
          <w:highlight w:val="none"/>
        </w:rPr>
        <w:t>受托方（以下简称乙方）：</w:t>
      </w:r>
      <w:r>
        <w:rPr>
          <w:rFonts w:hint="eastAsia" w:ascii="仿宋" w:hAnsi="仿宋" w:eastAsia="仿宋" w:cs="仿宋"/>
          <w:b/>
          <w:bCs w:val="0"/>
          <w:color w:val="auto"/>
          <w:sz w:val="24"/>
          <w:szCs w:val="24"/>
          <w:highlight w:val="none"/>
          <w:u w:val="single"/>
        </w:rPr>
        <w:t xml:space="preserve"> </w:t>
      </w:r>
      <w:r>
        <w:rPr>
          <w:rFonts w:hint="eastAsia" w:ascii="仿宋" w:hAnsi="仿宋" w:eastAsia="仿宋" w:cs="仿宋"/>
          <w:b/>
          <w:bCs w:val="0"/>
          <w:color w:val="auto"/>
          <w:sz w:val="24"/>
          <w:szCs w:val="24"/>
          <w:highlight w:val="none"/>
          <w:u w:val="single"/>
          <w:lang w:val="en-US" w:eastAsia="zh-CN"/>
        </w:rPr>
        <w:t xml:space="preserve">                         </w:t>
      </w:r>
      <w:r>
        <w:rPr>
          <w:rFonts w:hint="eastAsia" w:ascii="仿宋" w:hAnsi="仿宋" w:eastAsia="仿宋" w:cs="仿宋"/>
          <w:b/>
          <w:bCs w:val="0"/>
          <w:color w:val="auto"/>
          <w:sz w:val="24"/>
          <w:szCs w:val="24"/>
          <w:highlight w:val="none"/>
          <w:u w:val="single"/>
        </w:rPr>
        <w:t xml:space="preserve">              </w:t>
      </w:r>
    </w:p>
    <w:p w14:paraId="63BD69A8">
      <w:pPr>
        <w:spacing w:line="360" w:lineRule="auto"/>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rPr>
        <w:t xml:space="preserve">  </w:t>
      </w:r>
    </w:p>
    <w:p w14:paraId="3BAA381A">
      <w:pPr>
        <w:spacing w:line="360" w:lineRule="auto"/>
        <w:ind w:firstLine="480" w:firstLineChars="200"/>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依照《中华人民共和国民法典》及其他有关法律、行政法规，遵循平等诚实信用的原则，甲、乙双方根据关于浙江中医药大学附属第二医院</w:t>
      </w:r>
      <w:r>
        <w:rPr>
          <w:rFonts w:hint="eastAsia" w:ascii="仿宋" w:hAnsi="仿宋" w:eastAsia="仿宋" w:cs="仿宋"/>
          <w:b w:val="0"/>
          <w:bCs/>
          <w:color w:val="auto"/>
          <w:sz w:val="24"/>
          <w:szCs w:val="24"/>
          <w:highlight w:val="none"/>
          <w:lang w:val="en-US" w:eastAsia="zh-CN"/>
        </w:rPr>
        <w:t>2025年厨房设备维保服务</w:t>
      </w:r>
      <w:r>
        <w:rPr>
          <w:rFonts w:hint="eastAsia" w:ascii="仿宋" w:hAnsi="仿宋" w:eastAsia="仿宋" w:cs="仿宋"/>
          <w:b w:val="0"/>
          <w:bCs/>
          <w:color w:val="auto"/>
          <w:sz w:val="24"/>
          <w:szCs w:val="24"/>
          <w:highlight w:val="none"/>
        </w:rPr>
        <w:t>采购招标项目经招标的结果，签署本合同。</w:t>
      </w:r>
    </w:p>
    <w:p w14:paraId="000BFB86">
      <w:pPr>
        <w:spacing w:line="360" w:lineRule="auto"/>
        <w:ind w:firstLine="480" w:firstLineChars="200"/>
        <w:rPr>
          <w:rFonts w:hint="eastAsia" w:ascii="仿宋" w:hAnsi="仿宋" w:eastAsia="仿宋" w:cs="仿宋"/>
          <w:b w:val="0"/>
          <w:bCs/>
          <w:color w:val="auto"/>
          <w:sz w:val="24"/>
          <w:szCs w:val="24"/>
          <w:highlight w:val="none"/>
        </w:rPr>
      </w:pPr>
    </w:p>
    <w:p w14:paraId="225244C8">
      <w:pPr>
        <w:spacing w:line="360" w:lineRule="auto"/>
        <w:ind w:firstLine="472" w:firstLineChars="196"/>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rPr>
        <w:t>第一条：合同标的</w:t>
      </w:r>
    </w:p>
    <w:p w14:paraId="3A147B65">
      <w:pPr>
        <w:spacing w:line="360" w:lineRule="auto"/>
        <w:ind w:firstLine="480" w:firstLineChars="200"/>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双方的各种协议、中标通知书、招标文件、投标文件、技术澄清及询标答复的所有内容是构成合同不可分割的部分，与本合同具有同等法律效力。当文件有相矛盾之处，以招投标文件（含会议纪要）、采购合同、其他文件作为法律效力的先后解释顺序。上述各文件所作出的补充和修改，属于同一类内容的文件，应以最新签署的为准；若仍不能确定的，以有利于甲的角度作解释，乙方知悉且同意。</w:t>
      </w:r>
    </w:p>
    <w:p w14:paraId="4593A8CF">
      <w:pPr>
        <w:spacing w:line="360" w:lineRule="auto"/>
        <w:ind w:firstLine="472" w:firstLineChars="196"/>
        <w:rPr>
          <w:rFonts w:hint="eastAsia" w:ascii="仿宋" w:hAnsi="仿宋" w:eastAsia="仿宋" w:cs="仿宋"/>
          <w:b/>
          <w:bCs w:val="0"/>
          <w:color w:val="auto"/>
          <w:sz w:val="24"/>
          <w:szCs w:val="24"/>
          <w:highlight w:val="none"/>
          <w:lang w:val="en-US" w:eastAsia="zh-CN"/>
        </w:rPr>
      </w:pPr>
    </w:p>
    <w:p w14:paraId="69894AF5">
      <w:pPr>
        <w:spacing w:line="360" w:lineRule="auto"/>
        <w:ind w:firstLine="472" w:firstLineChars="196"/>
        <w:rPr>
          <w:rFonts w:hint="eastAsia"/>
          <w:b/>
          <w:bCs w:val="0"/>
        </w:rPr>
      </w:pPr>
      <w:r>
        <w:rPr>
          <w:rFonts w:hint="eastAsia" w:ascii="仿宋" w:hAnsi="仿宋" w:eastAsia="仿宋" w:cs="仿宋"/>
          <w:b/>
          <w:bCs w:val="0"/>
          <w:color w:val="auto"/>
          <w:sz w:val="24"/>
          <w:szCs w:val="24"/>
          <w:highlight w:val="none"/>
          <w:lang w:val="en-US" w:eastAsia="zh-CN"/>
        </w:rPr>
        <w:t>第二条：合同金额</w:t>
      </w:r>
    </w:p>
    <w:p w14:paraId="073A7715">
      <w:pPr>
        <w:numPr>
          <w:ilvl w:val="0"/>
          <w:numId w:val="0"/>
        </w:numPr>
        <w:snapToGrid w:val="0"/>
        <w:spacing w:line="360" w:lineRule="auto"/>
        <w:ind w:right="-21" w:rightChars="0" w:firstLine="464" w:firstLineChars="200"/>
        <w:rPr>
          <w:rFonts w:ascii="Times New Roman" w:hAnsi="Times New Roman" w:eastAsia="仿宋" w:cs="Times New Roman"/>
          <w:bCs/>
          <w:spacing w:val="-4"/>
          <w:kern w:val="0"/>
          <w:sz w:val="24"/>
          <w:szCs w:val="20"/>
        </w:rPr>
      </w:pPr>
      <w:r>
        <w:rPr>
          <w:rFonts w:hint="eastAsia" w:ascii="Times New Roman" w:hAnsi="Times New Roman" w:eastAsia="仿宋" w:cs="Times New Roman"/>
          <w:bCs/>
          <w:spacing w:val="-4"/>
          <w:kern w:val="0"/>
          <w:sz w:val="24"/>
          <w:szCs w:val="20"/>
        </w:rPr>
        <w:t>维保服务费：</w:t>
      </w:r>
      <w:r>
        <w:rPr>
          <w:rFonts w:hint="eastAsia" w:ascii="Times New Roman" w:hAnsi="Times New Roman" w:eastAsia="仿宋" w:cs="Times New Roman"/>
          <w:bCs/>
          <w:spacing w:val="-4"/>
          <w:kern w:val="0"/>
          <w:sz w:val="24"/>
          <w:szCs w:val="20"/>
          <w:u w:val="single"/>
        </w:rPr>
        <w:t xml:space="preserve">            </w:t>
      </w:r>
      <w:r>
        <w:rPr>
          <w:rFonts w:hint="eastAsia" w:ascii="Times New Roman" w:hAnsi="Times New Roman" w:eastAsia="仿宋" w:cs="Times New Roman"/>
          <w:bCs/>
          <w:spacing w:val="-4"/>
          <w:kern w:val="0"/>
          <w:sz w:val="24"/>
          <w:szCs w:val="20"/>
        </w:rPr>
        <w:t>元/年，大写：</w:t>
      </w:r>
      <w:r>
        <w:rPr>
          <w:rFonts w:hint="eastAsia" w:ascii="Times New Roman" w:hAnsi="Times New Roman" w:eastAsia="仿宋" w:cs="Times New Roman"/>
          <w:bCs/>
          <w:spacing w:val="-4"/>
          <w:kern w:val="0"/>
          <w:sz w:val="24"/>
          <w:szCs w:val="20"/>
          <w:u w:val="single"/>
        </w:rPr>
        <w:t xml:space="preserve">                  </w:t>
      </w:r>
      <w:r>
        <w:rPr>
          <w:rFonts w:hint="eastAsia" w:ascii="Times New Roman" w:hAnsi="Times New Roman" w:eastAsia="仿宋" w:cs="Times New Roman"/>
          <w:bCs/>
          <w:spacing w:val="-4"/>
          <w:kern w:val="0"/>
          <w:sz w:val="24"/>
          <w:szCs w:val="20"/>
          <w:u w:val="single"/>
          <w:lang w:eastAsia="zh-CN"/>
        </w:rPr>
        <w:t>。</w:t>
      </w:r>
    </w:p>
    <w:p w14:paraId="10F7208A">
      <w:pPr>
        <w:spacing w:line="360" w:lineRule="auto"/>
        <w:ind w:firstLine="458" w:firstLineChars="200"/>
        <w:rPr>
          <w:rFonts w:hint="eastAsia" w:ascii="仿宋" w:hAnsi="仿宋" w:eastAsia="仿宋" w:cs="仿宋"/>
          <w:b/>
          <w:bCs w:val="0"/>
          <w:color w:val="auto"/>
          <w:spacing w:val="-6"/>
          <w:sz w:val="24"/>
          <w:szCs w:val="24"/>
          <w:highlight w:val="none"/>
        </w:rPr>
      </w:pPr>
    </w:p>
    <w:p w14:paraId="6805C616">
      <w:pPr>
        <w:spacing w:line="360" w:lineRule="auto"/>
        <w:ind w:firstLine="458" w:firstLineChars="200"/>
        <w:rPr>
          <w:rFonts w:hint="eastAsia" w:ascii="仿宋" w:hAnsi="仿宋" w:eastAsia="仿宋" w:cs="仿宋"/>
          <w:b/>
          <w:bCs w:val="0"/>
          <w:color w:val="auto"/>
          <w:sz w:val="24"/>
          <w:szCs w:val="24"/>
          <w:highlight w:val="none"/>
        </w:rPr>
      </w:pPr>
      <w:r>
        <w:rPr>
          <w:rFonts w:hint="eastAsia" w:ascii="仿宋" w:hAnsi="仿宋" w:eastAsia="仿宋" w:cs="仿宋"/>
          <w:b/>
          <w:bCs w:val="0"/>
          <w:color w:val="auto"/>
          <w:spacing w:val="-6"/>
          <w:sz w:val="24"/>
          <w:szCs w:val="24"/>
          <w:highlight w:val="none"/>
        </w:rPr>
        <w:t>第</w:t>
      </w:r>
      <w:r>
        <w:rPr>
          <w:rFonts w:hint="eastAsia" w:ascii="仿宋" w:hAnsi="仿宋" w:eastAsia="仿宋" w:cs="仿宋"/>
          <w:b/>
          <w:bCs w:val="0"/>
          <w:color w:val="auto"/>
          <w:spacing w:val="-6"/>
          <w:sz w:val="24"/>
          <w:szCs w:val="24"/>
          <w:highlight w:val="none"/>
          <w:lang w:val="en-US" w:eastAsia="zh-CN"/>
        </w:rPr>
        <w:t>三</w:t>
      </w:r>
      <w:r>
        <w:rPr>
          <w:rFonts w:hint="eastAsia" w:ascii="仿宋" w:hAnsi="仿宋" w:eastAsia="仿宋" w:cs="仿宋"/>
          <w:b/>
          <w:bCs w:val="0"/>
          <w:color w:val="auto"/>
          <w:spacing w:val="-6"/>
          <w:sz w:val="24"/>
          <w:szCs w:val="24"/>
          <w:highlight w:val="none"/>
        </w:rPr>
        <w:t>条：</w:t>
      </w:r>
      <w:r>
        <w:rPr>
          <w:rFonts w:hint="eastAsia" w:ascii="仿宋" w:hAnsi="仿宋" w:eastAsia="仿宋" w:cs="仿宋"/>
          <w:b/>
          <w:bCs w:val="0"/>
          <w:color w:val="auto"/>
          <w:sz w:val="24"/>
          <w:szCs w:val="24"/>
          <w:highlight w:val="none"/>
        </w:rPr>
        <w:t>服务内容、地点：</w:t>
      </w:r>
    </w:p>
    <w:p w14:paraId="6FC03F3A">
      <w:pPr>
        <w:numPr>
          <w:ilvl w:val="0"/>
          <w:numId w:val="3"/>
        </w:numPr>
        <w:snapToGrid w:val="0"/>
        <w:spacing w:line="360" w:lineRule="auto"/>
        <w:ind w:right="-21" w:firstLine="464" w:firstLineChars="200"/>
        <w:rPr>
          <w:rFonts w:hint="eastAsia" w:ascii="Times New Roman" w:hAnsi="Times New Roman" w:eastAsia="仿宋" w:cs="Times New Roman"/>
          <w:bCs/>
          <w:spacing w:val="-4"/>
          <w:kern w:val="0"/>
          <w:sz w:val="24"/>
          <w:szCs w:val="20"/>
        </w:rPr>
      </w:pPr>
      <w:r>
        <w:rPr>
          <w:rFonts w:hint="eastAsia" w:ascii="Times New Roman" w:hAnsi="Times New Roman" w:eastAsia="仿宋" w:cs="Times New Roman"/>
          <w:bCs/>
          <w:spacing w:val="-4"/>
          <w:kern w:val="0"/>
          <w:sz w:val="24"/>
          <w:szCs w:val="20"/>
        </w:rPr>
        <w:t>服务内容</w:t>
      </w:r>
      <w:r>
        <w:rPr>
          <w:rFonts w:hint="eastAsia" w:ascii="Times New Roman" w:hAnsi="Times New Roman" w:eastAsia="仿宋" w:cs="Times New Roman"/>
          <w:bCs/>
          <w:spacing w:val="-4"/>
          <w:kern w:val="0"/>
          <w:sz w:val="24"/>
          <w:szCs w:val="20"/>
          <w:lang w:eastAsia="zh-CN"/>
        </w:rPr>
        <w:t>：</w:t>
      </w:r>
      <w:r>
        <w:rPr>
          <w:rFonts w:hint="eastAsia" w:ascii="Times New Roman" w:hAnsi="Times New Roman" w:eastAsia="仿宋" w:cs="Times New Roman"/>
          <w:bCs/>
          <w:spacing w:val="-4"/>
          <w:kern w:val="0"/>
          <w:sz w:val="24"/>
          <w:szCs w:val="20"/>
        </w:rPr>
        <w:t>（合同签订时补充，不低于投标文件以及</w:t>
      </w:r>
      <w:r>
        <w:rPr>
          <w:rFonts w:hint="eastAsia" w:ascii="Times New Roman" w:hAnsi="Times New Roman" w:eastAsia="仿宋" w:cs="Times New Roman"/>
          <w:bCs/>
          <w:spacing w:val="-4"/>
          <w:kern w:val="0"/>
          <w:sz w:val="24"/>
          <w:szCs w:val="20"/>
          <w:lang w:eastAsia="zh-CN"/>
        </w:rPr>
        <w:t>招标</w:t>
      </w:r>
      <w:r>
        <w:rPr>
          <w:rFonts w:hint="eastAsia" w:ascii="Times New Roman" w:hAnsi="Times New Roman" w:eastAsia="仿宋" w:cs="Times New Roman"/>
          <w:bCs/>
          <w:spacing w:val="-4"/>
          <w:kern w:val="0"/>
          <w:sz w:val="24"/>
          <w:szCs w:val="20"/>
        </w:rPr>
        <w:t xml:space="preserve">文件要求）    </w:t>
      </w:r>
    </w:p>
    <w:p w14:paraId="5EE68DA3">
      <w:pPr>
        <w:numPr>
          <w:ilvl w:val="0"/>
          <w:numId w:val="3"/>
        </w:numPr>
        <w:snapToGrid w:val="0"/>
        <w:spacing w:line="360" w:lineRule="auto"/>
        <w:ind w:right="-21" w:firstLine="464" w:firstLineChars="200"/>
        <w:rPr>
          <w:rFonts w:hint="eastAsia" w:ascii="Times New Roman" w:hAnsi="Times New Roman" w:eastAsia="仿宋" w:cs="Times New Roman"/>
          <w:bCs/>
          <w:spacing w:val="-4"/>
          <w:kern w:val="0"/>
          <w:sz w:val="24"/>
          <w:szCs w:val="20"/>
        </w:rPr>
      </w:pPr>
      <w:r>
        <w:rPr>
          <w:rFonts w:hint="eastAsia" w:ascii="Times New Roman" w:hAnsi="Times New Roman" w:eastAsia="仿宋" w:cs="Times New Roman"/>
          <w:bCs/>
          <w:spacing w:val="-4"/>
          <w:kern w:val="0"/>
          <w:sz w:val="24"/>
          <w:szCs w:val="20"/>
        </w:rPr>
        <w:t>服务地点：杭州市潮王路318号，招标人指定地点。</w:t>
      </w:r>
    </w:p>
    <w:p w14:paraId="48170C37">
      <w:pPr>
        <w:numPr>
          <w:ilvl w:val="0"/>
          <w:numId w:val="3"/>
        </w:numPr>
        <w:snapToGrid w:val="0"/>
        <w:spacing w:line="360" w:lineRule="auto"/>
        <w:ind w:right="-21" w:firstLine="464" w:firstLineChars="200"/>
        <w:rPr>
          <w:rFonts w:hint="eastAsia" w:ascii="仿宋" w:hAnsi="仿宋" w:eastAsia="仿宋" w:cs="仿宋"/>
          <w:b w:val="0"/>
          <w:bCs/>
          <w:color w:val="auto"/>
          <w:spacing w:val="-6"/>
          <w:sz w:val="24"/>
          <w:szCs w:val="24"/>
          <w:highlight w:val="none"/>
        </w:rPr>
      </w:pPr>
      <w:r>
        <w:rPr>
          <w:rFonts w:hint="eastAsia" w:ascii="Times New Roman" w:hAnsi="Times New Roman" w:eastAsia="仿宋" w:cs="Times New Roman"/>
          <w:bCs/>
          <w:spacing w:val="-4"/>
          <w:kern w:val="0"/>
          <w:sz w:val="24"/>
          <w:szCs w:val="20"/>
        </w:rPr>
        <w:t>服务</w:t>
      </w:r>
      <w:r>
        <w:rPr>
          <w:rFonts w:hint="eastAsia" w:ascii="Times New Roman" w:hAnsi="Times New Roman" w:eastAsia="仿宋" w:cs="Times New Roman"/>
          <w:bCs/>
          <w:spacing w:val="-4"/>
          <w:kern w:val="0"/>
          <w:sz w:val="24"/>
          <w:szCs w:val="20"/>
          <w:lang w:eastAsia="zh-CN"/>
        </w:rPr>
        <w:t>期</w:t>
      </w:r>
      <w:r>
        <w:rPr>
          <w:rFonts w:hint="eastAsia" w:ascii="Times New Roman" w:hAnsi="Times New Roman" w:eastAsia="仿宋" w:cs="Times New Roman"/>
          <w:bCs/>
          <w:spacing w:val="-4"/>
          <w:kern w:val="0"/>
          <w:sz w:val="24"/>
          <w:szCs w:val="20"/>
        </w:rPr>
        <w:t>：</w:t>
      </w:r>
      <w:r>
        <w:rPr>
          <w:rFonts w:hint="eastAsia" w:ascii="Times New Roman" w:hAnsi="Times New Roman" w:eastAsia="仿宋" w:cs="Times New Roman"/>
          <w:bCs/>
          <w:spacing w:val="-4"/>
          <w:kern w:val="0"/>
          <w:sz w:val="24"/>
          <w:szCs w:val="20"/>
          <w:lang w:eastAsia="zh-CN"/>
        </w:rPr>
        <w:t>1</w:t>
      </w:r>
      <w:r>
        <w:rPr>
          <w:rFonts w:hint="eastAsia" w:ascii="Times New Roman" w:hAnsi="Times New Roman" w:eastAsia="仿宋" w:cs="Times New Roman"/>
          <w:bCs/>
          <w:spacing w:val="-4"/>
          <w:kern w:val="0"/>
          <w:sz w:val="24"/>
          <w:szCs w:val="20"/>
        </w:rPr>
        <w:t>年</w:t>
      </w:r>
      <w:r>
        <w:rPr>
          <w:rFonts w:hint="eastAsia" w:ascii="Times New Roman" w:hAnsi="Times New Roman" w:eastAsia="仿宋" w:cs="Times New Roman"/>
          <w:bCs/>
          <w:spacing w:val="-4"/>
          <w:kern w:val="0"/>
          <w:sz w:val="24"/>
          <w:szCs w:val="20"/>
          <w:lang w:eastAsia="zh-CN"/>
        </w:rPr>
        <w:t>。</w:t>
      </w:r>
      <w:r>
        <w:rPr>
          <w:rFonts w:hint="eastAsia" w:ascii="Times New Roman" w:hAnsi="Times New Roman" w:eastAsia="仿宋" w:cs="Times New Roman"/>
          <w:bCs/>
          <w:spacing w:val="-4"/>
          <w:kern w:val="0"/>
          <w:sz w:val="24"/>
          <w:szCs w:val="20"/>
          <w:lang w:val="en-US" w:eastAsia="zh-CN"/>
        </w:rPr>
        <w:t>起止时间由甲方确定。</w:t>
      </w:r>
    </w:p>
    <w:p w14:paraId="516AA3A5">
      <w:pPr>
        <w:spacing w:line="360" w:lineRule="auto"/>
        <w:ind w:firstLine="449" w:firstLineChars="196"/>
        <w:rPr>
          <w:rFonts w:hint="eastAsia" w:ascii="仿宋" w:hAnsi="仿宋" w:eastAsia="仿宋" w:cs="仿宋"/>
          <w:b/>
          <w:bCs w:val="0"/>
          <w:color w:val="auto"/>
          <w:spacing w:val="-6"/>
          <w:sz w:val="24"/>
          <w:szCs w:val="24"/>
          <w:highlight w:val="none"/>
        </w:rPr>
      </w:pPr>
    </w:p>
    <w:p w14:paraId="250486AD">
      <w:pPr>
        <w:spacing w:line="360" w:lineRule="auto"/>
        <w:ind w:firstLine="449" w:firstLineChars="196"/>
        <w:rPr>
          <w:rFonts w:hint="eastAsia" w:ascii="仿宋" w:hAnsi="仿宋" w:eastAsia="仿宋" w:cs="仿宋"/>
          <w:b/>
          <w:bCs w:val="0"/>
          <w:color w:val="auto"/>
          <w:sz w:val="24"/>
          <w:szCs w:val="24"/>
          <w:highlight w:val="none"/>
        </w:rPr>
      </w:pPr>
      <w:r>
        <w:rPr>
          <w:rFonts w:hint="eastAsia" w:ascii="仿宋" w:hAnsi="仿宋" w:eastAsia="仿宋" w:cs="仿宋"/>
          <w:b/>
          <w:bCs w:val="0"/>
          <w:color w:val="auto"/>
          <w:spacing w:val="-6"/>
          <w:sz w:val="24"/>
          <w:szCs w:val="24"/>
          <w:highlight w:val="none"/>
        </w:rPr>
        <w:t>第</w:t>
      </w:r>
      <w:r>
        <w:rPr>
          <w:rFonts w:hint="eastAsia" w:ascii="仿宋" w:hAnsi="仿宋" w:eastAsia="仿宋" w:cs="仿宋"/>
          <w:b/>
          <w:bCs w:val="0"/>
          <w:color w:val="auto"/>
          <w:spacing w:val="-6"/>
          <w:sz w:val="24"/>
          <w:szCs w:val="24"/>
          <w:highlight w:val="none"/>
          <w:lang w:val="en-US" w:eastAsia="zh-CN"/>
        </w:rPr>
        <w:t>四</w:t>
      </w:r>
      <w:r>
        <w:rPr>
          <w:rFonts w:hint="eastAsia" w:ascii="仿宋" w:hAnsi="仿宋" w:eastAsia="仿宋" w:cs="仿宋"/>
          <w:b/>
          <w:bCs w:val="0"/>
          <w:color w:val="auto"/>
          <w:spacing w:val="-6"/>
          <w:sz w:val="24"/>
          <w:szCs w:val="24"/>
          <w:highlight w:val="none"/>
        </w:rPr>
        <w:t>条：</w:t>
      </w:r>
      <w:r>
        <w:rPr>
          <w:rFonts w:hint="eastAsia" w:ascii="仿宋" w:hAnsi="仿宋" w:eastAsia="仿宋" w:cs="仿宋"/>
          <w:b/>
          <w:bCs w:val="0"/>
          <w:color w:val="auto"/>
          <w:sz w:val="24"/>
          <w:szCs w:val="24"/>
          <w:highlight w:val="none"/>
        </w:rPr>
        <w:t>付款方式</w:t>
      </w:r>
    </w:p>
    <w:p w14:paraId="0DE21552">
      <w:pPr>
        <w:spacing w:line="360" w:lineRule="auto"/>
        <w:ind w:firstLine="470" w:firstLineChars="196"/>
        <w:rPr>
          <w:rFonts w:hint="eastAsia" w:ascii="仿宋" w:hAnsi="仿宋" w:eastAsia="仿宋" w:cs="仿宋"/>
          <w:b w:val="0"/>
          <w:bCs/>
          <w:color w:val="auto"/>
          <w:spacing w:val="-6"/>
          <w:sz w:val="24"/>
          <w:szCs w:val="24"/>
          <w:highlight w:val="none"/>
        </w:rPr>
      </w:pPr>
      <w:r>
        <w:rPr>
          <w:rFonts w:hint="eastAsia" w:ascii="仿宋" w:hAnsi="仿宋" w:eastAsia="仿宋" w:cs="仿宋"/>
          <w:b w:val="0"/>
          <w:bCs/>
          <w:color w:val="auto"/>
          <w:sz w:val="24"/>
          <w:szCs w:val="24"/>
          <w:highlight w:val="none"/>
        </w:rPr>
        <w:t>每</w:t>
      </w:r>
      <w:r>
        <w:rPr>
          <w:rFonts w:hint="eastAsia" w:ascii="仿宋" w:hAnsi="仿宋" w:eastAsia="仿宋" w:cs="仿宋"/>
          <w:b w:val="0"/>
          <w:bCs/>
          <w:color w:val="auto"/>
          <w:sz w:val="24"/>
          <w:szCs w:val="24"/>
          <w:highlight w:val="none"/>
          <w:lang w:val="en-US" w:eastAsia="zh-CN"/>
        </w:rPr>
        <w:t>三</w:t>
      </w:r>
      <w:r>
        <w:rPr>
          <w:rFonts w:hint="eastAsia" w:ascii="仿宋" w:hAnsi="仿宋" w:eastAsia="仿宋" w:cs="仿宋"/>
          <w:b w:val="0"/>
          <w:bCs/>
          <w:color w:val="auto"/>
          <w:sz w:val="24"/>
          <w:szCs w:val="24"/>
          <w:highlight w:val="none"/>
        </w:rPr>
        <w:t>个月</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lang w:val="en-US" w:eastAsia="zh-CN"/>
        </w:rPr>
        <w:t>季度</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rPr>
        <w:t>为一个</w:t>
      </w:r>
      <w:r>
        <w:rPr>
          <w:rFonts w:hint="eastAsia" w:ascii="仿宋" w:hAnsi="仿宋" w:eastAsia="仿宋" w:cs="仿宋"/>
          <w:b w:val="0"/>
          <w:bCs/>
          <w:color w:val="auto"/>
          <w:sz w:val="24"/>
          <w:szCs w:val="24"/>
          <w:highlight w:val="none"/>
          <w:lang w:eastAsia="zh-CN"/>
        </w:rPr>
        <w:t>结算周</w:t>
      </w:r>
      <w:r>
        <w:rPr>
          <w:rFonts w:hint="eastAsia" w:ascii="仿宋" w:hAnsi="仿宋" w:eastAsia="仿宋" w:cs="仿宋"/>
          <w:b w:val="0"/>
          <w:bCs/>
          <w:color w:val="auto"/>
          <w:sz w:val="24"/>
          <w:szCs w:val="24"/>
          <w:highlight w:val="none"/>
        </w:rPr>
        <w:t>期</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rPr>
        <w:t>每个</w:t>
      </w:r>
      <w:r>
        <w:rPr>
          <w:rFonts w:hint="eastAsia" w:ascii="仿宋" w:hAnsi="仿宋" w:eastAsia="仿宋" w:cs="仿宋"/>
          <w:b w:val="0"/>
          <w:bCs/>
          <w:color w:val="auto"/>
          <w:sz w:val="24"/>
          <w:szCs w:val="24"/>
          <w:highlight w:val="none"/>
          <w:lang w:eastAsia="zh-CN"/>
        </w:rPr>
        <w:t>结算</w:t>
      </w:r>
      <w:r>
        <w:rPr>
          <w:rFonts w:hint="eastAsia" w:ascii="仿宋" w:hAnsi="仿宋" w:eastAsia="仿宋" w:cs="仿宋"/>
          <w:b w:val="0"/>
          <w:bCs/>
          <w:color w:val="auto"/>
          <w:sz w:val="24"/>
          <w:szCs w:val="24"/>
          <w:highlight w:val="none"/>
        </w:rPr>
        <w:t>周期结束后，乙方向甲方提交</w:t>
      </w:r>
      <w:r>
        <w:rPr>
          <w:rFonts w:hint="eastAsia" w:ascii="仿宋" w:hAnsi="仿宋" w:eastAsia="仿宋" w:cs="仿宋"/>
          <w:b w:val="0"/>
          <w:bCs/>
          <w:color w:val="auto"/>
          <w:sz w:val="24"/>
          <w:szCs w:val="24"/>
          <w:highlight w:val="none"/>
          <w:lang w:eastAsia="zh-CN"/>
        </w:rPr>
        <w:t>服务</w:t>
      </w:r>
      <w:r>
        <w:rPr>
          <w:rFonts w:hint="eastAsia" w:ascii="仿宋" w:hAnsi="仿宋" w:eastAsia="仿宋" w:cs="仿宋"/>
          <w:b w:val="0"/>
          <w:bCs/>
          <w:color w:val="auto"/>
          <w:sz w:val="24"/>
          <w:szCs w:val="24"/>
          <w:highlight w:val="none"/>
        </w:rPr>
        <w:t>清单、验收单等结算资料，经双方核对</w:t>
      </w:r>
      <w:r>
        <w:rPr>
          <w:rFonts w:hint="eastAsia" w:ascii="仿宋" w:hAnsi="仿宋" w:eastAsia="仿宋" w:cs="仿宋"/>
          <w:b w:val="0"/>
          <w:bCs/>
          <w:color w:val="auto"/>
          <w:sz w:val="24"/>
          <w:szCs w:val="24"/>
          <w:highlight w:val="none"/>
          <w:lang w:eastAsia="zh-CN"/>
        </w:rPr>
        <w:t>无误</w:t>
      </w:r>
      <w:r>
        <w:rPr>
          <w:rFonts w:hint="eastAsia" w:ascii="仿宋" w:hAnsi="仿宋" w:eastAsia="仿宋" w:cs="仿宋"/>
          <w:b w:val="0"/>
          <w:bCs/>
          <w:color w:val="auto"/>
          <w:sz w:val="24"/>
          <w:szCs w:val="24"/>
          <w:highlight w:val="none"/>
        </w:rPr>
        <w:t>，乙方开具符合要求的发票，满足合同约定支付条件的，甲方自接到发票之日起30日内将资金支付到合同约定的供应商账户。</w:t>
      </w:r>
    </w:p>
    <w:p w14:paraId="3C35DCF9">
      <w:pPr>
        <w:spacing w:line="360" w:lineRule="auto"/>
        <w:ind w:firstLine="449" w:firstLineChars="196"/>
        <w:rPr>
          <w:rFonts w:hint="eastAsia" w:ascii="仿宋" w:hAnsi="仿宋" w:eastAsia="仿宋" w:cs="仿宋"/>
          <w:b/>
          <w:bCs w:val="0"/>
          <w:color w:val="auto"/>
          <w:sz w:val="24"/>
          <w:szCs w:val="24"/>
          <w:highlight w:val="none"/>
        </w:rPr>
      </w:pPr>
      <w:r>
        <w:rPr>
          <w:rFonts w:hint="eastAsia" w:ascii="仿宋" w:hAnsi="仿宋" w:eastAsia="仿宋" w:cs="仿宋"/>
          <w:b/>
          <w:bCs w:val="0"/>
          <w:color w:val="auto"/>
          <w:spacing w:val="-6"/>
          <w:sz w:val="24"/>
          <w:szCs w:val="24"/>
          <w:highlight w:val="none"/>
        </w:rPr>
        <w:t>第</w:t>
      </w:r>
      <w:r>
        <w:rPr>
          <w:rFonts w:hint="eastAsia" w:ascii="仿宋" w:hAnsi="仿宋" w:eastAsia="仿宋" w:cs="仿宋"/>
          <w:b/>
          <w:bCs w:val="0"/>
          <w:color w:val="auto"/>
          <w:spacing w:val="-6"/>
          <w:sz w:val="24"/>
          <w:szCs w:val="24"/>
          <w:highlight w:val="none"/>
          <w:lang w:val="en-US" w:eastAsia="zh-CN"/>
        </w:rPr>
        <w:t>五</w:t>
      </w:r>
      <w:r>
        <w:rPr>
          <w:rFonts w:hint="eastAsia" w:ascii="仿宋" w:hAnsi="仿宋" w:eastAsia="仿宋" w:cs="仿宋"/>
          <w:b/>
          <w:bCs w:val="0"/>
          <w:color w:val="auto"/>
          <w:spacing w:val="-6"/>
          <w:sz w:val="24"/>
          <w:szCs w:val="24"/>
          <w:highlight w:val="none"/>
        </w:rPr>
        <w:t>条：</w:t>
      </w:r>
      <w:r>
        <w:rPr>
          <w:rFonts w:hint="eastAsia" w:ascii="仿宋" w:hAnsi="仿宋" w:eastAsia="仿宋" w:cs="仿宋"/>
          <w:b/>
          <w:bCs w:val="0"/>
          <w:color w:val="auto"/>
          <w:sz w:val="24"/>
          <w:szCs w:val="24"/>
          <w:highlight w:val="none"/>
        </w:rPr>
        <w:t>验收要求</w:t>
      </w:r>
    </w:p>
    <w:p w14:paraId="35E689B1">
      <w:pPr>
        <w:numPr>
          <w:ilvl w:val="0"/>
          <w:numId w:val="4"/>
        </w:numPr>
        <w:snapToGrid w:val="0"/>
        <w:spacing w:line="360" w:lineRule="auto"/>
        <w:ind w:right="-21" w:firstLine="464" w:firstLineChars="200"/>
        <w:rPr>
          <w:rFonts w:hint="eastAsia" w:ascii="Times New Roman" w:hAnsi="Times New Roman" w:eastAsia="仿宋" w:cs="Times New Roman"/>
          <w:bCs/>
          <w:spacing w:val="-4"/>
          <w:kern w:val="0"/>
          <w:sz w:val="24"/>
          <w:szCs w:val="20"/>
        </w:rPr>
      </w:pPr>
      <w:r>
        <w:rPr>
          <w:rFonts w:hint="eastAsia" w:ascii="Times New Roman" w:hAnsi="Times New Roman" w:eastAsia="仿宋" w:cs="Times New Roman"/>
          <w:bCs/>
          <w:spacing w:val="-4"/>
          <w:kern w:val="0"/>
          <w:sz w:val="24"/>
          <w:szCs w:val="20"/>
        </w:rPr>
        <w:t>乙方应及时、如实整理维修记录和技术资料，并经甲方管理部门验收合格后付款。</w:t>
      </w:r>
    </w:p>
    <w:p w14:paraId="21DE645D">
      <w:pPr>
        <w:numPr>
          <w:ilvl w:val="0"/>
          <w:numId w:val="4"/>
        </w:numPr>
        <w:snapToGrid w:val="0"/>
        <w:spacing w:line="360" w:lineRule="auto"/>
        <w:ind w:right="-21" w:firstLine="464" w:firstLineChars="200"/>
        <w:rPr>
          <w:rFonts w:hint="eastAsia" w:ascii="Times New Roman" w:hAnsi="Times New Roman" w:eastAsia="仿宋" w:cs="Times New Roman"/>
          <w:bCs/>
          <w:spacing w:val="-4"/>
          <w:kern w:val="0"/>
          <w:sz w:val="24"/>
          <w:szCs w:val="20"/>
        </w:rPr>
      </w:pPr>
      <w:r>
        <w:rPr>
          <w:rFonts w:hint="eastAsia" w:ascii="Times New Roman" w:hAnsi="Times New Roman" w:eastAsia="仿宋" w:cs="Times New Roman"/>
          <w:bCs/>
          <w:spacing w:val="-4"/>
          <w:kern w:val="0"/>
          <w:sz w:val="24"/>
          <w:szCs w:val="20"/>
        </w:rPr>
        <w:t>乙方应该按照招投标文件（含会议纪要）、采购合同等文件履行合同，若未按照约定提供服务或者提供服务的标准不符合合同文件的约定，甲方有权解除合同，并要求乙方承担预算金额20%的违约责任。</w:t>
      </w:r>
    </w:p>
    <w:p w14:paraId="490ABB78">
      <w:pPr>
        <w:spacing w:line="360" w:lineRule="auto"/>
        <w:ind w:firstLine="449" w:firstLineChars="196"/>
        <w:rPr>
          <w:rFonts w:hint="eastAsia" w:ascii="仿宋" w:hAnsi="仿宋" w:eastAsia="仿宋" w:cs="仿宋"/>
          <w:b/>
          <w:bCs w:val="0"/>
          <w:color w:val="auto"/>
          <w:spacing w:val="-6"/>
          <w:sz w:val="24"/>
          <w:szCs w:val="24"/>
          <w:highlight w:val="none"/>
          <w:lang w:val="en-US" w:eastAsia="zh-CN"/>
        </w:rPr>
      </w:pPr>
    </w:p>
    <w:p w14:paraId="6356584C">
      <w:pPr>
        <w:spacing w:line="360" w:lineRule="auto"/>
        <w:ind w:firstLine="449" w:firstLineChars="196"/>
        <w:rPr>
          <w:rFonts w:hint="eastAsia" w:ascii="仿宋" w:hAnsi="仿宋" w:eastAsia="仿宋" w:cs="仿宋"/>
          <w:b/>
          <w:bCs w:val="0"/>
          <w:color w:val="auto"/>
          <w:sz w:val="24"/>
          <w:szCs w:val="24"/>
          <w:highlight w:val="none"/>
        </w:rPr>
      </w:pPr>
      <w:r>
        <w:rPr>
          <w:rFonts w:hint="eastAsia" w:ascii="仿宋" w:hAnsi="仿宋" w:eastAsia="仿宋" w:cs="仿宋"/>
          <w:b/>
          <w:bCs w:val="0"/>
          <w:color w:val="auto"/>
          <w:spacing w:val="-6"/>
          <w:sz w:val="24"/>
          <w:szCs w:val="24"/>
          <w:highlight w:val="none"/>
          <w:lang w:val="en-US" w:eastAsia="zh-CN"/>
        </w:rPr>
        <w:t>第六条：</w:t>
      </w:r>
      <w:r>
        <w:rPr>
          <w:rFonts w:hint="eastAsia" w:ascii="仿宋" w:hAnsi="仿宋" w:eastAsia="仿宋" w:cs="仿宋"/>
          <w:b/>
          <w:bCs w:val="0"/>
          <w:color w:val="auto"/>
          <w:sz w:val="24"/>
          <w:szCs w:val="24"/>
          <w:highlight w:val="none"/>
        </w:rPr>
        <w:t>技术资料</w:t>
      </w:r>
    </w:p>
    <w:p w14:paraId="3C3913DB">
      <w:pPr>
        <w:numPr>
          <w:ilvl w:val="0"/>
          <w:numId w:val="5"/>
        </w:numPr>
        <w:snapToGrid w:val="0"/>
        <w:spacing w:line="360" w:lineRule="auto"/>
        <w:ind w:right="-21" w:firstLine="464" w:firstLineChars="200"/>
        <w:rPr>
          <w:rFonts w:hint="eastAsia" w:ascii="Times New Roman" w:hAnsi="Times New Roman" w:eastAsia="仿宋" w:cs="Times New Roman"/>
          <w:bCs/>
          <w:spacing w:val="-4"/>
          <w:kern w:val="0"/>
          <w:sz w:val="24"/>
          <w:szCs w:val="20"/>
        </w:rPr>
      </w:pPr>
      <w:r>
        <w:rPr>
          <w:rFonts w:hint="eastAsia" w:ascii="Times New Roman" w:hAnsi="Times New Roman" w:eastAsia="仿宋" w:cs="Times New Roman"/>
          <w:bCs/>
          <w:spacing w:val="-4"/>
          <w:kern w:val="0"/>
          <w:sz w:val="24"/>
          <w:szCs w:val="20"/>
        </w:rPr>
        <w:t>乙方应按采购文件规定的时间向甲方提供有关技术资料。</w:t>
      </w:r>
    </w:p>
    <w:p w14:paraId="3C18B5BC">
      <w:pPr>
        <w:numPr>
          <w:ilvl w:val="0"/>
          <w:numId w:val="5"/>
        </w:numPr>
        <w:snapToGrid w:val="0"/>
        <w:spacing w:line="360" w:lineRule="auto"/>
        <w:ind w:right="-21" w:firstLine="464" w:firstLineChars="200"/>
        <w:rPr>
          <w:rFonts w:hint="eastAsia" w:ascii="仿宋" w:hAnsi="仿宋" w:eastAsia="仿宋" w:cs="仿宋"/>
          <w:b w:val="0"/>
          <w:bCs/>
          <w:color w:val="auto"/>
          <w:spacing w:val="-6"/>
          <w:sz w:val="24"/>
          <w:szCs w:val="24"/>
          <w:highlight w:val="none"/>
        </w:rPr>
      </w:pPr>
      <w:r>
        <w:rPr>
          <w:rFonts w:hint="eastAsia" w:ascii="Times New Roman" w:hAnsi="Times New Roman" w:eastAsia="仿宋" w:cs="Times New Roman"/>
          <w:bCs/>
          <w:spacing w:val="-4"/>
          <w:kern w:val="0"/>
          <w:sz w:val="24"/>
          <w:szCs w:val="20"/>
        </w:rPr>
        <w:t>没有甲方事先书面同意，乙方不得将由甲方提供的有关合同或任何合同条文、规格、计划、图纸、样品或资料提供给履行本合同无关的任何其他人。即使向履行本合同有关的人员提供，也应注意保密并限于履行合同的必需范围并经甲方同意。</w:t>
      </w:r>
    </w:p>
    <w:p w14:paraId="02C4B973">
      <w:pPr>
        <w:spacing w:line="360" w:lineRule="auto"/>
        <w:ind w:firstLine="449" w:firstLineChars="196"/>
        <w:rPr>
          <w:rFonts w:hint="eastAsia" w:ascii="仿宋" w:hAnsi="仿宋" w:eastAsia="仿宋" w:cs="仿宋"/>
          <w:b/>
          <w:bCs w:val="0"/>
          <w:color w:val="auto"/>
          <w:spacing w:val="-6"/>
          <w:sz w:val="24"/>
          <w:szCs w:val="24"/>
          <w:highlight w:val="none"/>
          <w:lang w:val="en-US" w:eastAsia="zh-CN"/>
        </w:rPr>
      </w:pPr>
    </w:p>
    <w:p w14:paraId="4687353B">
      <w:pPr>
        <w:spacing w:line="360" w:lineRule="auto"/>
        <w:ind w:firstLine="449" w:firstLineChars="196"/>
        <w:rPr>
          <w:rFonts w:hint="eastAsia" w:ascii="仿宋" w:hAnsi="仿宋" w:eastAsia="仿宋" w:cs="仿宋"/>
          <w:b/>
          <w:bCs w:val="0"/>
          <w:color w:val="auto"/>
          <w:spacing w:val="-6"/>
          <w:sz w:val="24"/>
          <w:szCs w:val="24"/>
          <w:highlight w:val="none"/>
        </w:rPr>
      </w:pPr>
      <w:r>
        <w:rPr>
          <w:rFonts w:hint="eastAsia" w:ascii="仿宋" w:hAnsi="仿宋" w:eastAsia="仿宋" w:cs="仿宋"/>
          <w:b/>
          <w:bCs w:val="0"/>
          <w:color w:val="auto"/>
          <w:spacing w:val="-6"/>
          <w:sz w:val="24"/>
          <w:szCs w:val="24"/>
          <w:highlight w:val="none"/>
          <w:lang w:val="en-US" w:eastAsia="zh-CN"/>
        </w:rPr>
        <w:t>第七条：</w:t>
      </w:r>
      <w:r>
        <w:rPr>
          <w:rFonts w:hint="eastAsia" w:ascii="仿宋" w:hAnsi="仿宋" w:eastAsia="仿宋" w:cs="仿宋"/>
          <w:b/>
          <w:bCs w:val="0"/>
          <w:color w:val="auto"/>
          <w:spacing w:val="-6"/>
          <w:sz w:val="24"/>
          <w:szCs w:val="24"/>
          <w:highlight w:val="none"/>
        </w:rPr>
        <w:t>违约责任</w:t>
      </w:r>
    </w:p>
    <w:p w14:paraId="71D49D0F">
      <w:pPr>
        <w:snapToGrid w:val="0"/>
        <w:spacing w:line="360" w:lineRule="auto"/>
        <w:ind w:firstLine="480" w:firstLineChars="200"/>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甲乙双方必须严格履行合同及招投标文件的约定，无特殊理由，任何一方不得擅自改变或终止合同内容。在合同履行过程中，如因甲方上级行政管理部门的要求无法履行其合同义务，合同终止，双方不追究违约责任。</w:t>
      </w:r>
    </w:p>
    <w:p w14:paraId="1B16949F">
      <w:pPr>
        <w:snapToGrid w:val="0"/>
        <w:spacing w:line="360" w:lineRule="auto"/>
        <w:ind w:firstLine="456" w:firstLineChars="200"/>
        <w:rPr>
          <w:rFonts w:hint="eastAsia" w:ascii="仿宋" w:hAnsi="仿宋" w:eastAsia="仿宋" w:cs="仿宋"/>
          <w:b w:val="0"/>
          <w:bCs/>
          <w:color w:val="auto"/>
          <w:spacing w:val="-6"/>
          <w:sz w:val="24"/>
          <w:szCs w:val="24"/>
          <w:highlight w:val="none"/>
        </w:rPr>
      </w:pPr>
    </w:p>
    <w:p w14:paraId="73A287A1">
      <w:pPr>
        <w:spacing w:line="360" w:lineRule="auto"/>
        <w:ind w:firstLine="449" w:firstLineChars="196"/>
        <w:rPr>
          <w:rFonts w:hint="eastAsia" w:ascii="仿宋" w:hAnsi="仿宋" w:eastAsia="仿宋" w:cs="仿宋"/>
          <w:b/>
          <w:bCs w:val="0"/>
          <w:color w:val="auto"/>
          <w:spacing w:val="-6"/>
          <w:sz w:val="24"/>
          <w:szCs w:val="24"/>
          <w:highlight w:val="none"/>
        </w:rPr>
      </w:pPr>
      <w:r>
        <w:rPr>
          <w:rFonts w:hint="eastAsia" w:ascii="仿宋" w:hAnsi="仿宋" w:eastAsia="仿宋" w:cs="仿宋"/>
          <w:b/>
          <w:bCs w:val="0"/>
          <w:color w:val="auto"/>
          <w:spacing w:val="-6"/>
          <w:sz w:val="24"/>
          <w:szCs w:val="24"/>
          <w:highlight w:val="none"/>
        </w:rPr>
        <w:t>第</w:t>
      </w:r>
      <w:r>
        <w:rPr>
          <w:rFonts w:hint="eastAsia" w:ascii="仿宋" w:hAnsi="仿宋" w:eastAsia="仿宋" w:cs="仿宋"/>
          <w:b/>
          <w:bCs w:val="0"/>
          <w:color w:val="auto"/>
          <w:spacing w:val="-6"/>
          <w:sz w:val="24"/>
          <w:szCs w:val="24"/>
          <w:highlight w:val="none"/>
          <w:lang w:val="en-US" w:eastAsia="zh-CN"/>
        </w:rPr>
        <w:t>八</w:t>
      </w:r>
      <w:r>
        <w:rPr>
          <w:rFonts w:hint="eastAsia" w:ascii="仿宋" w:hAnsi="仿宋" w:eastAsia="仿宋" w:cs="仿宋"/>
          <w:b/>
          <w:bCs w:val="0"/>
          <w:color w:val="auto"/>
          <w:spacing w:val="-6"/>
          <w:sz w:val="24"/>
          <w:szCs w:val="24"/>
          <w:highlight w:val="none"/>
        </w:rPr>
        <w:t>条：转包或分包</w:t>
      </w:r>
    </w:p>
    <w:p w14:paraId="57391719">
      <w:pPr>
        <w:spacing w:line="360" w:lineRule="auto"/>
        <w:ind w:firstLine="446" w:firstLineChars="196"/>
        <w:rPr>
          <w:rFonts w:hint="eastAsia" w:ascii="仿宋" w:hAnsi="仿宋" w:eastAsia="仿宋" w:cs="仿宋"/>
          <w:b w:val="0"/>
          <w:bCs/>
          <w:color w:val="auto"/>
          <w:spacing w:val="-6"/>
          <w:sz w:val="24"/>
          <w:szCs w:val="24"/>
          <w:highlight w:val="none"/>
        </w:rPr>
      </w:pPr>
      <w:r>
        <w:rPr>
          <w:rFonts w:hint="eastAsia" w:ascii="仿宋" w:hAnsi="仿宋" w:eastAsia="仿宋" w:cs="仿宋"/>
          <w:b w:val="0"/>
          <w:bCs/>
          <w:color w:val="auto"/>
          <w:spacing w:val="-6"/>
          <w:sz w:val="24"/>
          <w:szCs w:val="24"/>
          <w:highlight w:val="none"/>
        </w:rPr>
        <w:t>1.本合同范围的服务，应由乙方直接供应，不得转让他人供应；</w:t>
      </w:r>
    </w:p>
    <w:p w14:paraId="4F55B976">
      <w:pPr>
        <w:spacing w:line="360" w:lineRule="auto"/>
        <w:ind w:firstLine="446" w:firstLineChars="196"/>
        <w:rPr>
          <w:rFonts w:hint="eastAsia" w:ascii="仿宋" w:hAnsi="仿宋" w:eastAsia="仿宋" w:cs="仿宋"/>
          <w:b w:val="0"/>
          <w:bCs/>
          <w:color w:val="auto"/>
          <w:spacing w:val="-6"/>
          <w:sz w:val="24"/>
          <w:szCs w:val="24"/>
          <w:highlight w:val="none"/>
        </w:rPr>
      </w:pPr>
      <w:r>
        <w:rPr>
          <w:rFonts w:hint="eastAsia" w:ascii="仿宋" w:hAnsi="仿宋" w:eastAsia="仿宋" w:cs="仿宋"/>
          <w:b w:val="0"/>
          <w:bCs/>
          <w:color w:val="auto"/>
          <w:spacing w:val="-6"/>
          <w:sz w:val="24"/>
          <w:szCs w:val="24"/>
          <w:highlight w:val="none"/>
        </w:rPr>
        <w:t>2.除非得到甲方的书面同意，乙方不得将本合同范围的服务全部或部分分包给他人供应；</w:t>
      </w:r>
    </w:p>
    <w:p w14:paraId="62C3D57F">
      <w:pPr>
        <w:spacing w:line="360" w:lineRule="auto"/>
        <w:ind w:firstLine="446" w:firstLineChars="196"/>
        <w:rPr>
          <w:rFonts w:hint="eastAsia" w:ascii="仿宋" w:hAnsi="仿宋" w:eastAsia="仿宋" w:cs="仿宋"/>
          <w:b w:val="0"/>
          <w:bCs/>
          <w:color w:val="auto"/>
          <w:spacing w:val="-6"/>
          <w:sz w:val="24"/>
          <w:szCs w:val="24"/>
          <w:highlight w:val="none"/>
        </w:rPr>
      </w:pPr>
      <w:r>
        <w:rPr>
          <w:rFonts w:hint="eastAsia" w:ascii="仿宋" w:hAnsi="仿宋" w:eastAsia="仿宋" w:cs="仿宋"/>
          <w:b w:val="0"/>
          <w:bCs/>
          <w:color w:val="auto"/>
          <w:spacing w:val="-6"/>
          <w:sz w:val="24"/>
          <w:szCs w:val="24"/>
          <w:highlight w:val="none"/>
        </w:rPr>
        <w:t>3.如有转让或未经甲方同意的分包行为，甲方有权解除合同并追究乙方的违约责任。</w:t>
      </w:r>
    </w:p>
    <w:p w14:paraId="6B7DA135">
      <w:pPr>
        <w:snapToGrid w:val="0"/>
        <w:spacing w:line="360" w:lineRule="auto"/>
        <w:ind w:firstLine="458" w:firstLineChars="200"/>
        <w:rPr>
          <w:rFonts w:hint="eastAsia" w:ascii="仿宋" w:hAnsi="仿宋" w:eastAsia="仿宋" w:cs="仿宋"/>
          <w:b/>
          <w:bCs w:val="0"/>
          <w:color w:val="auto"/>
          <w:spacing w:val="-6"/>
          <w:sz w:val="24"/>
          <w:szCs w:val="24"/>
          <w:highlight w:val="none"/>
          <w:lang w:val="en-US" w:eastAsia="zh-CN"/>
        </w:rPr>
      </w:pPr>
    </w:p>
    <w:p w14:paraId="2A9582D6">
      <w:pPr>
        <w:snapToGrid w:val="0"/>
        <w:spacing w:line="360" w:lineRule="auto"/>
        <w:ind w:firstLine="458" w:firstLineChars="200"/>
        <w:rPr>
          <w:rFonts w:hint="eastAsia" w:ascii="仿宋" w:hAnsi="仿宋" w:eastAsia="仿宋" w:cs="仿宋"/>
          <w:b/>
          <w:bCs w:val="0"/>
          <w:color w:val="auto"/>
          <w:spacing w:val="-6"/>
          <w:sz w:val="24"/>
          <w:szCs w:val="24"/>
          <w:highlight w:val="none"/>
        </w:rPr>
      </w:pPr>
      <w:r>
        <w:rPr>
          <w:rFonts w:hint="eastAsia" w:ascii="仿宋" w:hAnsi="仿宋" w:eastAsia="仿宋" w:cs="仿宋"/>
          <w:b/>
          <w:bCs w:val="0"/>
          <w:color w:val="auto"/>
          <w:spacing w:val="-6"/>
          <w:sz w:val="24"/>
          <w:szCs w:val="24"/>
          <w:highlight w:val="none"/>
          <w:lang w:val="en-US" w:eastAsia="zh-CN"/>
        </w:rPr>
        <w:t>第九条：</w:t>
      </w:r>
      <w:r>
        <w:rPr>
          <w:rFonts w:hint="eastAsia" w:ascii="仿宋" w:hAnsi="仿宋" w:eastAsia="仿宋" w:cs="仿宋"/>
          <w:b/>
          <w:bCs w:val="0"/>
          <w:color w:val="auto"/>
          <w:spacing w:val="-6"/>
          <w:sz w:val="24"/>
          <w:szCs w:val="24"/>
          <w:highlight w:val="none"/>
        </w:rPr>
        <w:t>争议的解决</w:t>
      </w:r>
    </w:p>
    <w:p w14:paraId="410C00F8">
      <w:pPr>
        <w:snapToGrid w:val="0"/>
        <w:spacing w:line="360" w:lineRule="auto"/>
        <w:ind w:firstLine="456" w:firstLineChars="200"/>
        <w:rPr>
          <w:rFonts w:hint="eastAsia" w:ascii="仿宋" w:hAnsi="仿宋" w:eastAsia="仿宋" w:cs="仿宋"/>
          <w:b w:val="0"/>
          <w:bCs/>
          <w:color w:val="auto"/>
          <w:spacing w:val="-6"/>
          <w:sz w:val="24"/>
          <w:szCs w:val="24"/>
          <w:highlight w:val="none"/>
        </w:rPr>
      </w:pPr>
      <w:r>
        <w:rPr>
          <w:rFonts w:hint="eastAsia" w:ascii="仿宋" w:hAnsi="仿宋" w:eastAsia="仿宋" w:cs="仿宋"/>
          <w:b w:val="0"/>
          <w:bCs/>
          <w:color w:val="auto"/>
          <w:spacing w:val="-6"/>
          <w:sz w:val="24"/>
          <w:szCs w:val="24"/>
          <w:highlight w:val="none"/>
        </w:rPr>
        <w:t>本合同中所指甲方与乙方享有同等权力，在发生所供货物的质量、售后服务等问题时，甲方有权直接要求乙方承担合同总价</w:t>
      </w:r>
      <w:r>
        <w:rPr>
          <w:rFonts w:hint="eastAsia" w:ascii="仿宋" w:hAnsi="仿宋" w:eastAsia="仿宋" w:cs="仿宋"/>
          <w:b w:val="0"/>
          <w:bCs/>
          <w:color w:val="auto"/>
          <w:spacing w:val="-6"/>
          <w:sz w:val="24"/>
          <w:szCs w:val="24"/>
          <w:highlight w:val="none"/>
          <w:lang w:val="en-US" w:eastAsia="zh-CN"/>
        </w:rPr>
        <w:t>2</w:t>
      </w:r>
      <w:r>
        <w:rPr>
          <w:rFonts w:hint="eastAsia" w:ascii="仿宋" w:hAnsi="仿宋" w:eastAsia="仿宋" w:cs="仿宋"/>
          <w:b w:val="0"/>
          <w:bCs/>
          <w:color w:val="auto"/>
          <w:spacing w:val="-6"/>
          <w:sz w:val="24"/>
          <w:szCs w:val="24"/>
          <w:highlight w:val="none"/>
        </w:rPr>
        <w:t>0%的违约责任，若有其他损失的，所有损失由乙方承担；同时甲方有权解除合同。本合同的争议，任何一方有权在甲方所在地选择仲裁或诉讼的途径解决。</w:t>
      </w:r>
    </w:p>
    <w:p w14:paraId="2FCA6EA8">
      <w:pPr>
        <w:snapToGrid w:val="0"/>
        <w:spacing w:line="360" w:lineRule="auto"/>
        <w:ind w:firstLine="449" w:firstLineChars="196"/>
        <w:rPr>
          <w:rFonts w:hint="eastAsia" w:ascii="仿宋" w:hAnsi="仿宋" w:eastAsia="仿宋" w:cs="仿宋"/>
          <w:b/>
          <w:bCs w:val="0"/>
          <w:color w:val="auto"/>
          <w:spacing w:val="-6"/>
          <w:sz w:val="24"/>
          <w:szCs w:val="24"/>
          <w:highlight w:val="none"/>
        </w:rPr>
      </w:pPr>
    </w:p>
    <w:p w14:paraId="39D37EBE">
      <w:pPr>
        <w:snapToGrid w:val="0"/>
        <w:spacing w:line="360" w:lineRule="auto"/>
        <w:ind w:firstLine="449" w:firstLineChars="196"/>
        <w:rPr>
          <w:rFonts w:hint="eastAsia" w:ascii="仿宋" w:hAnsi="仿宋" w:eastAsia="仿宋" w:cs="仿宋"/>
          <w:b/>
          <w:bCs w:val="0"/>
          <w:color w:val="auto"/>
          <w:spacing w:val="-6"/>
          <w:sz w:val="24"/>
          <w:szCs w:val="24"/>
          <w:highlight w:val="none"/>
        </w:rPr>
      </w:pPr>
      <w:r>
        <w:rPr>
          <w:rFonts w:hint="eastAsia" w:ascii="仿宋" w:hAnsi="仿宋" w:eastAsia="仿宋" w:cs="仿宋"/>
          <w:b/>
          <w:bCs w:val="0"/>
          <w:color w:val="auto"/>
          <w:spacing w:val="-6"/>
          <w:sz w:val="24"/>
          <w:szCs w:val="24"/>
          <w:highlight w:val="none"/>
        </w:rPr>
        <w:t>第</w:t>
      </w:r>
      <w:r>
        <w:rPr>
          <w:rFonts w:hint="eastAsia" w:ascii="仿宋" w:hAnsi="仿宋" w:eastAsia="仿宋" w:cs="仿宋"/>
          <w:b/>
          <w:bCs w:val="0"/>
          <w:color w:val="auto"/>
          <w:spacing w:val="-6"/>
          <w:sz w:val="24"/>
          <w:szCs w:val="24"/>
          <w:highlight w:val="none"/>
          <w:lang w:val="en-US" w:eastAsia="zh-CN"/>
        </w:rPr>
        <w:t>十</w:t>
      </w:r>
      <w:r>
        <w:rPr>
          <w:rFonts w:hint="eastAsia" w:ascii="仿宋" w:hAnsi="仿宋" w:eastAsia="仿宋" w:cs="仿宋"/>
          <w:b/>
          <w:bCs w:val="0"/>
          <w:color w:val="auto"/>
          <w:spacing w:val="-6"/>
          <w:sz w:val="24"/>
          <w:szCs w:val="24"/>
          <w:highlight w:val="none"/>
        </w:rPr>
        <w:t>条：合同的生效</w:t>
      </w:r>
    </w:p>
    <w:p w14:paraId="72492A00">
      <w:pPr>
        <w:snapToGrid w:val="0"/>
        <w:spacing w:line="360" w:lineRule="auto"/>
        <w:ind w:firstLine="456" w:firstLineChars="200"/>
        <w:rPr>
          <w:rFonts w:hint="eastAsia" w:ascii="仿宋" w:hAnsi="仿宋" w:eastAsia="仿宋" w:cs="仿宋"/>
          <w:b w:val="0"/>
          <w:bCs/>
          <w:color w:val="auto"/>
          <w:spacing w:val="-6"/>
          <w:sz w:val="24"/>
          <w:szCs w:val="24"/>
          <w:highlight w:val="none"/>
        </w:rPr>
      </w:pPr>
      <w:r>
        <w:rPr>
          <w:rFonts w:hint="eastAsia" w:ascii="仿宋" w:hAnsi="仿宋" w:eastAsia="仿宋" w:cs="仿宋"/>
          <w:b w:val="0"/>
          <w:bCs/>
          <w:color w:val="auto"/>
          <w:spacing w:val="-6"/>
          <w:sz w:val="24"/>
          <w:szCs w:val="24"/>
          <w:highlight w:val="none"/>
        </w:rPr>
        <w:t>1、本合同经甲方、乙方法定代表人或其委托人签字并加盖双方公章后生效。</w:t>
      </w:r>
    </w:p>
    <w:p w14:paraId="0F8FA847">
      <w:pPr>
        <w:snapToGrid w:val="0"/>
        <w:spacing w:line="360" w:lineRule="auto"/>
        <w:ind w:firstLine="456" w:firstLineChars="200"/>
        <w:rPr>
          <w:rFonts w:hint="eastAsia" w:ascii="仿宋" w:hAnsi="仿宋" w:eastAsia="仿宋" w:cs="仿宋"/>
          <w:b/>
          <w:bCs w:val="0"/>
          <w:color w:val="auto"/>
          <w:sz w:val="24"/>
          <w:szCs w:val="24"/>
          <w:highlight w:val="none"/>
          <w:lang w:eastAsia="zh-CN"/>
        </w:rPr>
      </w:pPr>
      <w:r>
        <w:rPr>
          <w:rFonts w:hint="eastAsia" w:ascii="仿宋" w:hAnsi="仿宋" w:eastAsia="仿宋" w:cs="仿宋"/>
          <w:b w:val="0"/>
          <w:bCs/>
          <w:color w:val="auto"/>
          <w:spacing w:val="-6"/>
          <w:sz w:val="24"/>
          <w:szCs w:val="24"/>
          <w:highlight w:val="none"/>
        </w:rPr>
        <w:t>2、本合同一式二份，乙方执一份，甲方执一份</w:t>
      </w:r>
      <w:r>
        <w:rPr>
          <w:rFonts w:hint="eastAsia" w:ascii="仿宋" w:hAnsi="仿宋" w:eastAsia="仿宋" w:cs="仿宋"/>
          <w:b w:val="0"/>
          <w:bCs/>
          <w:color w:val="auto"/>
          <w:spacing w:val="-6"/>
          <w:sz w:val="24"/>
          <w:szCs w:val="24"/>
          <w:highlight w:val="none"/>
          <w:lang w:eastAsia="zh-CN"/>
        </w:rPr>
        <w:t>。</w:t>
      </w:r>
    </w:p>
    <w:p w14:paraId="218D1A8E">
      <w:pPr>
        <w:rPr>
          <w:rFonts w:hint="eastAsia" w:ascii="仿宋" w:hAnsi="仿宋" w:eastAsia="仿宋" w:cs="仿宋"/>
          <w:b/>
          <w:bCs w:val="0"/>
          <w:color w:val="auto"/>
          <w:sz w:val="24"/>
          <w:szCs w:val="24"/>
          <w:highlight w:val="none"/>
        </w:rPr>
      </w:pPr>
    </w:p>
    <w:p w14:paraId="0803C135">
      <w:pPr>
        <w:rPr>
          <w:rFonts w:hint="eastAsia" w:ascii="仿宋" w:hAnsi="仿宋" w:eastAsia="仿宋" w:cs="仿宋"/>
          <w:b/>
          <w:bCs w:val="0"/>
          <w:color w:val="auto"/>
          <w:sz w:val="24"/>
          <w:szCs w:val="24"/>
          <w:highlight w:val="none"/>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8"/>
      </w:tblGrid>
      <w:tr w14:paraId="71F0E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atLeast"/>
        </w:trPr>
        <w:tc>
          <w:tcPr>
            <w:tcW w:w="8558" w:type="dxa"/>
            <w:tcBorders>
              <w:top w:val="nil"/>
              <w:left w:val="nil"/>
              <w:bottom w:val="nil"/>
              <w:right w:val="nil"/>
            </w:tcBorders>
            <w:noWrap w:val="0"/>
            <w:vAlign w:val="center"/>
          </w:tcPr>
          <w:p w14:paraId="616D9EA1">
            <w:pPr>
              <w:spacing w:line="360" w:lineRule="auto"/>
              <w:rPr>
                <w:rFonts w:hint="eastAsia" w:ascii="仿宋" w:hAnsi="仿宋" w:eastAsia="仿宋" w:cs="仿宋"/>
                <w:b/>
                <w:bCs w:val="0"/>
                <w:color w:val="auto"/>
                <w:spacing w:val="-6"/>
                <w:sz w:val="24"/>
                <w:szCs w:val="24"/>
                <w:highlight w:val="none"/>
              </w:rPr>
            </w:pPr>
            <w:r>
              <w:rPr>
                <w:rFonts w:hint="eastAsia" w:ascii="仿宋" w:hAnsi="仿宋" w:eastAsia="仿宋" w:cs="仿宋"/>
                <w:b/>
                <w:bCs w:val="0"/>
                <w:color w:val="auto"/>
                <w:spacing w:val="-6"/>
                <w:sz w:val="24"/>
                <w:szCs w:val="24"/>
                <w:highlight w:val="none"/>
              </w:rPr>
              <w:t>甲方：</w:t>
            </w:r>
            <w:r>
              <w:rPr>
                <w:rFonts w:hint="eastAsia" w:ascii="仿宋" w:hAnsi="仿宋" w:eastAsia="仿宋" w:cs="仿宋"/>
                <w:b/>
                <w:bCs w:val="0"/>
                <w:color w:val="auto"/>
                <w:sz w:val="24"/>
                <w:szCs w:val="24"/>
                <w:highlight w:val="none"/>
              </w:rPr>
              <w:t>浙江中医药大学附属第二医院</w:t>
            </w:r>
            <w:r>
              <w:rPr>
                <w:rFonts w:hint="eastAsia" w:ascii="仿宋" w:hAnsi="仿宋" w:eastAsia="仿宋" w:cs="仿宋"/>
                <w:b/>
                <w:bCs w:val="0"/>
                <w:color w:val="auto"/>
                <w:sz w:val="24"/>
                <w:szCs w:val="24"/>
                <w:highlight w:val="none"/>
                <w:lang w:val="en-US" w:eastAsia="zh-CN"/>
              </w:rPr>
              <w:t xml:space="preserve">  </w:t>
            </w:r>
            <w:r>
              <w:rPr>
                <w:rFonts w:hint="eastAsia" w:ascii="仿宋" w:hAnsi="仿宋" w:eastAsia="仿宋" w:cs="仿宋"/>
                <w:b/>
                <w:bCs w:val="0"/>
                <w:color w:val="auto"/>
                <w:spacing w:val="-6"/>
                <w:sz w:val="24"/>
                <w:szCs w:val="24"/>
                <w:highlight w:val="none"/>
                <w:lang w:val="en-US" w:eastAsia="zh-CN"/>
              </w:rPr>
              <w:t xml:space="preserve"> </w:t>
            </w:r>
            <w:r>
              <w:rPr>
                <w:rFonts w:hint="eastAsia" w:ascii="仿宋" w:hAnsi="仿宋" w:eastAsia="仿宋" w:cs="仿宋"/>
                <w:b/>
                <w:bCs w:val="0"/>
                <w:color w:val="auto"/>
                <w:spacing w:val="-6"/>
                <w:sz w:val="24"/>
                <w:szCs w:val="24"/>
                <w:highlight w:val="none"/>
              </w:rPr>
              <w:t xml:space="preserve"> </w:t>
            </w:r>
            <w:r>
              <w:rPr>
                <w:rFonts w:hint="eastAsia" w:ascii="仿宋" w:hAnsi="仿宋" w:eastAsia="仿宋" w:cs="仿宋"/>
                <w:b/>
                <w:bCs w:val="0"/>
                <w:color w:val="auto"/>
                <w:spacing w:val="-6"/>
                <w:sz w:val="24"/>
                <w:szCs w:val="24"/>
                <w:highlight w:val="none"/>
                <w:lang w:val="en-US" w:eastAsia="zh-CN"/>
              </w:rPr>
              <w:t xml:space="preserve">         </w:t>
            </w:r>
            <w:r>
              <w:rPr>
                <w:rFonts w:hint="eastAsia" w:ascii="仿宋" w:hAnsi="仿宋" w:eastAsia="仿宋" w:cs="仿宋"/>
                <w:b/>
                <w:bCs w:val="0"/>
                <w:color w:val="auto"/>
                <w:spacing w:val="-6"/>
                <w:sz w:val="24"/>
                <w:szCs w:val="24"/>
                <w:highlight w:val="none"/>
              </w:rPr>
              <w:t>乙方：</w:t>
            </w:r>
          </w:p>
          <w:p w14:paraId="4F58BA2F">
            <w:pPr>
              <w:spacing w:line="360" w:lineRule="auto"/>
              <w:rPr>
                <w:rFonts w:hint="eastAsia" w:ascii="仿宋" w:hAnsi="仿宋" w:eastAsia="仿宋" w:cs="仿宋"/>
                <w:b/>
                <w:bCs w:val="0"/>
                <w:color w:val="auto"/>
                <w:spacing w:val="-6"/>
                <w:sz w:val="24"/>
                <w:szCs w:val="24"/>
                <w:highlight w:val="none"/>
              </w:rPr>
            </w:pPr>
            <w:r>
              <w:rPr>
                <w:rFonts w:hint="eastAsia" w:ascii="仿宋" w:hAnsi="仿宋" w:eastAsia="仿宋" w:cs="仿宋"/>
                <w:b/>
                <w:bCs w:val="0"/>
                <w:color w:val="auto"/>
                <w:spacing w:val="-6"/>
                <w:sz w:val="24"/>
                <w:szCs w:val="24"/>
                <w:highlight w:val="none"/>
              </w:rPr>
              <w:t>甲方代表：（签字）                             乙方代表：(签字）</w:t>
            </w:r>
          </w:p>
          <w:p w14:paraId="4B7120B5">
            <w:pPr>
              <w:spacing w:line="360" w:lineRule="auto"/>
              <w:rPr>
                <w:rFonts w:hint="eastAsia" w:ascii="仿宋" w:hAnsi="仿宋" w:eastAsia="仿宋" w:cs="仿宋"/>
                <w:b/>
                <w:bCs w:val="0"/>
                <w:color w:val="auto"/>
                <w:spacing w:val="-6"/>
                <w:sz w:val="24"/>
                <w:szCs w:val="24"/>
                <w:highlight w:val="none"/>
              </w:rPr>
            </w:pPr>
            <w:r>
              <w:rPr>
                <w:rFonts w:hint="eastAsia" w:ascii="仿宋" w:hAnsi="仿宋" w:eastAsia="仿宋" w:cs="仿宋"/>
                <w:b/>
                <w:bCs w:val="0"/>
                <w:color w:val="auto"/>
                <w:spacing w:val="-6"/>
                <w:sz w:val="24"/>
                <w:szCs w:val="24"/>
                <w:highlight w:val="none"/>
              </w:rPr>
              <w:t xml:space="preserve">电话：                                        </w:t>
            </w:r>
            <w:r>
              <w:rPr>
                <w:rFonts w:hint="eastAsia" w:ascii="仿宋" w:hAnsi="仿宋" w:eastAsia="仿宋" w:cs="仿宋"/>
                <w:b/>
                <w:bCs w:val="0"/>
                <w:color w:val="auto"/>
                <w:spacing w:val="-6"/>
                <w:sz w:val="24"/>
                <w:szCs w:val="24"/>
                <w:highlight w:val="none"/>
                <w:lang w:val="en-US" w:eastAsia="zh-CN"/>
              </w:rPr>
              <w:t xml:space="preserve"> </w:t>
            </w:r>
            <w:r>
              <w:rPr>
                <w:rFonts w:hint="eastAsia" w:ascii="仿宋" w:hAnsi="仿宋" w:eastAsia="仿宋" w:cs="仿宋"/>
                <w:b/>
                <w:bCs w:val="0"/>
                <w:color w:val="auto"/>
                <w:spacing w:val="-6"/>
                <w:sz w:val="24"/>
                <w:szCs w:val="24"/>
                <w:highlight w:val="none"/>
              </w:rPr>
              <w:t xml:space="preserve"> 电话：</w:t>
            </w:r>
          </w:p>
        </w:tc>
      </w:tr>
    </w:tbl>
    <w:p w14:paraId="4B743E6D">
      <w:pPr>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rPr>
        <w:t xml:space="preserve">                                          </w:t>
      </w:r>
    </w:p>
    <w:p w14:paraId="1CCF3CB5">
      <w:pPr>
        <w:rPr>
          <w:rFonts w:hint="eastAsia" w:ascii="仿宋" w:hAnsi="仿宋" w:eastAsia="仿宋" w:cs="仿宋"/>
          <w:b/>
          <w:bCs w:val="0"/>
          <w:color w:val="auto"/>
          <w:sz w:val="24"/>
          <w:szCs w:val="24"/>
          <w:highlight w:val="none"/>
        </w:rPr>
      </w:pPr>
    </w:p>
    <w:p w14:paraId="7BC5A13E">
      <w:pPr>
        <w:rPr>
          <w:rFonts w:hint="eastAsia" w:ascii="仿宋" w:hAnsi="仿宋" w:eastAsia="仿宋" w:cs="仿宋"/>
          <w:b/>
          <w:bCs w:val="0"/>
          <w:color w:val="auto"/>
          <w:sz w:val="24"/>
          <w:szCs w:val="24"/>
          <w:highlight w:val="none"/>
        </w:rPr>
      </w:pPr>
    </w:p>
    <w:p w14:paraId="25D59862">
      <w:pPr>
        <w:jc w:val="center"/>
        <w:rPr>
          <w:rFonts w:hint="eastAsia" w:ascii="仿宋" w:hAnsi="仿宋" w:eastAsia="仿宋" w:cs="仿宋"/>
          <w:b/>
          <w:color w:val="auto"/>
          <w:sz w:val="24"/>
          <w:highlight w:val="none"/>
        </w:rPr>
      </w:pPr>
      <w:r>
        <w:rPr>
          <w:rFonts w:hint="eastAsia" w:ascii="仿宋" w:hAnsi="仿宋" w:eastAsia="仿宋" w:cs="仿宋"/>
          <w:b/>
          <w:bCs w:val="0"/>
          <w:color w:val="auto"/>
          <w:sz w:val="24"/>
          <w:szCs w:val="24"/>
          <w:highlight w:val="none"/>
          <w:lang w:val="en-US" w:eastAsia="zh-CN"/>
        </w:rPr>
        <w:t xml:space="preserve">                                 </w:t>
      </w:r>
      <w:r>
        <w:rPr>
          <w:rFonts w:hint="eastAsia" w:ascii="仿宋" w:hAnsi="仿宋" w:eastAsia="仿宋" w:cs="仿宋"/>
          <w:b/>
          <w:bCs w:val="0"/>
          <w:color w:val="auto"/>
          <w:sz w:val="24"/>
          <w:szCs w:val="24"/>
          <w:highlight w:val="none"/>
        </w:rPr>
        <w:t xml:space="preserve"> 签约日期：202</w:t>
      </w:r>
      <w:r>
        <w:rPr>
          <w:rFonts w:hint="eastAsia" w:ascii="仿宋" w:hAnsi="仿宋" w:eastAsia="仿宋" w:cs="仿宋"/>
          <w:b/>
          <w:bCs w:val="0"/>
          <w:color w:val="auto"/>
          <w:sz w:val="24"/>
          <w:szCs w:val="24"/>
          <w:highlight w:val="none"/>
          <w:lang w:val="en-US" w:eastAsia="zh-CN"/>
        </w:rPr>
        <w:t>5</w:t>
      </w:r>
      <w:r>
        <w:rPr>
          <w:rFonts w:hint="eastAsia" w:ascii="仿宋" w:hAnsi="仿宋" w:eastAsia="仿宋" w:cs="仿宋"/>
          <w:b/>
          <w:bCs w:val="0"/>
          <w:color w:val="auto"/>
          <w:sz w:val="24"/>
          <w:szCs w:val="24"/>
          <w:highlight w:val="none"/>
        </w:rPr>
        <w:t>年  月  日</w:t>
      </w:r>
    </w:p>
    <w:p w14:paraId="0D6ECCCC">
      <w:pPr>
        <w:spacing w:line="276" w:lineRule="auto"/>
        <w:jc w:val="center"/>
        <w:rPr>
          <w:rFonts w:hint="eastAsia" w:ascii="仿宋" w:hAnsi="仿宋" w:eastAsia="仿宋" w:cs="仿宋"/>
          <w:b/>
          <w:color w:val="auto"/>
          <w:sz w:val="24"/>
          <w:highlight w:val="none"/>
        </w:rPr>
      </w:pPr>
    </w:p>
    <w:p w14:paraId="6F04DB99">
      <w:pPr>
        <w:spacing w:line="276" w:lineRule="auto"/>
        <w:jc w:val="both"/>
        <w:rPr>
          <w:rFonts w:hint="eastAsia" w:ascii="仿宋" w:hAnsi="仿宋" w:eastAsia="仿宋" w:cs="仿宋"/>
          <w:b/>
          <w:color w:val="auto"/>
          <w:sz w:val="24"/>
          <w:highlight w:val="none"/>
        </w:rPr>
      </w:pPr>
    </w:p>
    <w:p w14:paraId="18AF1832">
      <w:pPr>
        <w:spacing w:line="276" w:lineRule="auto"/>
        <w:jc w:val="both"/>
        <w:rPr>
          <w:rFonts w:hint="eastAsia" w:ascii="仿宋" w:hAnsi="仿宋" w:eastAsia="仿宋" w:cs="仿宋"/>
          <w:b/>
          <w:color w:val="auto"/>
          <w:sz w:val="24"/>
          <w:highlight w:val="none"/>
        </w:rPr>
      </w:pPr>
    </w:p>
    <w:p w14:paraId="3372EA9B">
      <w:pPr>
        <w:spacing w:line="276" w:lineRule="auto"/>
        <w:jc w:val="both"/>
        <w:rPr>
          <w:rFonts w:hint="eastAsia" w:ascii="仿宋" w:hAnsi="仿宋" w:eastAsia="仿宋" w:cs="仿宋"/>
          <w:b/>
          <w:color w:val="auto"/>
          <w:sz w:val="24"/>
          <w:highlight w:val="none"/>
        </w:rPr>
      </w:pPr>
    </w:p>
    <w:p w14:paraId="50769D9F">
      <w:pPr>
        <w:pStyle w:val="17"/>
        <w:rPr>
          <w:rFonts w:hint="eastAsia" w:ascii="仿宋" w:hAnsi="仿宋" w:eastAsia="仿宋" w:cs="仿宋"/>
          <w:b/>
          <w:color w:val="auto"/>
          <w:sz w:val="24"/>
          <w:highlight w:val="none"/>
        </w:rPr>
      </w:pPr>
    </w:p>
    <w:p w14:paraId="3D8D85C8">
      <w:pPr>
        <w:pStyle w:val="18"/>
        <w:rPr>
          <w:rFonts w:hint="eastAsia" w:ascii="仿宋" w:hAnsi="仿宋" w:eastAsia="仿宋" w:cs="仿宋"/>
          <w:b/>
          <w:color w:val="auto"/>
          <w:sz w:val="24"/>
          <w:highlight w:val="none"/>
        </w:rPr>
      </w:pPr>
    </w:p>
    <w:p w14:paraId="61CAADC4">
      <w:pPr>
        <w:rPr>
          <w:rFonts w:hint="eastAsia" w:ascii="仿宋" w:hAnsi="仿宋" w:eastAsia="仿宋" w:cs="仿宋"/>
          <w:b/>
          <w:color w:val="auto"/>
          <w:sz w:val="24"/>
          <w:highlight w:val="none"/>
        </w:rPr>
      </w:pPr>
    </w:p>
    <w:p w14:paraId="037B77CA">
      <w:pPr>
        <w:pStyle w:val="17"/>
        <w:rPr>
          <w:rFonts w:hint="eastAsia" w:ascii="仿宋" w:hAnsi="仿宋" w:eastAsia="仿宋" w:cs="仿宋"/>
          <w:b/>
          <w:color w:val="auto"/>
          <w:sz w:val="24"/>
          <w:highlight w:val="none"/>
        </w:rPr>
      </w:pPr>
    </w:p>
    <w:p w14:paraId="1C585BF1">
      <w:pPr>
        <w:pStyle w:val="18"/>
        <w:rPr>
          <w:rFonts w:hint="eastAsia" w:ascii="仿宋" w:hAnsi="仿宋" w:eastAsia="仿宋" w:cs="仿宋"/>
          <w:b/>
          <w:color w:val="auto"/>
          <w:sz w:val="24"/>
          <w:highlight w:val="none"/>
        </w:rPr>
      </w:pPr>
    </w:p>
    <w:p w14:paraId="4254F6D5">
      <w:pPr>
        <w:rPr>
          <w:rFonts w:hint="eastAsia" w:ascii="仿宋" w:hAnsi="仿宋" w:eastAsia="仿宋" w:cs="仿宋"/>
          <w:b/>
          <w:color w:val="auto"/>
          <w:sz w:val="24"/>
          <w:highlight w:val="none"/>
        </w:rPr>
      </w:pPr>
    </w:p>
    <w:p w14:paraId="7C4A2D90">
      <w:pPr>
        <w:pStyle w:val="17"/>
        <w:rPr>
          <w:rFonts w:hint="eastAsia" w:ascii="仿宋" w:hAnsi="仿宋" w:eastAsia="仿宋" w:cs="仿宋"/>
          <w:b/>
          <w:color w:val="auto"/>
          <w:sz w:val="24"/>
          <w:highlight w:val="none"/>
        </w:rPr>
      </w:pPr>
    </w:p>
    <w:p w14:paraId="1A772585">
      <w:pPr>
        <w:pStyle w:val="18"/>
        <w:rPr>
          <w:rFonts w:hint="eastAsia" w:ascii="仿宋" w:hAnsi="仿宋" w:eastAsia="仿宋" w:cs="仿宋"/>
          <w:b/>
          <w:color w:val="auto"/>
          <w:sz w:val="24"/>
          <w:highlight w:val="none"/>
        </w:rPr>
      </w:pPr>
    </w:p>
    <w:p w14:paraId="4A645B92">
      <w:pPr>
        <w:rPr>
          <w:rFonts w:hint="eastAsia" w:ascii="仿宋" w:hAnsi="仿宋" w:eastAsia="仿宋" w:cs="仿宋"/>
          <w:b/>
          <w:color w:val="auto"/>
          <w:sz w:val="24"/>
          <w:highlight w:val="none"/>
        </w:rPr>
      </w:pPr>
    </w:p>
    <w:p w14:paraId="52D57CDE">
      <w:pPr>
        <w:pStyle w:val="17"/>
        <w:rPr>
          <w:rFonts w:hint="eastAsia" w:ascii="仿宋" w:hAnsi="仿宋" w:eastAsia="仿宋" w:cs="仿宋"/>
          <w:b/>
          <w:color w:val="auto"/>
          <w:sz w:val="24"/>
          <w:highlight w:val="none"/>
        </w:rPr>
      </w:pPr>
    </w:p>
    <w:p w14:paraId="26E7B433">
      <w:pPr>
        <w:pStyle w:val="18"/>
        <w:rPr>
          <w:rFonts w:hint="eastAsia" w:ascii="仿宋" w:hAnsi="仿宋" w:eastAsia="仿宋" w:cs="仿宋"/>
          <w:b/>
          <w:color w:val="auto"/>
          <w:sz w:val="24"/>
          <w:highlight w:val="none"/>
        </w:rPr>
      </w:pPr>
    </w:p>
    <w:p w14:paraId="23F9598A">
      <w:pPr>
        <w:rPr>
          <w:rFonts w:hint="eastAsia" w:ascii="仿宋" w:hAnsi="仿宋" w:eastAsia="仿宋" w:cs="仿宋"/>
          <w:b/>
          <w:color w:val="auto"/>
          <w:sz w:val="24"/>
          <w:highlight w:val="none"/>
        </w:rPr>
      </w:pPr>
    </w:p>
    <w:p w14:paraId="73B1333F">
      <w:pPr>
        <w:pStyle w:val="17"/>
        <w:rPr>
          <w:rFonts w:hint="eastAsia" w:ascii="仿宋" w:hAnsi="仿宋" w:eastAsia="仿宋" w:cs="仿宋"/>
          <w:b/>
          <w:color w:val="auto"/>
          <w:sz w:val="24"/>
          <w:highlight w:val="none"/>
        </w:rPr>
      </w:pPr>
    </w:p>
    <w:p w14:paraId="4B81C426">
      <w:pPr>
        <w:pStyle w:val="18"/>
        <w:rPr>
          <w:rFonts w:hint="eastAsia" w:ascii="仿宋" w:hAnsi="仿宋" w:eastAsia="仿宋" w:cs="仿宋"/>
          <w:b/>
          <w:color w:val="auto"/>
          <w:sz w:val="24"/>
          <w:highlight w:val="none"/>
        </w:rPr>
      </w:pPr>
    </w:p>
    <w:p w14:paraId="6150F14A">
      <w:pPr>
        <w:rPr>
          <w:rFonts w:hint="eastAsia" w:ascii="仿宋" w:hAnsi="仿宋" w:eastAsia="仿宋" w:cs="仿宋"/>
          <w:b/>
          <w:color w:val="auto"/>
          <w:sz w:val="24"/>
          <w:highlight w:val="none"/>
        </w:rPr>
      </w:pPr>
    </w:p>
    <w:p w14:paraId="5F45D9F0">
      <w:pPr>
        <w:pStyle w:val="17"/>
        <w:rPr>
          <w:rFonts w:hint="eastAsia" w:ascii="仿宋" w:hAnsi="仿宋" w:eastAsia="仿宋" w:cs="仿宋"/>
          <w:b/>
          <w:color w:val="auto"/>
          <w:sz w:val="24"/>
          <w:highlight w:val="none"/>
        </w:rPr>
      </w:pPr>
    </w:p>
    <w:p w14:paraId="5086E3C9">
      <w:pPr>
        <w:pStyle w:val="18"/>
        <w:rPr>
          <w:rFonts w:hint="eastAsia" w:ascii="仿宋" w:hAnsi="仿宋" w:eastAsia="仿宋" w:cs="仿宋"/>
          <w:b/>
          <w:color w:val="auto"/>
          <w:sz w:val="24"/>
          <w:highlight w:val="none"/>
        </w:rPr>
      </w:pPr>
    </w:p>
    <w:p w14:paraId="0FEBCE6A">
      <w:pPr>
        <w:rPr>
          <w:rFonts w:hint="eastAsia" w:ascii="仿宋" w:hAnsi="仿宋" w:eastAsia="仿宋" w:cs="仿宋"/>
          <w:b/>
          <w:color w:val="auto"/>
          <w:sz w:val="24"/>
          <w:highlight w:val="none"/>
        </w:rPr>
      </w:pPr>
    </w:p>
    <w:p w14:paraId="4DFE84E2">
      <w:pPr>
        <w:pStyle w:val="17"/>
        <w:rPr>
          <w:rFonts w:hint="eastAsia" w:ascii="仿宋" w:hAnsi="仿宋" w:eastAsia="仿宋" w:cs="仿宋"/>
          <w:b/>
          <w:color w:val="auto"/>
          <w:sz w:val="24"/>
          <w:highlight w:val="none"/>
        </w:rPr>
      </w:pPr>
    </w:p>
    <w:p w14:paraId="0972019F">
      <w:pPr>
        <w:pStyle w:val="18"/>
        <w:rPr>
          <w:rFonts w:hint="eastAsia" w:ascii="仿宋" w:hAnsi="仿宋" w:eastAsia="仿宋" w:cs="仿宋"/>
          <w:b/>
          <w:color w:val="auto"/>
          <w:sz w:val="24"/>
          <w:highlight w:val="none"/>
        </w:rPr>
      </w:pPr>
    </w:p>
    <w:p w14:paraId="0FA712F3">
      <w:pPr>
        <w:rPr>
          <w:rFonts w:hint="eastAsia" w:ascii="仿宋" w:hAnsi="仿宋" w:eastAsia="仿宋" w:cs="仿宋"/>
          <w:b/>
          <w:color w:val="auto"/>
          <w:sz w:val="24"/>
          <w:highlight w:val="none"/>
        </w:rPr>
      </w:pPr>
    </w:p>
    <w:p w14:paraId="12F3814E">
      <w:pPr>
        <w:pStyle w:val="17"/>
        <w:rPr>
          <w:rFonts w:hint="eastAsia" w:ascii="仿宋" w:hAnsi="仿宋" w:eastAsia="仿宋" w:cs="仿宋"/>
          <w:b/>
          <w:color w:val="auto"/>
          <w:sz w:val="24"/>
          <w:highlight w:val="none"/>
        </w:rPr>
      </w:pPr>
    </w:p>
    <w:p w14:paraId="667D86E0">
      <w:pPr>
        <w:pStyle w:val="18"/>
        <w:rPr>
          <w:rFonts w:hint="eastAsia" w:ascii="仿宋" w:hAnsi="仿宋" w:eastAsia="仿宋" w:cs="仿宋"/>
          <w:b/>
          <w:color w:val="auto"/>
          <w:sz w:val="24"/>
          <w:highlight w:val="none"/>
        </w:rPr>
      </w:pPr>
    </w:p>
    <w:p w14:paraId="0475AF63">
      <w:pPr>
        <w:rPr>
          <w:rFonts w:hint="eastAsia" w:ascii="仿宋" w:hAnsi="仿宋" w:eastAsia="仿宋" w:cs="仿宋"/>
          <w:b/>
          <w:color w:val="auto"/>
          <w:sz w:val="24"/>
          <w:highlight w:val="none"/>
        </w:rPr>
      </w:pPr>
    </w:p>
    <w:p w14:paraId="6A566D4A">
      <w:pPr>
        <w:pStyle w:val="17"/>
        <w:rPr>
          <w:rFonts w:hint="eastAsia" w:ascii="仿宋" w:hAnsi="仿宋" w:eastAsia="仿宋" w:cs="仿宋"/>
          <w:b/>
          <w:color w:val="auto"/>
          <w:sz w:val="24"/>
          <w:highlight w:val="none"/>
        </w:rPr>
      </w:pPr>
    </w:p>
    <w:p w14:paraId="79C3AB6E">
      <w:pPr>
        <w:pStyle w:val="18"/>
        <w:rPr>
          <w:rFonts w:hint="eastAsia" w:ascii="仿宋" w:hAnsi="仿宋" w:eastAsia="仿宋" w:cs="仿宋"/>
          <w:b/>
          <w:color w:val="auto"/>
          <w:sz w:val="24"/>
          <w:highlight w:val="none"/>
        </w:rPr>
      </w:pPr>
    </w:p>
    <w:p w14:paraId="2FC274A6">
      <w:pPr>
        <w:rPr>
          <w:rFonts w:hint="eastAsia"/>
        </w:rPr>
      </w:pPr>
    </w:p>
    <w:p w14:paraId="14A0547E">
      <w:pPr>
        <w:spacing w:line="276" w:lineRule="auto"/>
        <w:jc w:val="center"/>
        <w:rPr>
          <w:rFonts w:hint="eastAsia" w:ascii="仿宋" w:hAnsi="仿宋" w:eastAsia="仿宋" w:cs="仿宋"/>
          <w:b/>
          <w:color w:val="auto"/>
          <w:sz w:val="24"/>
          <w:highlight w:val="none"/>
        </w:rPr>
      </w:pPr>
    </w:p>
    <w:p w14:paraId="29C71D69">
      <w:pPr>
        <w:spacing w:line="276"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廉政协议书</w:t>
      </w:r>
    </w:p>
    <w:p w14:paraId="03DC51FB">
      <w:pPr>
        <w:keepNext w:val="0"/>
        <w:keepLines w:val="0"/>
        <w:pageBreakBefore w:val="0"/>
        <w:widowControl/>
        <w:kinsoku/>
        <w:wordWrap/>
        <w:overflowPunct/>
        <w:topLinePunct w:val="0"/>
        <w:autoSpaceDE/>
        <w:autoSpaceDN/>
        <w:bidi w:val="0"/>
        <w:adjustRightInd/>
        <w:snapToGrid/>
        <w:spacing w:line="560" w:lineRule="exact"/>
        <w:ind w:firstLine="240" w:firstLineChars="100"/>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采购人：</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浙江中医药大学附属第二医院</w:t>
      </w:r>
      <w:r>
        <w:rPr>
          <w:rFonts w:hint="eastAsia" w:ascii="仿宋" w:hAnsi="仿宋" w:eastAsia="仿宋" w:cs="仿宋"/>
          <w:color w:val="auto"/>
          <w:sz w:val="24"/>
          <w:highlight w:val="none"/>
          <w:u w:val="single"/>
          <w:lang w:val="en-US" w:eastAsia="zh-CN"/>
        </w:rPr>
        <w:t xml:space="preserve">  </w:t>
      </w:r>
    </w:p>
    <w:p w14:paraId="36C68A1F">
      <w:pPr>
        <w:keepNext w:val="0"/>
        <w:keepLines w:val="0"/>
        <w:pageBreakBefore w:val="0"/>
        <w:kinsoku/>
        <w:wordWrap/>
        <w:overflowPunct/>
        <w:topLinePunct w:val="0"/>
        <w:autoSpaceDE/>
        <w:autoSpaceDN/>
        <w:bidi w:val="0"/>
        <w:adjustRightInd/>
        <w:snapToGrid/>
        <w:spacing w:line="560" w:lineRule="exact"/>
        <w:ind w:firstLine="240" w:firstLineChars="100"/>
        <w:jc w:val="left"/>
        <w:textAlignment w:val="auto"/>
        <w:rPr>
          <w:rFonts w:hint="eastAsia"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rPr>
        <w:t>供应商：</w:t>
      </w:r>
      <w:r>
        <w:rPr>
          <w:rFonts w:hint="eastAsia" w:ascii="仿宋" w:hAnsi="仿宋" w:eastAsia="仿宋" w:cs="仿宋"/>
          <w:color w:val="auto"/>
          <w:sz w:val="24"/>
          <w:highlight w:val="none"/>
          <w:u w:val="single"/>
          <w:lang w:val="en-US" w:eastAsia="zh-CN"/>
        </w:rPr>
        <w:t xml:space="preserve">                             </w:t>
      </w:r>
    </w:p>
    <w:p w14:paraId="38E1E525">
      <w:pPr>
        <w:keepNext w:val="0"/>
        <w:keepLines w:val="0"/>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仿宋"/>
          <w:color w:val="auto"/>
          <w:sz w:val="24"/>
          <w:szCs w:val="24"/>
          <w:highlight w:val="none"/>
        </w:rPr>
      </w:pPr>
    </w:p>
    <w:p w14:paraId="64B07727">
      <w:pPr>
        <w:keepNext w:val="0"/>
        <w:keepLines w:val="0"/>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为了进一步规范医院设备、物资采购、建设项目的采购工作，认真贯彻公平、公正、公开的原则，建立有效的反商业贿赂机制，加强党风廉政建设，防止经营活动中不正之风和腐败现象的发生，经双方协商同意 ，签订本协议。</w:t>
      </w:r>
    </w:p>
    <w:p w14:paraId="35F2EDDB">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第一条  协议双方须严格遵守国家法律和廉政建设各项规定及物资采购合同。双方有相互监督、遵纪守法、履行合同的义务和权利。</w:t>
      </w:r>
    </w:p>
    <w:p w14:paraId="5423EE65">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第二条  发包人及有关工作人员不得利用职务便利以任何理由向承包人索要回扣、佣金、礼金礼券、礼卡及各种有价证券；不得去承包人报销应有发包人及个人支付的费用；不得参加可能对公正执行公务有影响的宴请、资助旅游和各种营业性娱乐活动；不得对承包人无理刁难或设卡。</w:t>
      </w:r>
    </w:p>
    <w:p w14:paraId="6C23BB5C">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第三条  承包人在经营活动中必须遵守法律法规和合同规定，不得为获取自身利益而向发包人及有关工作人员赠送现金、礼金礼券、礼卡及各种有价证券；不得与发包人及有关工作人员就合同的有关事宜进行任何不正当的私下交易；不得以洽谈业务、签订合同等为借口邀请发包人及有关工作人员参加宴请、旅游和其他营业性娱乐活动。</w:t>
      </w:r>
    </w:p>
    <w:p w14:paraId="504DD5FB">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第四条  承包人对发包人及有关工作人员的违法违纪行为和不正当要求，可及时据实向发包人纪检、监察部门投诉和举报。</w:t>
      </w:r>
    </w:p>
    <w:p w14:paraId="10EC7F1B">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第五条  对违反本协议者，根据其后果和违纪程度，可以做出以下处理：批评、诫勉；党纪政纪处分；追究法律责任；追究违约方经济责任；中止合同。    </w:t>
      </w:r>
    </w:p>
    <w:p w14:paraId="0E88DF18">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第六条  本协议贯穿于整个经营过程，在货物验收时：应一并考核本协议的履行结果。</w:t>
      </w:r>
    </w:p>
    <w:p w14:paraId="076118E2">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第七条  医院纪委、监察部门负责本合同的廉政监督，投诉、举报受理和违法违纪行为的查处。</w:t>
      </w:r>
    </w:p>
    <w:p w14:paraId="6BC766F7">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第八条  本协议作为双方合同的附件，经双方签署后生效。</w:t>
      </w:r>
    </w:p>
    <w:p w14:paraId="018AAAB1">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hint="eastAsia" w:ascii="仿宋" w:hAnsi="仿宋" w:eastAsia="仿宋" w:cs="仿宋"/>
          <w:color w:val="auto"/>
          <w:sz w:val="24"/>
          <w:szCs w:val="24"/>
          <w:highlight w:val="none"/>
        </w:rPr>
      </w:pPr>
    </w:p>
    <w:p w14:paraId="57BEE34F">
      <w:pPr>
        <w:widowControl/>
        <w:spacing w:line="360" w:lineRule="auto"/>
        <w:jc w:val="left"/>
        <w:rPr>
          <w:rFonts w:hint="eastAsia" w:ascii="仿宋" w:hAnsi="仿宋" w:eastAsia="仿宋" w:cs="仿宋"/>
          <w:color w:val="auto"/>
          <w:sz w:val="24"/>
          <w:szCs w:val="24"/>
          <w:highlight w:val="none"/>
        </w:rPr>
      </w:pPr>
    </w:p>
    <w:p w14:paraId="688F9D7F">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采购人(盖章)：                          供应商(盖章、签字) ：</w:t>
      </w:r>
    </w:p>
    <w:p w14:paraId="6EDEEA85">
      <w:pPr>
        <w:rPr>
          <w:rFonts w:hint="eastAsia" w:ascii="仿宋" w:hAnsi="仿宋" w:eastAsia="仿宋" w:cs="仿宋"/>
          <w:color w:val="auto"/>
          <w:sz w:val="24"/>
          <w:szCs w:val="24"/>
          <w:highlight w:val="none"/>
        </w:rPr>
      </w:pPr>
    </w:p>
    <w:p w14:paraId="7E0E3DF3">
      <w:pPr>
        <w:rPr>
          <w:rFonts w:hint="eastAsia" w:ascii="仿宋" w:hAnsi="仿宋" w:eastAsia="仿宋" w:cs="仿宋"/>
          <w:color w:val="auto"/>
          <w:sz w:val="24"/>
          <w:szCs w:val="24"/>
          <w:highlight w:val="none"/>
        </w:rPr>
      </w:pPr>
    </w:p>
    <w:p w14:paraId="62895F3D">
      <w:pPr>
        <w:rPr>
          <w:rFonts w:hint="eastAsia" w:ascii="仿宋" w:hAnsi="仿宋" w:eastAsia="仿宋" w:cs="仿宋"/>
          <w:color w:val="auto"/>
          <w:sz w:val="24"/>
          <w:szCs w:val="24"/>
          <w:highlight w:val="none"/>
        </w:rPr>
      </w:pPr>
    </w:p>
    <w:p w14:paraId="12808D73">
      <w:pPr>
        <w:rPr>
          <w:rFonts w:hint="eastAsia" w:ascii="仿宋" w:hAnsi="仿宋" w:eastAsia="仿宋" w:cs="仿宋"/>
          <w:color w:val="auto"/>
          <w:sz w:val="24"/>
          <w:szCs w:val="24"/>
          <w:highlight w:val="none"/>
        </w:rPr>
      </w:pPr>
    </w:p>
    <w:p w14:paraId="472CCAD7">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签订日期：    年   月   日</w:t>
      </w:r>
    </w:p>
    <w:p w14:paraId="30E0E171">
      <w:pPr>
        <w:rPr>
          <w:rFonts w:hint="eastAsia" w:ascii="仿宋" w:hAnsi="仿宋" w:eastAsia="仿宋" w:cs="仿宋"/>
          <w:color w:val="auto"/>
          <w:highlight w:val="none"/>
        </w:rPr>
      </w:pPr>
    </w:p>
    <w:p w14:paraId="427E9D68">
      <w:pPr>
        <w:pStyle w:val="2"/>
        <w:rPr>
          <w:rFonts w:hint="eastAsia" w:ascii="仿宋" w:hAnsi="仿宋" w:eastAsia="仿宋" w:cs="仿宋"/>
          <w:color w:val="auto"/>
          <w:highlight w:val="none"/>
        </w:rPr>
      </w:pPr>
    </w:p>
    <w:p w14:paraId="1F81BDD7">
      <w:bookmarkStart w:id="53" w:name="_GoBack"/>
      <w:bookmarkEnd w:id="53"/>
    </w:p>
    <w:sectPr>
      <w:headerReference r:id="rId6" w:type="default"/>
      <w:footerReference r:id="rId7" w:type="default"/>
      <w:pgSz w:w="11907" w:h="16840"/>
      <w:pgMar w:top="1361" w:right="1361" w:bottom="1361" w:left="1361"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B68C7">
    <w:pPr>
      <w:pStyle w:val="6"/>
      <w:rPr>
        <w:rStyle w:val="12"/>
        <w:rFonts w:hint="eastAsia"/>
      </w:rPr>
    </w:pPr>
  </w:p>
  <w:p w14:paraId="11147FB0">
    <w:pPr>
      <w:pStyle w:val="6"/>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8F260">
    <w:pPr>
      <w:pStyle w:val="6"/>
      <w:framePr w:wrap="around" w:vAnchor="text" w:hAnchor="margin" w:xAlign="center" w:y="1"/>
      <w:rPr>
        <w:rStyle w:val="12"/>
      </w:rPr>
    </w:pPr>
    <w:r>
      <w:fldChar w:fldCharType="begin"/>
    </w:r>
    <w:r>
      <w:rPr>
        <w:rStyle w:val="12"/>
      </w:rPr>
      <w:instrText xml:space="preserve">PAGE  </w:instrText>
    </w:r>
    <w:r>
      <w:fldChar w:fldCharType="separate"/>
    </w:r>
    <w:r>
      <w:fldChar w:fldCharType="end"/>
    </w:r>
  </w:p>
  <w:p w14:paraId="2283EB3A">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BE3B3">
    <w:pPr>
      <w:pStyle w:val="6"/>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29007B9D">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38</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JQa1WfNAQAAlwMAAA4AAABkcnMvZTJvRG9jLnhtbK1TzW4TMRC+I/EO&#10;lu/E2TZFsMqmAkVFSAiQCg/geO2sJf/J42Q3LwBvwIkLd54rz9Gxd5PS9tIDF+94ZvzNfN/MLq8H&#10;a8heRtDeNbSazSmRTvhWu21Dv3+7efWGEkjctdx4Jxt6kECvVy9fLPtQywvfedPKSBDEQd2HhnYp&#10;hZoxEJ20HGY+SIdB5aPlCa9xy9rIe0S3hl3M569Z72MbohcSAL3rMUgnxPgcQK+UFnLtxc5Kl0bU&#10;KA1PSAk6HYCuSrdKSZG+KAUyEdNQZJrKiUXQ3uSTrZa83kYeOi2mFvhzWnjEyXLtsOgZas0TJ7uo&#10;n0BZLaIHr9JMeMtGIkURZFHNH2lz2/EgCxeUGsJZdPh/sOLz/mskusVNoMRxiwM//vp5/P33+OcH&#10;qbI8fYAas24D5qXhvR9y6uQHdGbWg4o2f5EPwTiKeziLK4dERH5ULd5eXlEiMFRdVovFVUZh949D&#10;hPRBekuy0dCIsyuS8v0nSGPqKSXXcv5GG4N+Xhv3wIGY2cNy52OH2UrDZpja3vj2gGx6HHtDHW45&#10;JeajQ1XzhpyMeDI2J2MXot52ZYVyPQjvdgmbKL3lCiPsVBjnVdhNu5UX4t97ybr/n1Z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Q+V+SdAAAAADAQAADwAAAAAAAAABACAAAAAiAAAAZHJzL2Rvd25y&#10;ZXYueG1sUEsBAhQAFAAAAAgAh07iQJQa1WfNAQAAlwMAAA4AAAAAAAAAAQAgAAAAHwEAAGRycy9l&#10;Mm9Eb2MueG1sUEsFBgAAAAAGAAYAWQEAAF4FAAAAAA==&#10;">
              <v:path/>
              <v:fill on="f" focussize="0,0"/>
              <v:stroke on="f"/>
              <v:imagedata o:title=""/>
              <o:lock v:ext="edit" grouping="f" rotation="f" text="f" aspectratio="f"/>
              <v:textbox inset="0mm,0mm,0mm,0mm" style="mso-fit-shape-to-text:t;">
                <w:txbxContent>
                  <w:p w14:paraId="29007B9D">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38</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55A43">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04CAE">
    <w:pPr>
      <w:pStyle w:val="7"/>
      <w:pBdr>
        <w:bottom w:val="single" w:color="auto" w:sz="6" w:space="0"/>
      </w:pBdr>
      <w:jc w:val="right"/>
      <w:rPr>
        <w:rFonts w:ascii="宋体" w:hAnsi="宋体"/>
        <w:szCs w:val="18"/>
      </w:rPr>
    </w:pPr>
    <w:r>
      <w:rPr>
        <w:rFonts w:hint="eastAsia" w:ascii="宋体" w:hAnsi="宋体"/>
        <w:szCs w:val="18"/>
      </w:rPr>
      <w:t>浙江中医药大学附属第二医院</w:t>
    </w:r>
    <w:r>
      <w:rPr>
        <w:rFonts w:hint="eastAsia" w:ascii="宋体" w:hAnsi="宋体"/>
        <w:szCs w:val="18"/>
        <w:lang w:val="en-US" w:eastAsia="zh-CN"/>
      </w:rPr>
      <w:t>院内</w:t>
    </w:r>
    <w:r>
      <w:rPr>
        <w:rFonts w:hint="eastAsia" w:ascii="宋体" w:hAnsi="宋体"/>
        <w:szCs w:val="18"/>
        <w:lang w:eastAsia="zh-CN"/>
      </w:rPr>
      <w:t>招标</w:t>
    </w:r>
    <w:r>
      <w:rPr>
        <w:rFonts w:hint="eastAsia" w:ascii="宋体" w:hAnsi="宋体"/>
        <w:szCs w:val="18"/>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8F79E0"/>
    <w:multiLevelType w:val="singleLevel"/>
    <w:tmpl w:val="848F79E0"/>
    <w:lvl w:ilvl="0" w:tentative="0">
      <w:start w:val="5"/>
      <w:numFmt w:val="chineseCounting"/>
      <w:suff w:val="nothing"/>
      <w:lvlText w:val="%1、"/>
      <w:lvlJc w:val="left"/>
      <w:rPr>
        <w:rFonts w:hint="eastAsia"/>
      </w:rPr>
    </w:lvl>
  </w:abstractNum>
  <w:abstractNum w:abstractNumId="1">
    <w:nsid w:val="8535AE6C"/>
    <w:multiLevelType w:val="singleLevel"/>
    <w:tmpl w:val="8535AE6C"/>
    <w:lvl w:ilvl="0" w:tentative="0">
      <w:start w:val="1"/>
      <w:numFmt w:val="decimal"/>
      <w:suff w:val="nothing"/>
      <w:lvlText w:val="（%1）"/>
      <w:lvlJc w:val="left"/>
    </w:lvl>
  </w:abstractNum>
  <w:abstractNum w:abstractNumId="2">
    <w:nsid w:val="9AF53114"/>
    <w:multiLevelType w:val="singleLevel"/>
    <w:tmpl w:val="9AF53114"/>
    <w:lvl w:ilvl="0" w:tentative="0">
      <w:start w:val="5"/>
      <w:numFmt w:val="chineseCounting"/>
      <w:suff w:val="nothing"/>
      <w:lvlText w:val="%1、"/>
      <w:lvlJc w:val="left"/>
      <w:rPr>
        <w:rFonts w:hint="eastAsia"/>
      </w:rPr>
    </w:lvl>
  </w:abstractNum>
  <w:abstractNum w:abstractNumId="3">
    <w:nsid w:val="C02776A5"/>
    <w:multiLevelType w:val="singleLevel"/>
    <w:tmpl w:val="C02776A5"/>
    <w:lvl w:ilvl="0" w:tentative="0">
      <w:start w:val="1"/>
      <w:numFmt w:val="decimal"/>
      <w:suff w:val="nothing"/>
      <w:lvlText w:val="（%1）"/>
      <w:lvlJc w:val="left"/>
    </w:lvl>
  </w:abstractNum>
  <w:abstractNum w:abstractNumId="4">
    <w:nsid w:val="3F42C75F"/>
    <w:multiLevelType w:val="singleLevel"/>
    <w:tmpl w:val="3F42C75F"/>
    <w:lvl w:ilvl="0" w:tentative="0">
      <w:start w:val="1"/>
      <w:numFmt w:val="decimal"/>
      <w:suff w:val="nothing"/>
      <w:lvlText w:val="（%1）"/>
      <w:lvlJc w:val="left"/>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7FB40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39" w:semiHidden="0" w:name="toc 1"/>
    <w:lsdException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napToGrid w:val="0"/>
      <w:sz w:val="21"/>
      <w:lang w:val="en-US" w:eastAsia="zh-CN" w:bidi="ar-SA"/>
    </w:rPr>
  </w:style>
  <w:style w:type="paragraph" w:styleId="2">
    <w:name w:val="heading 1"/>
    <w:basedOn w:val="1"/>
    <w:next w:val="1"/>
    <w:qFormat/>
    <w:uiPriority w:val="0"/>
    <w:pPr>
      <w:keepNext/>
      <w:keepLines/>
      <w:adjustRightInd w:val="0"/>
      <w:spacing w:before="340" w:beforeLines="0" w:beforeAutospacing="0" w:after="330" w:afterLines="0" w:afterAutospacing="0" w:line="360" w:lineRule="auto"/>
      <w:jc w:val="center"/>
      <w:outlineLvl w:val="0"/>
    </w:pPr>
    <w:rPr>
      <w:rFonts w:eastAsia="黑体"/>
      <w:b/>
      <w:kern w:val="44"/>
      <w:sz w:val="36"/>
    </w:rPr>
  </w:style>
  <w:style w:type="paragraph" w:styleId="3">
    <w:name w:val="heading 2"/>
    <w:basedOn w:val="2"/>
    <w:next w:val="1"/>
    <w:qFormat/>
    <w:uiPriority w:val="0"/>
    <w:pPr>
      <w:keepNext/>
      <w:keepLines/>
      <w:spacing w:before="260" w:beforeLines="0" w:beforeAutospacing="0" w:after="260" w:afterLines="0" w:afterAutospacing="0" w:line="413" w:lineRule="auto"/>
      <w:outlineLvl w:val="1"/>
    </w:pPr>
    <w:rPr>
      <w:rFonts w:ascii="Arial" w:hAnsi="Arial"/>
      <w:sz w:val="28"/>
    </w:rPr>
  </w:style>
  <w:style w:type="character" w:default="1" w:styleId="11">
    <w:name w:val="Default Paragraph Font"/>
    <w:semiHidden/>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Indent"/>
    <w:basedOn w:val="1"/>
    <w:qFormat/>
    <w:uiPriority w:val="0"/>
    <w:pPr>
      <w:adjustRightInd w:val="0"/>
      <w:spacing w:line="360" w:lineRule="auto"/>
      <w:ind w:firstLine="490"/>
      <w:jc w:val="left"/>
    </w:pPr>
    <w:rPr>
      <w:rFonts w:hint="eastAsia" w:ascii="宋体" w:hAnsi="宋体"/>
      <w:sz w:val="24"/>
    </w:rPr>
  </w:style>
  <w:style w:type="paragraph" w:styleId="5">
    <w:name w:val="Plain Text"/>
    <w:basedOn w:val="1"/>
    <w:qFormat/>
    <w:uiPriority w:val="0"/>
    <w:rPr>
      <w:rFonts w:ascii="宋体" w:hAnsi="Courier New"/>
      <w:snapToGrid/>
      <w:sz w:val="18"/>
    </w:r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qFormat/>
    <w:uiPriority w:val="99"/>
    <w:pPr>
      <w:pBdr>
        <w:bottom w:val="single" w:color="auto" w:sz="6" w:space="1"/>
      </w:pBdr>
      <w:tabs>
        <w:tab w:val="center" w:pos="4153"/>
        <w:tab w:val="right" w:pos="8306"/>
      </w:tabs>
      <w:snapToGrid w:val="0"/>
      <w:jc w:val="center"/>
    </w:pPr>
    <w:rPr>
      <w:sz w:val="18"/>
    </w:rPr>
  </w:style>
  <w:style w:type="paragraph" w:styleId="8">
    <w:name w:val="toc 1"/>
    <w:basedOn w:val="1"/>
    <w:next w:val="1"/>
    <w:uiPriority w:val="39"/>
    <w:pPr>
      <w:spacing w:before="120" w:beforeLines="0" w:beforeAutospacing="0" w:after="120" w:afterLines="0" w:afterAutospacing="0" w:line="360" w:lineRule="atLeast"/>
      <w:ind w:firstLine="100" w:firstLineChars="50"/>
      <w:jc w:val="center"/>
    </w:pPr>
    <w:rPr>
      <w:rFonts w:ascii="宋体" w:hAnsi="宋体"/>
      <w:caps/>
      <w:sz w:val="20"/>
    </w:rPr>
  </w:style>
  <w:style w:type="paragraph" w:styleId="9">
    <w:name w:val="toc 2"/>
    <w:basedOn w:val="1"/>
    <w:next w:val="1"/>
    <w:uiPriority w:val="39"/>
    <w:pPr>
      <w:ind w:left="420" w:leftChars="200"/>
    </w:pPr>
  </w:style>
  <w:style w:type="character" w:styleId="12">
    <w:name w:val="page number"/>
    <w:qFormat/>
    <w:uiPriority w:val="0"/>
  </w:style>
  <w:style w:type="character" w:styleId="13">
    <w:name w:val="Hyperlink"/>
    <w:qFormat/>
    <w:uiPriority w:val="0"/>
    <w:rPr>
      <w:color w:val="0000FF"/>
      <w:u w:val="single"/>
    </w:rPr>
  </w:style>
  <w:style w:type="paragraph" w:customStyle="1" w:styleId="14">
    <w:name w:val="正文文字"/>
    <w:basedOn w:val="1"/>
    <w:qFormat/>
    <w:uiPriority w:val="0"/>
    <w:pPr>
      <w:widowControl/>
      <w:spacing w:line="952" w:lineRule="atLeast"/>
      <w:ind w:firstLine="419"/>
      <w:textAlignment w:val="baseline"/>
    </w:pPr>
    <w:rPr>
      <w:b/>
      <w:snapToGrid/>
      <w:color w:val="000000"/>
      <w:sz w:val="44"/>
      <w:u w:val="none" w:color="000000"/>
    </w:rPr>
  </w:style>
  <w:style w:type="character" w:customStyle="1" w:styleId="15">
    <w:name w:val="标题 1 Char"/>
    <w:uiPriority w:val="0"/>
    <w:rPr>
      <w:rFonts w:eastAsia="黑体"/>
      <w:b/>
      <w:snapToGrid w:val="0"/>
      <w:kern w:val="44"/>
      <w:sz w:val="36"/>
      <w:lang w:val="en-US" w:eastAsia="zh-CN"/>
    </w:rPr>
  </w:style>
  <w:style w:type="paragraph" w:customStyle="1" w:styleId="16">
    <w:name w:val="样式1"/>
    <w:basedOn w:val="1"/>
    <w:qFormat/>
    <w:uiPriority w:val="0"/>
    <w:pPr>
      <w:spacing w:line="360" w:lineRule="exact"/>
      <w:ind w:firstLine="200" w:firstLineChars="200"/>
    </w:pPr>
    <w:rPr>
      <w:rFonts w:ascii="Arial" w:hAnsi="Arial"/>
      <w:snapToGrid/>
      <w:kern w:val="2"/>
      <w:szCs w:val="24"/>
    </w:rPr>
  </w:style>
  <w:style w:type="paragraph" w:customStyle="1" w:styleId="17">
    <w:name w:val="Default"/>
    <w:next w:val="18"/>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18">
    <w:name w:val="toc 71"/>
    <w:next w:val="1"/>
    <w:qFormat/>
    <w:uiPriority w:val="0"/>
    <w:pPr>
      <w:wordWrap w:val="0"/>
      <w:ind w:left="2550"/>
      <w:jc w:val="both"/>
    </w:pPr>
    <w:rPr>
      <w:rFonts w:ascii="Calibri" w:hAnsi="Calibri"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0</Words>
  <Characters>0</Characters>
  <Lines>0</Lines>
  <Paragraphs>0</Paragraphs>
  <TotalTime>0</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2025-04-21T09:12:57Z</dcterms:created>
  <dc:creator>Administrator</dc:creator>
  <cp:lastModifiedBy>GXX</cp:lastModifiedBy>
  <dcterms:modified xsi:type="dcterms:W3CDTF">2025-04-21T09:13:00Z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eyJoZGlkIjoiMDYwMTVjNDUxYjVmNWFiNjYxMGY3YmIxM2E2ZmY1NTMiLCJ1c2VySWQiOiI0MTQxMDc0NDIifQ==</vt:lpwstr>
  </property>
  <property fmtid="{D5CDD505-2E9C-101B-9397-08002B2CF9AE}" pid="4" name="ICV">
    <vt:lpwstr>E6DB644399E84C4281078E501EDF55D7_12</vt:lpwstr>
  </property>
</Properties>
</file>