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F20B">
      <w:pPr>
        <w:numPr>
          <w:ilvl w:val="255"/>
          <w:numId w:val="0"/>
        </w:numPr>
        <w:overflowPunct w:val="0"/>
        <w:spacing w:line="46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报价须知</w:t>
      </w:r>
    </w:p>
    <w:p w14:paraId="1532C801">
      <w:pPr>
        <w:overflowPunct w:val="0"/>
        <w:spacing w:line="460" w:lineRule="exact"/>
        <w:rPr>
          <w:rFonts w:hint="eastAsia" w:ascii="宋体" w:hAnsi="宋体" w:eastAsia="宋体" w:cs="宋体"/>
          <w:b/>
          <w:bCs/>
          <w:color w:val="000000"/>
          <w:sz w:val="24"/>
          <w:szCs w:val="24"/>
        </w:rPr>
      </w:pP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14:paraId="75FA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736AB92">
            <w:pPr>
              <w:widowControl/>
              <w:tabs>
                <w:tab w:val="left" w:pos="510"/>
                <w:tab w:val="center" w:pos="1200"/>
              </w:tabs>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725" w:type="dxa"/>
            <w:shd w:val="clear" w:color="auto" w:fill="FFFFFF"/>
            <w:vAlign w:val="center"/>
          </w:tcPr>
          <w:p w14:paraId="72D760A3">
            <w:pPr>
              <w:widowControl/>
              <w:tabs>
                <w:tab w:val="left" w:pos="510"/>
                <w:tab w:val="center" w:pos="1200"/>
              </w:tabs>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  容</w:t>
            </w:r>
          </w:p>
        </w:tc>
        <w:tc>
          <w:tcPr>
            <w:tcW w:w="5994" w:type="dxa"/>
            <w:shd w:val="clear" w:color="auto" w:fill="FFFFFF"/>
            <w:vAlign w:val="center"/>
          </w:tcPr>
          <w:p w14:paraId="629DE212">
            <w:pPr>
              <w:widowControl/>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要   求</w:t>
            </w:r>
          </w:p>
        </w:tc>
      </w:tr>
      <w:tr w14:paraId="568C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5E11362F">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725" w:type="dxa"/>
            <w:shd w:val="clear" w:color="auto" w:fill="FFFFFF"/>
            <w:vAlign w:val="center"/>
          </w:tcPr>
          <w:p w14:paraId="0AF0EC80">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采购人</w:t>
            </w:r>
          </w:p>
        </w:tc>
        <w:tc>
          <w:tcPr>
            <w:tcW w:w="5994" w:type="dxa"/>
            <w:shd w:val="clear" w:color="auto" w:fill="FFFFFF"/>
            <w:vAlign w:val="center"/>
          </w:tcPr>
          <w:p w14:paraId="7AD023FE">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浙江中医药大学附属第二医院</w:t>
            </w:r>
          </w:p>
        </w:tc>
      </w:tr>
      <w:tr w14:paraId="7E5B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040897D">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725" w:type="dxa"/>
            <w:shd w:val="clear" w:color="auto" w:fill="FFFFFF"/>
            <w:vAlign w:val="center"/>
          </w:tcPr>
          <w:p w14:paraId="0CFB7CFC">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tc>
        <w:tc>
          <w:tcPr>
            <w:tcW w:w="5994" w:type="dxa"/>
            <w:shd w:val="clear" w:color="auto" w:fill="FFFFFF"/>
            <w:vAlign w:val="center"/>
          </w:tcPr>
          <w:p w14:paraId="3E2D8C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center"/>
              <w:textAlignment w:val="baseline"/>
              <w:rPr>
                <w:rFonts w:hint="eastAsia" w:ascii="宋体" w:hAnsi="宋体" w:eastAsia="宋体" w:cs="宋体"/>
                <w:b/>
                <w:bCs/>
                <w:color w:val="000000"/>
                <w:sz w:val="24"/>
                <w:szCs w:val="24"/>
              </w:rPr>
            </w:pPr>
            <w:r>
              <w:rPr>
                <w:rFonts w:hint="eastAsia" w:ascii="宋体" w:hAnsi="宋体" w:eastAsia="宋体" w:cs="宋体"/>
                <w:color w:val="333333"/>
                <w:spacing w:val="0"/>
                <w:sz w:val="24"/>
                <w:szCs w:val="24"/>
                <w:shd w:val="clear" w:fill="FFFFFF"/>
                <w:vertAlign w:val="baseline"/>
                <w:lang w:val="en-US" w:eastAsia="zh-CN"/>
              </w:rPr>
              <w:t>院内停车场设备系统维保项目</w:t>
            </w:r>
          </w:p>
        </w:tc>
      </w:tr>
      <w:tr w14:paraId="2363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1EC7F5DB">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725" w:type="dxa"/>
            <w:shd w:val="clear" w:color="auto" w:fill="FFFFFF"/>
            <w:vAlign w:val="center"/>
          </w:tcPr>
          <w:p w14:paraId="73447767">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实施地点</w:t>
            </w:r>
          </w:p>
        </w:tc>
        <w:tc>
          <w:tcPr>
            <w:tcW w:w="5994" w:type="dxa"/>
            <w:shd w:val="clear" w:color="auto" w:fill="FFFFFF"/>
            <w:vAlign w:val="center"/>
          </w:tcPr>
          <w:p w14:paraId="78F9E37F">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浙江省杭州市拱墅区潮王路318号</w:t>
            </w:r>
          </w:p>
        </w:tc>
      </w:tr>
      <w:tr w14:paraId="4015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45FA6C4">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1725" w:type="dxa"/>
            <w:shd w:val="clear" w:color="auto" w:fill="FFFFFF"/>
            <w:vAlign w:val="center"/>
          </w:tcPr>
          <w:p w14:paraId="2943AB75">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质量要求</w:t>
            </w:r>
          </w:p>
        </w:tc>
        <w:tc>
          <w:tcPr>
            <w:tcW w:w="5994" w:type="dxa"/>
            <w:shd w:val="clear" w:color="auto" w:fill="FFFFFF"/>
            <w:vAlign w:val="center"/>
          </w:tcPr>
          <w:p w14:paraId="45FC48D8">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见项目内容及要求</w:t>
            </w:r>
          </w:p>
        </w:tc>
      </w:tr>
      <w:tr w14:paraId="2D97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3E83D81">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5</w:t>
            </w:r>
          </w:p>
        </w:tc>
        <w:tc>
          <w:tcPr>
            <w:tcW w:w="1725" w:type="dxa"/>
            <w:shd w:val="clear" w:color="auto" w:fill="FFFFFF"/>
            <w:vAlign w:val="center"/>
          </w:tcPr>
          <w:p w14:paraId="2443CADF">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质保期</w:t>
            </w:r>
          </w:p>
        </w:tc>
        <w:tc>
          <w:tcPr>
            <w:tcW w:w="5994" w:type="dxa"/>
            <w:shd w:val="clear" w:color="auto" w:fill="FFFFFF"/>
            <w:vAlign w:val="center"/>
          </w:tcPr>
          <w:p w14:paraId="4B4A46E7">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壹</w:t>
            </w:r>
            <w:r>
              <w:rPr>
                <w:rFonts w:hint="eastAsia" w:ascii="宋体" w:hAnsi="宋体" w:eastAsia="宋体" w:cs="宋体"/>
                <w:bCs/>
                <w:color w:val="000000"/>
                <w:sz w:val="24"/>
                <w:szCs w:val="24"/>
              </w:rPr>
              <w:t>年</w:t>
            </w:r>
          </w:p>
        </w:tc>
      </w:tr>
      <w:tr w14:paraId="2350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14539AC">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6</w:t>
            </w:r>
          </w:p>
        </w:tc>
        <w:tc>
          <w:tcPr>
            <w:tcW w:w="1725" w:type="dxa"/>
            <w:shd w:val="clear" w:color="auto" w:fill="FFFFFF"/>
            <w:vAlign w:val="center"/>
          </w:tcPr>
          <w:p w14:paraId="4C811AFB">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供应商</w:t>
            </w:r>
          </w:p>
          <w:p w14:paraId="50FA22DC">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资质要求</w:t>
            </w:r>
          </w:p>
        </w:tc>
        <w:tc>
          <w:tcPr>
            <w:tcW w:w="5994" w:type="dxa"/>
            <w:shd w:val="clear" w:color="auto" w:fill="FFFFFF"/>
            <w:vAlign w:val="center"/>
          </w:tcPr>
          <w:p w14:paraId="44903A98">
            <w:pPr>
              <w:pStyle w:val="2"/>
              <w:spacing w:line="360" w:lineRule="auto"/>
              <w:ind w:firstLine="0"/>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1.符合《中华人民共和国政府采购法》第二十二条的规定：</w:t>
            </w:r>
          </w:p>
          <w:p w14:paraId="25129B79">
            <w:pPr>
              <w:pStyle w:val="2"/>
              <w:spacing w:line="360" w:lineRule="auto"/>
              <w:ind w:firstLine="116" w:firstLineChars="5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59E35D6C">
            <w:pPr>
              <w:pStyle w:val="2"/>
              <w:spacing w:line="360" w:lineRule="auto"/>
              <w:ind w:firstLine="116" w:firstLineChars="5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17D26BDD">
            <w:pPr>
              <w:pStyle w:val="2"/>
              <w:spacing w:line="360" w:lineRule="auto"/>
              <w:ind w:firstLine="116" w:firstLineChars="5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9F2D899">
            <w:pPr>
              <w:pStyle w:val="2"/>
              <w:spacing w:line="360" w:lineRule="auto"/>
              <w:ind w:firstLine="116" w:firstLineChars="50"/>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2B9B4165">
            <w:pPr>
              <w:pStyle w:val="2"/>
              <w:spacing w:line="360" w:lineRule="auto"/>
              <w:ind w:firstLine="116" w:firstLineChars="50"/>
              <w:rPr>
                <w:rFonts w:hint="eastAsia" w:ascii="宋体" w:hAnsi="宋体" w:eastAsia="宋体" w:cs="宋体"/>
                <w:color w:val="000000"/>
                <w:sz w:val="24"/>
                <w:szCs w:val="24"/>
              </w:rPr>
            </w:pPr>
            <w:r>
              <w:rPr>
                <w:rFonts w:hint="eastAsia" w:ascii="宋体" w:hAnsi="宋体" w:eastAsia="宋体" w:cs="宋体"/>
                <w:sz w:val="24"/>
                <w:szCs w:val="24"/>
              </w:rPr>
              <w:t>（5）参加政府采购活动前三年内，在经营活动中没有重大违法记录；</w:t>
            </w:r>
          </w:p>
        </w:tc>
      </w:tr>
      <w:tr w14:paraId="6B28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95B209D">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7</w:t>
            </w:r>
          </w:p>
        </w:tc>
        <w:tc>
          <w:tcPr>
            <w:tcW w:w="1725" w:type="dxa"/>
            <w:shd w:val="clear" w:color="auto" w:fill="FFFFFF"/>
            <w:vAlign w:val="center"/>
          </w:tcPr>
          <w:p w14:paraId="3EFB336D">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报价文件递交</w:t>
            </w:r>
          </w:p>
          <w:p w14:paraId="483B4FB8">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截止时间</w:t>
            </w:r>
          </w:p>
        </w:tc>
        <w:tc>
          <w:tcPr>
            <w:tcW w:w="5994" w:type="dxa"/>
            <w:shd w:val="clear" w:color="auto" w:fill="FFFFFF"/>
            <w:vAlign w:val="center"/>
          </w:tcPr>
          <w:p w14:paraId="132CA583">
            <w:pPr>
              <w:widowControl/>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color w:val="000000"/>
                <w:sz w:val="24"/>
                <w:szCs w:val="24"/>
                <w:lang w:eastAsia="zh-CN"/>
              </w:rPr>
              <w:t>202</w:t>
            </w:r>
            <w:r>
              <w:rPr>
                <w:rFonts w:hint="eastAsia" w:ascii="宋体" w:hAnsi="宋体" w:cs="宋体"/>
                <w:b/>
                <w:color w:val="000000"/>
                <w:sz w:val="24"/>
                <w:szCs w:val="24"/>
                <w:lang w:val="en-US" w:eastAsia="zh-CN"/>
              </w:rPr>
              <w:t>5</w:t>
            </w:r>
            <w:r>
              <w:rPr>
                <w:rFonts w:hint="eastAsia" w:ascii="宋体" w:hAnsi="宋体" w:eastAsia="宋体" w:cs="宋体"/>
                <w:b/>
                <w:color w:val="000000"/>
                <w:sz w:val="24"/>
                <w:szCs w:val="24"/>
              </w:rPr>
              <w:t>年</w:t>
            </w:r>
            <w:r>
              <w:rPr>
                <w:rFonts w:hint="eastAsia" w:ascii="宋体" w:hAnsi="宋体" w:cs="宋体"/>
                <w:b/>
                <w:color w:val="000000"/>
                <w:sz w:val="24"/>
                <w:szCs w:val="24"/>
                <w:lang w:val="en-US" w:eastAsia="zh-CN"/>
              </w:rPr>
              <w:t>8</w:t>
            </w:r>
            <w:r>
              <w:rPr>
                <w:rFonts w:hint="eastAsia" w:ascii="宋体" w:hAnsi="宋体" w:eastAsia="宋体" w:cs="宋体"/>
                <w:b/>
                <w:color w:val="000000"/>
                <w:sz w:val="24"/>
                <w:szCs w:val="24"/>
              </w:rPr>
              <w:t>月</w:t>
            </w:r>
            <w:r>
              <w:rPr>
                <w:rFonts w:hint="eastAsia" w:ascii="宋体" w:hAnsi="宋体" w:cs="宋体"/>
                <w:b/>
                <w:color w:val="000000"/>
                <w:sz w:val="24"/>
                <w:szCs w:val="24"/>
                <w:lang w:val="en-US" w:eastAsia="zh-CN"/>
              </w:rPr>
              <w:t>22</w:t>
            </w:r>
            <w:r>
              <w:rPr>
                <w:rFonts w:hint="eastAsia" w:ascii="宋体" w:hAnsi="宋体" w:eastAsia="宋体" w:cs="宋体"/>
                <w:b/>
                <w:color w:val="000000"/>
                <w:sz w:val="24"/>
                <w:szCs w:val="24"/>
              </w:rPr>
              <w:t>日</w:t>
            </w:r>
            <w:r>
              <w:rPr>
                <w:rFonts w:hint="eastAsia" w:ascii="宋体" w:hAnsi="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0</w:t>
            </w:r>
            <w:r>
              <w:rPr>
                <w:rFonts w:hint="eastAsia" w:ascii="宋体" w:hAnsi="宋体" w:eastAsia="宋体" w:cs="宋体"/>
                <w:b/>
                <w:color w:val="000000"/>
                <w:sz w:val="24"/>
                <w:szCs w:val="24"/>
              </w:rPr>
              <w:t>0时（北京时间）</w:t>
            </w:r>
          </w:p>
        </w:tc>
      </w:tr>
      <w:tr w14:paraId="57A6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082EB04">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8</w:t>
            </w:r>
          </w:p>
        </w:tc>
        <w:tc>
          <w:tcPr>
            <w:tcW w:w="1725" w:type="dxa"/>
            <w:shd w:val="clear" w:color="auto" w:fill="FFFFFF"/>
            <w:vAlign w:val="center"/>
          </w:tcPr>
          <w:p w14:paraId="4CA8A3F3">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报价有效期</w:t>
            </w:r>
          </w:p>
        </w:tc>
        <w:tc>
          <w:tcPr>
            <w:tcW w:w="5994" w:type="dxa"/>
            <w:shd w:val="clear" w:color="auto" w:fill="FFFFFF"/>
            <w:vAlign w:val="center"/>
          </w:tcPr>
          <w:p w14:paraId="6174549B">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为</w:t>
            </w:r>
            <w:r>
              <w:rPr>
                <w:rFonts w:hint="eastAsia" w:ascii="宋体" w:hAnsi="宋体" w:eastAsia="宋体" w:cs="宋体"/>
                <w:bCs/>
                <w:color w:val="000000"/>
                <w:sz w:val="24"/>
                <w:szCs w:val="24"/>
                <w:lang w:val="en-US" w:eastAsia="zh-CN"/>
              </w:rPr>
              <w:t>30</w:t>
            </w:r>
            <w:r>
              <w:rPr>
                <w:rFonts w:hint="eastAsia" w:ascii="宋体" w:hAnsi="宋体" w:eastAsia="宋体" w:cs="宋体"/>
                <w:bCs/>
                <w:color w:val="000000"/>
                <w:sz w:val="24"/>
                <w:szCs w:val="24"/>
              </w:rPr>
              <w:t>日历天（从报价截止之日算起）</w:t>
            </w:r>
          </w:p>
        </w:tc>
      </w:tr>
      <w:tr w14:paraId="08CA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42A7E323">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9</w:t>
            </w:r>
          </w:p>
        </w:tc>
        <w:tc>
          <w:tcPr>
            <w:tcW w:w="1725" w:type="dxa"/>
            <w:shd w:val="clear" w:color="auto" w:fill="FFFFFF"/>
            <w:vAlign w:val="center"/>
          </w:tcPr>
          <w:p w14:paraId="1E1FA75F">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报价文件份数</w:t>
            </w:r>
          </w:p>
        </w:tc>
        <w:tc>
          <w:tcPr>
            <w:tcW w:w="5994" w:type="dxa"/>
            <w:shd w:val="clear" w:color="auto" w:fill="FFFFFF"/>
            <w:vAlign w:val="center"/>
          </w:tcPr>
          <w:p w14:paraId="7C4A923E">
            <w:pPr>
              <w:widowControl/>
              <w:overflowPunct w:val="0"/>
              <w:spacing w:line="4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叁份</w:t>
            </w:r>
          </w:p>
        </w:tc>
      </w:tr>
      <w:tr w14:paraId="0C9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B052F13">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0</w:t>
            </w:r>
          </w:p>
        </w:tc>
        <w:tc>
          <w:tcPr>
            <w:tcW w:w="1725" w:type="dxa"/>
            <w:shd w:val="clear" w:color="auto" w:fill="FFFFFF"/>
            <w:vAlign w:val="center"/>
          </w:tcPr>
          <w:p w14:paraId="3C350873">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议价</w:t>
            </w:r>
            <w:r>
              <w:rPr>
                <w:rFonts w:hint="eastAsia" w:ascii="宋体" w:hAnsi="宋体" w:eastAsia="宋体" w:cs="宋体"/>
                <w:bCs/>
                <w:color w:val="000000"/>
                <w:sz w:val="24"/>
                <w:szCs w:val="24"/>
              </w:rPr>
              <w:t>时间、</w:t>
            </w:r>
          </w:p>
          <w:p w14:paraId="757FA0C7">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地点</w:t>
            </w:r>
          </w:p>
        </w:tc>
        <w:tc>
          <w:tcPr>
            <w:tcW w:w="5994" w:type="dxa"/>
            <w:shd w:val="clear" w:color="auto" w:fill="FFFFFF"/>
            <w:vAlign w:val="center"/>
          </w:tcPr>
          <w:p w14:paraId="3E5F9113">
            <w:pPr>
              <w:widowControl/>
              <w:overflowPunct w:val="0"/>
              <w:spacing w:line="400" w:lineRule="exact"/>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时间：</w:t>
            </w:r>
            <w:r>
              <w:rPr>
                <w:rFonts w:hint="eastAsia" w:ascii="宋体" w:hAnsi="宋体" w:eastAsia="宋体" w:cs="宋体"/>
                <w:b/>
                <w:color w:val="000000"/>
                <w:sz w:val="24"/>
                <w:szCs w:val="24"/>
                <w:lang w:eastAsia="zh-CN"/>
              </w:rPr>
              <w:t>202</w:t>
            </w:r>
            <w:r>
              <w:rPr>
                <w:rFonts w:hint="eastAsia" w:ascii="宋体" w:hAnsi="宋体" w:cs="宋体"/>
                <w:b/>
                <w:color w:val="000000"/>
                <w:sz w:val="24"/>
                <w:szCs w:val="24"/>
                <w:lang w:val="en-US" w:eastAsia="zh-CN"/>
              </w:rPr>
              <w:t>5</w:t>
            </w:r>
            <w:r>
              <w:rPr>
                <w:rFonts w:hint="eastAsia" w:ascii="宋体" w:hAnsi="宋体" w:eastAsia="宋体" w:cs="宋体"/>
                <w:b/>
                <w:color w:val="000000"/>
                <w:sz w:val="24"/>
                <w:szCs w:val="24"/>
              </w:rPr>
              <w:t>年</w:t>
            </w:r>
            <w:r>
              <w:rPr>
                <w:rFonts w:hint="eastAsia" w:ascii="宋体" w:hAnsi="宋体" w:cs="宋体"/>
                <w:b/>
                <w:color w:val="000000"/>
                <w:sz w:val="24"/>
                <w:szCs w:val="24"/>
                <w:lang w:val="en-US" w:eastAsia="zh-CN"/>
              </w:rPr>
              <w:t>8</w:t>
            </w:r>
            <w:r>
              <w:rPr>
                <w:rFonts w:hint="eastAsia" w:ascii="宋体" w:hAnsi="宋体" w:eastAsia="宋体" w:cs="宋体"/>
                <w:b/>
                <w:color w:val="000000"/>
                <w:sz w:val="24"/>
                <w:szCs w:val="24"/>
              </w:rPr>
              <w:t>月</w:t>
            </w:r>
            <w:r>
              <w:rPr>
                <w:rFonts w:hint="eastAsia" w:ascii="宋体" w:hAnsi="宋体" w:cs="宋体"/>
                <w:b/>
                <w:color w:val="000000"/>
                <w:sz w:val="24"/>
                <w:szCs w:val="24"/>
                <w:lang w:val="en-US" w:eastAsia="zh-CN"/>
              </w:rPr>
              <w:t>22</w:t>
            </w:r>
            <w:bookmarkStart w:id="4" w:name="_GoBack"/>
            <w:bookmarkEnd w:id="4"/>
            <w:r>
              <w:rPr>
                <w:rFonts w:hint="eastAsia" w:ascii="宋体" w:hAnsi="宋体" w:eastAsia="宋体" w:cs="宋体"/>
                <w:b/>
                <w:color w:val="000000"/>
                <w:sz w:val="24"/>
                <w:szCs w:val="24"/>
              </w:rPr>
              <w:t>日</w:t>
            </w:r>
            <w:r>
              <w:rPr>
                <w:rFonts w:hint="eastAsia" w:ascii="宋体" w:hAnsi="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0</w:t>
            </w:r>
            <w:r>
              <w:rPr>
                <w:rFonts w:hint="eastAsia" w:ascii="宋体" w:hAnsi="宋体" w:eastAsia="宋体" w:cs="宋体"/>
                <w:b/>
                <w:color w:val="000000"/>
                <w:sz w:val="24"/>
                <w:szCs w:val="24"/>
              </w:rPr>
              <w:t>0时（北京时间）</w:t>
            </w:r>
          </w:p>
          <w:p w14:paraId="4B4249CA">
            <w:pPr>
              <w:widowControl/>
              <w:overflowPunct w:val="0"/>
              <w:spacing w:line="400" w:lineRule="exact"/>
              <w:jc w:val="left"/>
              <w:rPr>
                <w:rFonts w:hint="eastAsia" w:ascii="宋体" w:hAnsi="宋体" w:eastAsia="宋体" w:cs="宋体"/>
                <w:bCs/>
                <w:color w:val="000000"/>
                <w:sz w:val="24"/>
                <w:szCs w:val="24"/>
              </w:rPr>
            </w:pPr>
            <w:r>
              <w:rPr>
                <w:rFonts w:hint="eastAsia" w:ascii="宋体" w:hAnsi="宋体" w:eastAsia="宋体" w:cs="宋体"/>
                <w:b/>
                <w:bCs/>
                <w:color w:val="000000"/>
                <w:sz w:val="24"/>
                <w:szCs w:val="24"/>
              </w:rPr>
              <w:t>地点：浙江中医药大学附属第二医院5号楼一楼会议室</w:t>
            </w:r>
          </w:p>
        </w:tc>
      </w:tr>
      <w:tr w14:paraId="15F0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916327D">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1</w:t>
            </w:r>
          </w:p>
        </w:tc>
        <w:tc>
          <w:tcPr>
            <w:tcW w:w="1725" w:type="dxa"/>
            <w:shd w:val="clear" w:color="auto" w:fill="FFFFFF"/>
            <w:vAlign w:val="center"/>
          </w:tcPr>
          <w:p w14:paraId="50A6CE5F">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报价费用</w:t>
            </w:r>
          </w:p>
        </w:tc>
        <w:tc>
          <w:tcPr>
            <w:tcW w:w="5994" w:type="dxa"/>
            <w:shd w:val="clear" w:color="auto" w:fill="FFFFFF"/>
            <w:vAlign w:val="center"/>
          </w:tcPr>
          <w:p w14:paraId="579DB133">
            <w:pPr>
              <w:widowControl/>
              <w:shd w:val="clear" w:color="auto" w:fill="FFFFFF"/>
              <w:overflowPunct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供应商自行承担与参加询价有关的所有费用</w:t>
            </w:r>
          </w:p>
        </w:tc>
      </w:tr>
      <w:tr w14:paraId="5E37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4CBC44F6">
            <w:pPr>
              <w:widowControl/>
              <w:overflowPunct w:val="0"/>
              <w:spacing w:line="400" w:lineRule="exact"/>
              <w:jc w:val="center"/>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2</w:t>
            </w:r>
          </w:p>
        </w:tc>
        <w:tc>
          <w:tcPr>
            <w:tcW w:w="1725" w:type="dxa"/>
            <w:shd w:val="clear" w:color="auto" w:fill="FFFFFF"/>
            <w:vAlign w:val="center"/>
          </w:tcPr>
          <w:p w14:paraId="552CC942">
            <w:pPr>
              <w:widowControl/>
              <w:overflowPunct w:val="0"/>
              <w:spacing w:line="40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采购预算</w:t>
            </w:r>
          </w:p>
        </w:tc>
        <w:tc>
          <w:tcPr>
            <w:tcW w:w="5994" w:type="dxa"/>
            <w:shd w:val="clear" w:color="auto" w:fill="FFFFFF"/>
            <w:vAlign w:val="center"/>
          </w:tcPr>
          <w:p w14:paraId="68C482E5">
            <w:pPr>
              <w:widowControl/>
              <w:shd w:val="clear" w:color="auto" w:fill="FFFFFF"/>
              <w:overflowPunct w:val="0"/>
              <w:spacing w:line="400" w:lineRule="exact"/>
              <w:rPr>
                <w:rFonts w:hint="eastAsia" w:ascii="宋体" w:hAnsi="宋体" w:eastAsia="宋体" w:cs="宋体"/>
                <w:bCs/>
                <w:color w:val="000000"/>
                <w:sz w:val="24"/>
                <w:szCs w:val="24"/>
              </w:rPr>
            </w:pPr>
            <w:r>
              <w:rPr>
                <w:rFonts w:hint="eastAsia" w:ascii="宋体" w:hAnsi="宋体" w:cs="宋体"/>
                <w:b/>
                <w:color w:val="000000"/>
                <w:sz w:val="24"/>
                <w:szCs w:val="24"/>
                <w:lang w:val="en-US" w:eastAsia="zh-CN"/>
              </w:rPr>
              <w:t>14000</w:t>
            </w:r>
            <w:r>
              <w:rPr>
                <w:rFonts w:hint="eastAsia" w:ascii="宋体" w:hAnsi="宋体" w:eastAsia="宋体" w:cs="宋体"/>
                <w:b/>
                <w:color w:val="000000"/>
                <w:sz w:val="24"/>
                <w:szCs w:val="24"/>
              </w:rPr>
              <w:t>元</w:t>
            </w:r>
            <w:r>
              <w:rPr>
                <w:rFonts w:hint="eastAsia" w:ascii="宋体" w:hAnsi="宋体" w:eastAsia="宋体" w:cs="宋体"/>
                <w:b/>
                <w:sz w:val="24"/>
                <w:szCs w:val="24"/>
              </w:rPr>
              <w:t>（报价超过预算价作无效响应处理）</w:t>
            </w:r>
          </w:p>
        </w:tc>
      </w:tr>
    </w:tbl>
    <w:p w14:paraId="62C2CFC5">
      <w:pPr>
        <w:rPr>
          <w:rFonts w:hint="eastAsia" w:ascii="宋体" w:hAnsi="宋体" w:eastAsia="宋体" w:cs="宋体"/>
          <w:b/>
          <w:color w:val="000000"/>
          <w:kern w:val="0"/>
          <w:sz w:val="24"/>
          <w:szCs w:val="24"/>
        </w:rPr>
      </w:pPr>
    </w:p>
    <w:p w14:paraId="0CE96FB8">
      <w:pPr>
        <w:widowControl/>
        <w:shd w:val="clear" w:color="auto" w:fill="FFFFFF"/>
        <w:overflowPunct w:val="0"/>
        <w:spacing w:line="440" w:lineRule="exac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br w:type="page"/>
      </w:r>
      <w:r>
        <w:rPr>
          <w:rFonts w:hint="eastAsia" w:ascii="宋体" w:hAnsi="宋体" w:eastAsia="宋体" w:cs="宋体"/>
          <w:b/>
          <w:color w:val="000000"/>
          <w:kern w:val="0"/>
          <w:sz w:val="24"/>
          <w:szCs w:val="24"/>
        </w:rPr>
        <w:t>二、报价文件的组成及封装</w:t>
      </w:r>
    </w:p>
    <w:p w14:paraId="5CD7EEED">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14:paraId="25923E5C">
      <w:pPr>
        <w:widowControl/>
        <w:shd w:val="clear" w:color="auto" w:fill="FFFFFF"/>
        <w:overflowPunct w:val="0"/>
        <w:spacing w:line="440" w:lineRule="exact"/>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14:paraId="2BBFDD3E">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2.商务文件主要包含报价一览表（格式详见第四章)。</w:t>
      </w:r>
    </w:p>
    <w:p w14:paraId="24054268">
      <w:pPr>
        <w:widowControl/>
        <w:shd w:val="clear" w:color="auto" w:fill="FFFFFF"/>
        <w:overflowPunct w:val="0"/>
        <w:spacing w:line="440" w:lineRule="exact"/>
        <w:ind w:firstLine="600" w:firstLineChars="249"/>
        <w:rPr>
          <w:rFonts w:hint="eastAsia" w:ascii="宋体" w:hAnsi="宋体" w:eastAsia="宋体" w:cs="宋体"/>
          <w:b/>
          <w:color w:val="000000"/>
          <w:sz w:val="24"/>
          <w:szCs w:val="24"/>
        </w:rPr>
      </w:pPr>
      <w:r>
        <w:rPr>
          <w:rFonts w:hint="eastAsia" w:ascii="宋体" w:hAnsi="宋体" w:eastAsia="宋体" w:cs="宋体"/>
          <w:b/>
          <w:color w:val="000000"/>
          <w:sz w:val="24"/>
          <w:szCs w:val="24"/>
        </w:rPr>
        <w:t>报价人提供的各种复印件需加盖单位公章。</w:t>
      </w:r>
    </w:p>
    <w:p w14:paraId="751828AA">
      <w:pPr>
        <w:widowControl/>
        <w:shd w:val="clear" w:color="auto" w:fill="FFFFFF"/>
        <w:overflowPunct w:val="0"/>
        <w:spacing w:line="440" w:lineRule="exact"/>
        <w:ind w:firstLine="597" w:firstLineChars="249"/>
        <w:rPr>
          <w:rFonts w:hint="eastAsia" w:ascii="宋体" w:hAnsi="宋体" w:eastAsia="宋体" w:cs="宋体"/>
          <w:bCs/>
          <w:color w:val="000000"/>
          <w:sz w:val="24"/>
          <w:szCs w:val="24"/>
        </w:rPr>
      </w:pPr>
      <w:r>
        <w:rPr>
          <w:rFonts w:hint="eastAsia" w:ascii="宋体" w:hAnsi="宋体" w:eastAsia="宋体" w:cs="宋体"/>
          <w:bCs/>
          <w:color w:val="000000"/>
          <w:sz w:val="24"/>
          <w:szCs w:val="24"/>
        </w:rPr>
        <w:t>报价人必须按上述要求提供报价文件，所提供的资料必须真实、齐全，如未按要求按时提供真实、齐全的有关资料，将导致资格审查不合格。</w:t>
      </w:r>
    </w:p>
    <w:p w14:paraId="21E6433F">
      <w:pPr>
        <w:widowControl/>
        <w:shd w:val="clear" w:color="auto" w:fill="FFFFFF"/>
        <w:overflowPunct w:val="0"/>
        <w:spacing w:line="440" w:lineRule="exac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三、报价要求</w:t>
      </w:r>
    </w:p>
    <w:p w14:paraId="0C2F89DF">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报价为报价人所能承受的一次性最终报价，以人民币为结算币种，包括产品（含配件）购置费、材料费、搬运费、人工费、运输费、安装调试费、税费、售后及与之相关的所有费用。</w:t>
      </w:r>
    </w:p>
    <w:p w14:paraId="4FB16D3A">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报价文件中需列出维修更换设备的单价及清单。</w:t>
      </w:r>
    </w:p>
    <w:p w14:paraId="2512705B">
      <w:pPr>
        <w:widowControl/>
        <w:shd w:val="clear" w:color="auto" w:fill="FFFFFF"/>
        <w:overflowPunct w:val="0"/>
        <w:spacing w:line="44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报价超过预算价作无效响应处理。</w:t>
      </w:r>
    </w:p>
    <w:p w14:paraId="659747C8">
      <w:pPr>
        <w:spacing w:line="460" w:lineRule="exact"/>
        <w:outlineLvl w:val="1"/>
        <w:rPr>
          <w:rFonts w:hint="eastAsia" w:ascii="宋体" w:hAnsi="宋体" w:eastAsia="宋体" w:cs="宋体"/>
          <w:b/>
          <w:color w:val="000000"/>
          <w:sz w:val="24"/>
          <w:szCs w:val="24"/>
        </w:rPr>
      </w:pPr>
      <w:bookmarkStart w:id="0" w:name="_Toc265143229"/>
      <w:bookmarkStart w:id="1" w:name="_Toc199817944"/>
      <w:bookmarkStart w:id="2" w:name="_Toc199817892"/>
      <w:r>
        <w:rPr>
          <w:rFonts w:hint="eastAsia" w:ascii="宋体" w:hAnsi="宋体" w:eastAsia="宋体" w:cs="宋体"/>
          <w:b/>
          <w:color w:val="000000"/>
          <w:sz w:val="24"/>
          <w:szCs w:val="24"/>
        </w:rPr>
        <w:t>四、询价小组</w:t>
      </w:r>
      <w:bookmarkEnd w:id="0"/>
      <w:bookmarkEnd w:id="1"/>
      <w:bookmarkEnd w:id="2"/>
    </w:p>
    <w:p w14:paraId="05460DB1">
      <w:pPr>
        <w:spacing w:line="520" w:lineRule="exact"/>
        <w:ind w:firstLine="480" w:firstLineChars="200"/>
        <w:rPr>
          <w:rFonts w:hint="eastAsia" w:ascii="宋体" w:hAnsi="宋体" w:eastAsia="宋体" w:cs="宋体"/>
          <w:bCs/>
          <w:color w:val="000000"/>
          <w:sz w:val="24"/>
          <w:szCs w:val="24"/>
        </w:rPr>
      </w:pPr>
      <w:bookmarkStart w:id="3" w:name="_Toc199817893"/>
      <w:r>
        <w:rPr>
          <w:rFonts w:hint="eastAsia" w:ascii="宋体" w:hAnsi="宋体" w:eastAsia="宋体" w:cs="宋体"/>
          <w:color w:val="000000"/>
          <w:sz w:val="24"/>
          <w:szCs w:val="24"/>
        </w:rPr>
        <w:t>采购小组由3人组成，由医院在开标前邀请相关部门专家参加评标。采购小组将本着公平、公正、科学、择优的原则，严格按照法律法规和询价文件的要求推</w:t>
      </w:r>
      <w:r>
        <w:rPr>
          <w:rFonts w:hint="eastAsia" w:ascii="宋体" w:hAnsi="宋体" w:eastAsia="宋体" w:cs="宋体"/>
          <w:bCs/>
          <w:color w:val="000000"/>
          <w:sz w:val="24"/>
          <w:szCs w:val="24"/>
        </w:rPr>
        <w:t>荐评审结果。</w:t>
      </w:r>
      <w:bookmarkEnd w:id="3"/>
    </w:p>
    <w:p w14:paraId="1F12DCE5">
      <w:pPr>
        <w:widowControl/>
        <w:shd w:val="clear" w:color="auto" w:fill="FFFFFF"/>
        <w:overflowPunct w:val="0"/>
        <w:spacing w:line="440" w:lineRule="exac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五、询价程序及成交办法</w:t>
      </w:r>
    </w:p>
    <w:p w14:paraId="4738873E">
      <w:pPr>
        <w:tabs>
          <w:tab w:val="left" w:pos="0"/>
        </w:tabs>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1.采购小组对报价供应商进行资格性审查，当符合供应商资格要求的供应商少于三家时，项目终止。</w:t>
      </w:r>
    </w:p>
    <w:p w14:paraId="0D00F9A8">
      <w:pPr>
        <w:widowControl/>
        <w:shd w:val="clear" w:color="auto" w:fill="FFFFFF"/>
        <w:tabs>
          <w:tab w:val="left" w:pos="720"/>
        </w:tabs>
        <w:overflowPunct w:val="0"/>
        <w:adjustRightInd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r>
        <w:rPr>
          <w:rFonts w:hint="eastAsia" w:ascii="宋体" w:hAnsi="宋体" w:eastAsia="宋体" w:cs="宋体"/>
          <w:color w:val="000000"/>
          <w:kern w:val="0"/>
          <w:sz w:val="24"/>
          <w:szCs w:val="24"/>
        </w:rPr>
        <w:t>询价成交原则：</w:t>
      </w:r>
      <w:r>
        <w:rPr>
          <w:rFonts w:hint="eastAsia" w:ascii="宋体" w:hAnsi="宋体" w:eastAsia="宋体" w:cs="宋体"/>
          <w:bCs/>
          <w:color w:val="000000"/>
          <w:sz w:val="24"/>
          <w:szCs w:val="24"/>
        </w:rPr>
        <w:t>根据</w:t>
      </w:r>
      <w:r>
        <w:rPr>
          <w:rFonts w:hint="eastAsia" w:ascii="宋体" w:hAnsi="宋体" w:eastAsia="宋体" w:cs="宋体"/>
          <w:color w:val="000000"/>
          <w:kern w:val="0"/>
          <w:sz w:val="24"/>
          <w:szCs w:val="24"/>
        </w:rPr>
        <w:t>符合项目要求、质量和服务相等且报价最低的原则确定成交供应商，</w:t>
      </w:r>
      <w:r>
        <w:rPr>
          <w:rFonts w:hint="eastAsia" w:ascii="宋体" w:hAnsi="宋体" w:eastAsia="宋体" w:cs="宋体"/>
          <w:bCs/>
          <w:color w:val="000000"/>
          <w:sz w:val="24"/>
          <w:szCs w:val="24"/>
        </w:rPr>
        <w:t>并将结果通知所有参与询价的未成交的供应商。</w:t>
      </w:r>
    </w:p>
    <w:p w14:paraId="2BBE8CC8">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3.预中标供应商在</w:t>
      </w:r>
      <w:r>
        <w:rPr>
          <w:rFonts w:hint="eastAsia" w:ascii="宋体" w:hAnsi="宋体" w:eastAsia="宋体" w:cs="宋体"/>
          <w:bCs/>
          <w:color w:val="000000"/>
          <w:sz w:val="24"/>
          <w:szCs w:val="24"/>
          <w:lang w:val="en-US" w:eastAsia="zh-CN"/>
        </w:rPr>
        <w:t>医院官方网站</w:t>
      </w:r>
      <w:r>
        <w:rPr>
          <w:rFonts w:hint="eastAsia" w:ascii="宋体" w:hAnsi="宋体" w:eastAsia="宋体" w:cs="宋体"/>
          <w:bCs/>
          <w:color w:val="000000"/>
          <w:sz w:val="24"/>
          <w:szCs w:val="24"/>
        </w:rPr>
        <w:t>公示</w:t>
      </w:r>
      <w:r>
        <w:rPr>
          <w:rFonts w:hint="eastAsia" w:ascii="宋体" w:hAnsi="宋体" w:eastAsia="宋体" w:cs="宋体"/>
          <w:bCs/>
          <w:color w:val="000000"/>
          <w:sz w:val="24"/>
          <w:szCs w:val="24"/>
          <w:lang w:val="en-US" w:eastAsia="zh-CN"/>
        </w:rPr>
        <w:t>三个</w:t>
      </w:r>
      <w:r>
        <w:rPr>
          <w:rFonts w:hint="eastAsia" w:ascii="宋体" w:hAnsi="宋体" w:eastAsia="宋体" w:cs="宋体"/>
          <w:bCs/>
          <w:color w:val="000000"/>
          <w:sz w:val="24"/>
          <w:szCs w:val="24"/>
        </w:rPr>
        <w:t>工作日，如无异议，双方签订合同。</w:t>
      </w:r>
    </w:p>
    <w:p w14:paraId="18D42A70">
      <w:pPr>
        <w:spacing w:before="120" w:beforeLines="50" w:after="120" w:afterLines="50" w:line="360" w:lineRule="auto"/>
        <w:ind w:firstLine="482" w:firstLineChars="200"/>
        <w:jc w:val="center"/>
        <w:rPr>
          <w:rFonts w:hint="eastAsia" w:ascii="宋体" w:hAnsi="宋体" w:eastAsia="宋体" w:cs="宋体"/>
          <w:b/>
          <w:sz w:val="24"/>
          <w:szCs w:val="24"/>
        </w:rPr>
      </w:pPr>
    </w:p>
    <w:p w14:paraId="22C5F06B">
      <w:pPr>
        <w:spacing w:before="120" w:beforeLines="50" w:after="120" w:afterLines="50" w:line="360" w:lineRule="auto"/>
        <w:ind w:firstLine="482" w:firstLineChars="200"/>
        <w:jc w:val="center"/>
        <w:rPr>
          <w:rFonts w:hint="eastAsia" w:ascii="宋体" w:hAnsi="宋体" w:eastAsia="宋体" w:cs="宋体"/>
          <w:b/>
          <w:sz w:val="24"/>
          <w:szCs w:val="24"/>
        </w:rPr>
      </w:pPr>
    </w:p>
    <w:p w14:paraId="582D796D">
      <w:pPr>
        <w:spacing w:before="120" w:beforeLines="50" w:after="120" w:afterLines="50" w:line="360" w:lineRule="auto"/>
        <w:ind w:firstLine="482" w:firstLineChars="200"/>
        <w:jc w:val="center"/>
        <w:rPr>
          <w:rFonts w:hint="eastAsia" w:ascii="宋体" w:hAnsi="宋体" w:eastAsia="宋体" w:cs="宋体"/>
          <w:b/>
          <w:sz w:val="24"/>
          <w:szCs w:val="24"/>
        </w:rPr>
      </w:pPr>
    </w:p>
    <w:p w14:paraId="59AF56B2">
      <w:pPr>
        <w:spacing w:before="120" w:beforeLines="50" w:after="120" w:afterLines="50"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评审内容及标准</w:t>
      </w:r>
    </w:p>
    <w:p w14:paraId="7A3DB795">
      <w:pPr>
        <w:spacing w:before="120" w:beforeLines="50" w:after="120" w:afterLines="50"/>
        <w:outlineLvl w:val="1"/>
        <w:rPr>
          <w:rFonts w:hint="eastAsia" w:ascii="宋体" w:hAnsi="宋体" w:eastAsia="宋体" w:cs="宋体"/>
          <w:b/>
          <w:sz w:val="24"/>
          <w:szCs w:val="24"/>
        </w:rPr>
      </w:pPr>
      <w:r>
        <w:rPr>
          <w:rFonts w:hint="eastAsia" w:ascii="宋体" w:hAnsi="宋体" w:eastAsia="宋体" w:cs="宋体"/>
          <w:b/>
          <w:bCs/>
          <w:sz w:val="24"/>
          <w:szCs w:val="24"/>
        </w:rPr>
        <w:t xml:space="preserve"> （一）</w:t>
      </w:r>
      <w:r>
        <w:rPr>
          <w:rFonts w:hint="eastAsia" w:ascii="宋体" w:hAnsi="宋体" w:eastAsia="宋体" w:cs="宋体"/>
          <w:b/>
          <w:sz w:val="24"/>
          <w:szCs w:val="24"/>
        </w:rPr>
        <w:t>资信及商务分（</w:t>
      </w:r>
      <w:r>
        <w:rPr>
          <w:rFonts w:hint="eastAsia" w:ascii="宋体" w:hAnsi="宋体" w:eastAsia="宋体" w:cs="宋体"/>
          <w:b/>
          <w:sz w:val="24"/>
          <w:szCs w:val="24"/>
          <w:lang w:val="en-US" w:eastAsia="zh-CN"/>
        </w:rPr>
        <w:t>15</w:t>
      </w:r>
      <w:r>
        <w:rPr>
          <w:rFonts w:hint="eastAsia" w:ascii="宋体" w:hAnsi="宋体" w:eastAsia="宋体" w:cs="宋体"/>
          <w:b/>
          <w:sz w:val="24"/>
          <w:szCs w:val="24"/>
        </w:rPr>
        <w:t>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16"/>
        <w:gridCol w:w="5538"/>
        <w:gridCol w:w="1064"/>
      </w:tblGrid>
      <w:tr w14:paraId="3DED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4616BF02">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954" w:type="dxa"/>
            <w:gridSpan w:val="2"/>
            <w:vAlign w:val="center"/>
          </w:tcPr>
          <w:p w14:paraId="613C9405">
            <w:pPr>
              <w:ind w:right="-21" w:rightChars="-10" w:firstLine="422"/>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1064" w:type="dxa"/>
            <w:vAlign w:val="center"/>
          </w:tcPr>
          <w:p w14:paraId="38C3A207">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25F0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6B1FF5E0">
            <w:pPr>
              <w:ind w:right="-21" w:rightChars="-10"/>
              <w:jc w:val="center"/>
              <w:rPr>
                <w:rFonts w:hint="eastAsia" w:ascii="宋体" w:hAnsi="宋体" w:eastAsia="宋体" w:cs="宋体"/>
                <w:sz w:val="24"/>
                <w:szCs w:val="24"/>
              </w:rPr>
            </w:pPr>
            <w:r>
              <w:rPr>
                <w:rFonts w:hint="eastAsia" w:ascii="宋体" w:hAnsi="宋体" w:eastAsia="宋体" w:cs="宋体"/>
                <w:sz w:val="24"/>
                <w:szCs w:val="24"/>
              </w:rPr>
              <w:t>1</w:t>
            </w:r>
          </w:p>
        </w:tc>
        <w:tc>
          <w:tcPr>
            <w:tcW w:w="1416" w:type="dxa"/>
            <w:vAlign w:val="center"/>
          </w:tcPr>
          <w:p w14:paraId="5EC2E764">
            <w:pPr>
              <w:ind w:right="-21" w:rightChars="-10"/>
              <w:jc w:val="center"/>
              <w:rPr>
                <w:rFonts w:hint="eastAsia" w:ascii="宋体" w:hAnsi="宋体" w:eastAsia="宋体" w:cs="宋体"/>
                <w:sz w:val="24"/>
                <w:szCs w:val="24"/>
              </w:rPr>
            </w:pPr>
            <w:r>
              <w:rPr>
                <w:rFonts w:hint="eastAsia" w:ascii="宋体" w:hAnsi="宋体" w:eastAsia="宋体" w:cs="宋体"/>
                <w:sz w:val="24"/>
                <w:szCs w:val="24"/>
              </w:rPr>
              <w:t>投标人资质情况</w:t>
            </w:r>
          </w:p>
        </w:tc>
        <w:tc>
          <w:tcPr>
            <w:tcW w:w="5538" w:type="dxa"/>
            <w:vAlign w:val="center"/>
          </w:tcPr>
          <w:p w14:paraId="4B1E86E9">
            <w:pPr>
              <w:rPr>
                <w:rFonts w:hint="eastAsia" w:ascii="宋体" w:hAnsi="宋体" w:eastAsia="宋体" w:cs="宋体"/>
                <w:sz w:val="24"/>
                <w:szCs w:val="24"/>
              </w:rPr>
            </w:pPr>
            <w:r>
              <w:rPr>
                <w:rFonts w:hint="eastAsia" w:ascii="宋体" w:hAnsi="宋体" w:eastAsia="宋体" w:cs="宋体"/>
                <w:sz w:val="24"/>
                <w:szCs w:val="24"/>
              </w:rPr>
              <w:t>投标人需具备以下资质（含营业范围），每具备一个资质，得2分：</w:t>
            </w:r>
          </w:p>
          <w:p w14:paraId="769F093A">
            <w:pPr>
              <w:numPr>
                <w:ilvl w:val="0"/>
                <w:numId w:val="1"/>
              </w:numPr>
              <w:rPr>
                <w:rFonts w:hint="eastAsia" w:ascii="宋体" w:hAnsi="宋体" w:eastAsia="宋体" w:cs="宋体"/>
                <w:sz w:val="24"/>
                <w:szCs w:val="24"/>
              </w:rPr>
            </w:pPr>
            <w:r>
              <w:rPr>
                <w:rFonts w:hint="eastAsia" w:ascii="宋体" w:hAnsi="宋体" w:eastAsia="宋体" w:cs="宋体"/>
                <w:sz w:val="24"/>
                <w:szCs w:val="24"/>
              </w:rPr>
              <w:t>具有</w:t>
            </w:r>
            <w:r>
              <w:rPr>
                <w:rFonts w:hint="eastAsia" w:ascii="宋体" w:hAnsi="宋体" w:cs="宋体"/>
                <w:sz w:val="24"/>
                <w:szCs w:val="24"/>
                <w:lang w:val="en-US" w:eastAsia="zh-CN"/>
              </w:rPr>
              <w:t>停车</w:t>
            </w:r>
            <w:r>
              <w:rPr>
                <w:rFonts w:hint="eastAsia" w:ascii="宋体" w:hAnsi="宋体" w:eastAsia="宋体" w:cs="宋体"/>
                <w:sz w:val="24"/>
                <w:szCs w:val="24"/>
              </w:rPr>
              <w:t>系统维护开发；</w:t>
            </w:r>
          </w:p>
          <w:p w14:paraId="5A2AFC48">
            <w:pPr>
              <w:numPr>
                <w:ilvl w:val="0"/>
                <w:numId w:val="1"/>
              </w:numPr>
              <w:rPr>
                <w:rFonts w:hint="eastAsia" w:ascii="宋体" w:hAnsi="宋体" w:eastAsia="宋体" w:cs="宋体"/>
                <w:sz w:val="24"/>
                <w:szCs w:val="24"/>
              </w:rPr>
            </w:pPr>
            <w:r>
              <w:rPr>
                <w:rFonts w:hint="eastAsia" w:ascii="宋体" w:hAnsi="宋体" w:eastAsia="宋体" w:cs="宋体"/>
                <w:sz w:val="24"/>
                <w:szCs w:val="24"/>
              </w:rPr>
              <w:t>具有独立的</w:t>
            </w:r>
            <w:r>
              <w:rPr>
                <w:rFonts w:hint="eastAsia" w:ascii="宋体" w:hAnsi="宋体" w:cs="宋体"/>
                <w:sz w:val="24"/>
                <w:szCs w:val="24"/>
                <w:lang w:val="en-US" w:eastAsia="zh-CN"/>
              </w:rPr>
              <w:t>停车收费</w:t>
            </w:r>
            <w:r>
              <w:rPr>
                <w:rFonts w:hint="eastAsia" w:ascii="宋体" w:hAnsi="宋体" w:eastAsia="宋体" w:cs="宋体"/>
                <w:sz w:val="24"/>
                <w:szCs w:val="24"/>
              </w:rPr>
              <w:t>设备销售、批发许可；</w:t>
            </w:r>
          </w:p>
          <w:p w14:paraId="1FAB66FB">
            <w:pPr>
              <w:rPr>
                <w:rFonts w:hint="eastAsia" w:ascii="宋体" w:hAnsi="宋体" w:eastAsia="宋体" w:cs="宋体"/>
                <w:sz w:val="24"/>
                <w:szCs w:val="24"/>
              </w:rPr>
            </w:pPr>
            <w:r>
              <w:rPr>
                <w:rFonts w:hint="eastAsia" w:ascii="宋体" w:hAnsi="宋体" w:cs="宋体"/>
                <w:sz w:val="24"/>
                <w:szCs w:val="24"/>
                <w:lang w:val="en-US" w:eastAsia="zh-CN"/>
              </w:rPr>
              <w:t>（3）具有独立存储及数据处理后台；</w:t>
            </w:r>
            <w:r>
              <w:rPr>
                <w:rFonts w:hint="eastAsia" w:ascii="宋体" w:hAnsi="宋体" w:eastAsia="宋体" w:cs="宋体"/>
                <w:sz w:val="24"/>
                <w:szCs w:val="24"/>
              </w:rPr>
              <w:t>注：营业范围内含有以上内容的，视为具有同等资质。</w:t>
            </w:r>
          </w:p>
        </w:tc>
        <w:tc>
          <w:tcPr>
            <w:tcW w:w="1064" w:type="dxa"/>
            <w:vAlign w:val="center"/>
          </w:tcPr>
          <w:p w14:paraId="6AB1337C">
            <w:pPr>
              <w:ind w:right="-21" w:rightChars="-1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0928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41DEB204">
            <w:pPr>
              <w:ind w:right="-21" w:rightChars="-10"/>
              <w:jc w:val="center"/>
              <w:rPr>
                <w:rFonts w:hint="eastAsia" w:ascii="宋体" w:hAnsi="宋体" w:eastAsia="宋体" w:cs="宋体"/>
                <w:sz w:val="24"/>
                <w:szCs w:val="24"/>
              </w:rPr>
            </w:pPr>
            <w:r>
              <w:rPr>
                <w:rFonts w:hint="eastAsia" w:ascii="宋体" w:hAnsi="宋体" w:eastAsia="宋体" w:cs="宋体"/>
                <w:sz w:val="24"/>
                <w:szCs w:val="24"/>
              </w:rPr>
              <w:t>2</w:t>
            </w:r>
          </w:p>
        </w:tc>
        <w:tc>
          <w:tcPr>
            <w:tcW w:w="1416" w:type="dxa"/>
            <w:vAlign w:val="center"/>
          </w:tcPr>
          <w:p w14:paraId="216BBF80">
            <w:pPr>
              <w:ind w:right="-21" w:rightChars="-10"/>
              <w:jc w:val="center"/>
              <w:rPr>
                <w:rFonts w:hint="eastAsia" w:ascii="宋体" w:hAnsi="宋体" w:eastAsia="宋体" w:cs="宋体"/>
                <w:sz w:val="24"/>
                <w:szCs w:val="24"/>
              </w:rPr>
            </w:pPr>
            <w:r>
              <w:rPr>
                <w:rFonts w:hint="eastAsia" w:ascii="宋体" w:hAnsi="宋体" w:eastAsia="宋体" w:cs="宋体"/>
                <w:sz w:val="24"/>
                <w:szCs w:val="24"/>
              </w:rPr>
              <w:t>投标人业绩情况</w:t>
            </w:r>
          </w:p>
        </w:tc>
        <w:tc>
          <w:tcPr>
            <w:tcW w:w="5538" w:type="dxa"/>
            <w:vAlign w:val="center"/>
          </w:tcPr>
          <w:p w14:paraId="3248EDC1">
            <w:pPr>
              <w:jc w:val="left"/>
              <w:rPr>
                <w:rFonts w:hint="eastAsia" w:ascii="宋体" w:hAnsi="宋体" w:eastAsia="宋体" w:cs="宋体"/>
                <w:sz w:val="24"/>
                <w:szCs w:val="24"/>
              </w:rPr>
            </w:pPr>
            <w:r>
              <w:rPr>
                <w:rFonts w:hint="eastAsia" w:ascii="宋体" w:hAnsi="宋体" w:eastAsia="宋体" w:cs="宋体"/>
                <w:sz w:val="24"/>
                <w:szCs w:val="24"/>
              </w:rPr>
              <w:t>投标人提供同类项目业绩证明材料，每提供一个业绩，得1分：</w:t>
            </w:r>
          </w:p>
          <w:p w14:paraId="5A663E7C">
            <w:pPr>
              <w:jc w:val="left"/>
              <w:rPr>
                <w:rFonts w:hint="eastAsia" w:ascii="宋体" w:hAnsi="宋体" w:eastAsia="宋体" w:cs="宋体"/>
                <w:sz w:val="24"/>
                <w:szCs w:val="24"/>
                <w:lang w:eastAsia="zh-CN"/>
              </w:rPr>
            </w:pPr>
            <w:r>
              <w:rPr>
                <w:rFonts w:hint="eastAsia" w:ascii="宋体" w:hAnsi="宋体" w:eastAsia="宋体" w:cs="宋体"/>
                <w:sz w:val="24"/>
                <w:szCs w:val="24"/>
              </w:rPr>
              <w:t>投标人自202</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月1日至今具有同类服务项目业绩，每提供一个业绩得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分，未提供的不得分</w:t>
            </w:r>
            <w:r>
              <w:rPr>
                <w:rFonts w:hint="eastAsia" w:ascii="宋体" w:hAnsi="宋体" w:eastAsia="宋体" w:cs="宋体"/>
                <w:sz w:val="24"/>
                <w:szCs w:val="24"/>
                <w:lang w:eastAsia="zh-CN"/>
              </w:rPr>
              <w:t>。</w:t>
            </w:r>
          </w:p>
        </w:tc>
        <w:tc>
          <w:tcPr>
            <w:tcW w:w="1064" w:type="dxa"/>
            <w:vAlign w:val="center"/>
          </w:tcPr>
          <w:p w14:paraId="450D2E35">
            <w:pPr>
              <w:ind w:right="-21" w:rightChars="-1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14:paraId="6D2D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Align w:val="center"/>
          </w:tcPr>
          <w:p w14:paraId="325AB733">
            <w:pPr>
              <w:ind w:right="-21" w:rightChars="-10"/>
              <w:jc w:val="center"/>
              <w:rPr>
                <w:rFonts w:hint="eastAsia" w:ascii="宋体" w:hAnsi="宋体" w:eastAsia="宋体" w:cs="宋体"/>
                <w:sz w:val="24"/>
                <w:szCs w:val="24"/>
              </w:rPr>
            </w:pPr>
            <w:r>
              <w:rPr>
                <w:rFonts w:hint="eastAsia" w:ascii="宋体" w:hAnsi="宋体" w:eastAsia="宋体" w:cs="宋体"/>
                <w:sz w:val="24"/>
                <w:szCs w:val="24"/>
              </w:rPr>
              <w:t>3</w:t>
            </w:r>
          </w:p>
        </w:tc>
        <w:tc>
          <w:tcPr>
            <w:tcW w:w="1416" w:type="dxa"/>
            <w:vAlign w:val="center"/>
          </w:tcPr>
          <w:p w14:paraId="538818CD">
            <w:pPr>
              <w:ind w:right="-21" w:rightChars="-10"/>
              <w:jc w:val="center"/>
              <w:rPr>
                <w:rFonts w:hint="eastAsia" w:ascii="宋体" w:hAnsi="宋体" w:eastAsia="宋体" w:cs="宋体"/>
                <w:sz w:val="24"/>
                <w:szCs w:val="24"/>
              </w:rPr>
            </w:pPr>
            <w:r>
              <w:rPr>
                <w:rFonts w:hint="eastAsia" w:ascii="宋体" w:hAnsi="宋体" w:eastAsia="宋体" w:cs="宋体"/>
                <w:sz w:val="24"/>
                <w:szCs w:val="24"/>
              </w:rPr>
              <w:t>投标人项目实施团队资质情况</w:t>
            </w:r>
          </w:p>
        </w:tc>
        <w:tc>
          <w:tcPr>
            <w:tcW w:w="5538" w:type="dxa"/>
            <w:vAlign w:val="center"/>
          </w:tcPr>
          <w:p w14:paraId="3958F2F0">
            <w:pPr>
              <w:adjustRightInd w:val="0"/>
              <w:snapToGrid w:val="0"/>
              <w:jc w:val="left"/>
              <w:rPr>
                <w:rFonts w:hint="eastAsia" w:ascii="宋体" w:hAnsi="宋体" w:eastAsia="宋体" w:cs="宋体"/>
                <w:sz w:val="24"/>
                <w:szCs w:val="24"/>
              </w:rPr>
            </w:pPr>
          </w:p>
          <w:p w14:paraId="0047B60E">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提供驻点人员相关信息及资质；</w:t>
            </w:r>
          </w:p>
          <w:p w14:paraId="200A85D7">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团队内具有中高级以上（含中级）一人；</w:t>
            </w:r>
          </w:p>
          <w:p w14:paraId="44C49189">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整体团队完备的；</w:t>
            </w:r>
          </w:p>
          <w:p w14:paraId="269E268C">
            <w:pPr>
              <w:numPr>
                <w:ilvl w:val="0"/>
                <w:numId w:val="2"/>
              </w:numPr>
              <w:spacing w:line="360" w:lineRule="auto"/>
              <w:ind w:right="-21" w:rightChars="-10"/>
              <w:jc w:val="left"/>
              <w:rPr>
                <w:rFonts w:hint="eastAsia" w:ascii="宋体" w:hAnsi="宋体" w:eastAsia="宋体" w:cs="宋体"/>
                <w:sz w:val="24"/>
                <w:szCs w:val="24"/>
              </w:rPr>
            </w:pPr>
            <w:r>
              <w:rPr>
                <w:rFonts w:hint="eastAsia" w:ascii="宋体" w:hAnsi="宋体" w:eastAsia="宋体" w:cs="宋体"/>
                <w:sz w:val="24"/>
                <w:szCs w:val="24"/>
              </w:rPr>
              <w:t>员工社保缴纳情况；</w:t>
            </w:r>
          </w:p>
        </w:tc>
        <w:tc>
          <w:tcPr>
            <w:tcW w:w="1064" w:type="dxa"/>
            <w:vAlign w:val="center"/>
          </w:tcPr>
          <w:p w14:paraId="79FC50E2">
            <w:pPr>
              <w:ind w:right="-21" w:rightChars="-10"/>
              <w:jc w:val="center"/>
              <w:rPr>
                <w:rFonts w:hint="eastAsia" w:ascii="宋体" w:hAnsi="宋体" w:eastAsia="宋体" w:cs="宋体"/>
                <w:sz w:val="24"/>
                <w:szCs w:val="24"/>
              </w:rPr>
            </w:pPr>
            <w:r>
              <w:rPr>
                <w:rFonts w:hint="eastAsia" w:ascii="宋体" w:hAnsi="宋体" w:eastAsia="宋体" w:cs="宋体"/>
                <w:sz w:val="24"/>
                <w:szCs w:val="24"/>
              </w:rPr>
              <w:t>0-4分</w:t>
            </w:r>
          </w:p>
        </w:tc>
      </w:tr>
    </w:tbl>
    <w:p w14:paraId="3009D427">
      <w:pPr>
        <w:spacing w:before="120" w:beforeLines="50" w:after="120" w:afterLines="50"/>
        <w:outlineLvl w:val="2"/>
        <w:rPr>
          <w:rFonts w:hint="eastAsia" w:ascii="宋体" w:hAnsi="宋体" w:eastAsia="宋体" w:cs="宋体"/>
          <w:b/>
          <w:bCs/>
          <w:sz w:val="24"/>
          <w:szCs w:val="24"/>
        </w:rPr>
      </w:pPr>
      <w:r>
        <w:rPr>
          <w:rFonts w:hint="eastAsia" w:ascii="宋体" w:hAnsi="宋体" w:eastAsia="宋体" w:cs="宋体"/>
          <w:b/>
          <w:bCs/>
          <w:sz w:val="24"/>
          <w:szCs w:val="24"/>
        </w:rPr>
        <w:t>（二）技术分（</w:t>
      </w:r>
      <w:r>
        <w:rPr>
          <w:rFonts w:hint="eastAsia" w:ascii="宋体" w:hAnsi="宋体" w:eastAsia="宋体" w:cs="宋体"/>
          <w:b/>
          <w:bCs/>
          <w:sz w:val="24"/>
          <w:szCs w:val="24"/>
          <w:lang w:val="en-US" w:eastAsia="zh-CN"/>
        </w:rPr>
        <w:t>55</w:t>
      </w:r>
      <w:r>
        <w:rPr>
          <w:rFonts w:hint="eastAsia" w:ascii="宋体" w:hAnsi="宋体" w:eastAsia="宋体" w:cs="宋体"/>
          <w:b/>
          <w:bCs/>
          <w:sz w:val="24"/>
          <w:szCs w:val="24"/>
        </w:rPr>
        <w:t>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31"/>
        <w:gridCol w:w="5760"/>
        <w:gridCol w:w="954"/>
      </w:tblGrid>
      <w:tr w14:paraId="3F8A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42372E0D">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891" w:type="dxa"/>
            <w:gridSpan w:val="2"/>
            <w:vAlign w:val="center"/>
          </w:tcPr>
          <w:p w14:paraId="32880037">
            <w:pPr>
              <w:ind w:right="-21" w:rightChars="-10" w:firstLine="422"/>
              <w:jc w:val="center"/>
              <w:rPr>
                <w:rFonts w:hint="eastAsia" w:ascii="宋体" w:hAnsi="宋体" w:eastAsia="宋体" w:cs="宋体"/>
                <w:b/>
                <w:sz w:val="24"/>
                <w:szCs w:val="24"/>
              </w:rPr>
            </w:pPr>
            <w:r>
              <w:rPr>
                <w:rFonts w:hint="eastAsia" w:ascii="宋体" w:hAnsi="宋体" w:eastAsia="宋体" w:cs="宋体"/>
                <w:b/>
                <w:sz w:val="24"/>
                <w:szCs w:val="24"/>
              </w:rPr>
              <w:t>评审内容</w:t>
            </w:r>
          </w:p>
        </w:tc>
        <w:tc>
          <w:tcPr>
            <w:tcW w:w="954" w:type="dxa"/>
            <w:vAlign w:val="center"/>
          </w:tcPr>
          <w:p w14:paraId="2573FCA1">
            <w:pPr>
              <w:ind w:right="-21" w:rightChars="-10"/>
              <w:jc w:val="center"/>
              <w:rPr>
                <w:rFonts w:hint="eastAsia" w:ascii="宋体" w:hAnsi="宋体" w:eastAsia="宋体" w:cs="宋体"/>
                <w:b/>
                <w:sz w:val="24"/>
                <w:szCs w:val="24"/>
              </w:rPr>
            </w:pPr>
            <w:r>
              <w:rPr>
                <w:rFonts w:hint="eastAsia" w:ascii="宋体" w:hAnsi="宋体" w:eastAsia="宋体" w:cs="宋体"/>
                <w:b/>
                <w:sz w:val="24"/>
                <w:szCs w:val="24"/>
              </w:rPr>
              <w:t>分值</w:t>
            </w:r>
          </w:p>
        </w:tc>
      </w:tr>
      <w:tr w14:paraId="45DC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1EBE2786">
            <w:pPr>
              <w:ind w:right="-21" w:rightChars="-10"/>
              <w:jc w:val="center"/>
              <w:rPr>
                <w:rFonts w:hint="eastAsia" w:ascii="宋体" w:hAnsi="宋体" w:eastAsia="宋体" w:cs="宋体"/>
                <w:sz w:val="24"/>
                <w:szCs w:val="24"/>
              </w:rPr>
            </w:pPr>
            <w:r>
              <w:rPr>
                <w:rFonts w:hint="eastAsia" w:ascii="宋体" w:hAnsi="宋体" w:eastAsia="宋体" w:cs="宋体"/>
                <w:sz w:val="24"/>
                <w:szCs w:val="24"/>
              </w:rPr>
              <w:t>1</w:t>
            </w:r>
          </w:p>
        </w:tc>
        <w:tc>
          <w:tcPr>
            <w:tcW w:w="1131" w:type="dxa"/>
            <w:vAlign w:val="center"/>
          </w:tcPr>
          <w:p w14:paraId="0BFBBF02">
            <w:pPr>
              <w:ind w:right="-21" w:rightChars="-10"/>
              <w:jc w:val="center"/>
              <w:rPr>
                <w:rFonts w:hint="eastAsia" w:ascii="宋体" w:hAnsi="宋体" w:eastAsia="宋体" w:cs="宋体"/>
                <w:sz w:val="24"/>
                <w:szCs w:val="24"/>
              </w:rPr>
            </w:pPr>
            <w:r>
              <w:rPr>
                <w:rFonts w:hint="eastAsia" w:ascii="宋体" w:hAnsi="宋体" w:eastAsia="宋体" w:cs="宋体"/>
                <w:sz w:val="24"/>
                <w:szCs w:val="24"/>
              </w:rPr>
              <w:t>项目理解</w:t>
            </w:r>
          </w:p>
        </w:tc>
        <w:tc>
          <w:tcPr>
            <w:tcW w:w="5760" w:type="dxa"/>
            <w:vAlign w:val="center"/>
          </w:tcPr>
          <w:p w14:paraId="5A3F8AD0">
            <w:pPr>
              <w:tabs>
                <w:tab w:val="left" w:pos="0"/>
              </w:tabs>
              <w:rPr>
                <w:rFonts w:hint="eastAsia" w:ascii="宋体" w:hAnsi="宋体" w:eastAsia="宋体" w:cs="宋体"/>
                <w:sz w:val="24"/>
                <w:szCs w:val="24"/>
              </w:rPr>
            </w:pPr>
            <w:r>
              <w:rPr>
                <w:rFonts w:hint="eastAsia" w:ascii="宋体" w:hAnsi="宋体" w:eastAsia="宋体" w:cs="宋体"/>
                <w:sz w:val="24"/>
                <w:szCs w:val="24"/>
              </w:rPr>
              <w:t>项目理解：</w:t>
            </w:r>
          </w:p>
          <w:p w14:paraId="4F67D516">
            <w:pPr>
              <w:tabs>
                <w:tab w:val="left" w:pos="0"/>
              </w:tabs>
              <w:rPr>
                <w:rFonts w:hint="eastAsia" w:ascii="宋体" w:hAnsi="宋体" w:eastAsia="宋体" w:cs="宋体"/>
                <w:sz w:val="24"/>
                <w:szCs w:val="24"/>
              </w:rPr>
            </w:pPr>
            <w:r>
              <w:rPr>
                <w:rFonts w:hint="eastAsia" w:ascii="宋体" w:hAnsi="宋体" w:eastAsia="宋体" w:cs="宋体"/>
                <w:sz w:val="24"/>
                <w:szCs w:val="24"/>
              </w:rPr>
              <w:t>根据投标人相关资料的提供情况，是否真实、完整、清晰、有序、合理；投标文件是否编制完整、格式规范、内容齐全、表述准确、条理清晰，内容有无前后矛盾，是否符合招标文件要求，根据各家公司的对项目的理解情况进行综合评分。</w:t>
            </w:r>
          </w:p>
        </w:tc>
        <w:tc>
          <w:tcPr>
            <w:tcW w:w="954" w:type="dxa"/>
            <w:vAlign w:val="center"/>
          </w:tcPr>
          <w:p w14:paraId="7013EE8D">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14:paraId="7B03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76B0F651">
            <w:pPr>
              <w:ind w:right="-21" w:rightChars="-10"/>
              <w:jc w:val="center"/>
              <w:rPr>
                <w:rFonts w:hint="eastAsia" w:ascii="宋体" w:hAnsi="宋体" w:eastAsia="宋体" w:cs="宋体"/>
                <w:sz w:val="24"/>
                <w:szCs w:val="24"/>
              </w:rPr>
            </w:pPr>
            <w:r>
              <w:rPr>
                <w:rFonts w:hint="eastAsia" w:ascii="宋体" w:hAnsi="宋体" w:eastAsia="宋体" w:cs="宋体"/>
                <w:sz w:val="24"/>
                <w:szCs w:val="24"/>
              </w:rPr>
              <w:t>2</w:t>
            </w:r>
          </w:p>
        </w:tc>
        <w:tc>
          <w:tcPr>
            <w:tcW w:w="1131" w:type="dxa"/>
            <w:vAlign w:val="center"/>
          </w:tcPr>
          <w:p w14:paraId="7F3B50F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技术响应</w:t>
            </w:r>
          </w:p>
        </w:tc>
        <w:tc>
          <w:tcPr>
            <w:tcW w:w="5760" w:type="dxa"/>
            <w:vAlign w:val="center"/>
          </w:tcPr>
          <w:p w14:paraId="0786E6C9">
            <w:pPr>
              <w:tabs>
                <w:tab w:val="left" w:pos="0"/>
              </w:tabs>
              <w:rPr>
                <w:rFonts w:hint="eastAsia" w:ascii="宋体" w:hAnsi="宋体" w:eastAsia="宋体" w:cs="宋体"/>
                <w:sz w:val="24"/>
                <w:szCs w:val="24"/>
              </w:rPr>
            </w:pPr>
            <w:r>
              <w:rPr>
                <w:rFonts w:hint="eastAsia" w:ascii="宋体" w:hAnsi="宋体" w:eastAsia="宋体" w:cs="宋体"/>
                <w:sz w:val="24"/>
                <w:szCs w:val="24"/>
              </w:rPr>
              <w:t>对招标文件中的“项目总体要求</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条</w:t>
            </w:r>
            <w:r>
              <w:rPr>
                <w:rFonts w:hint="eastAsia" w:ascii="宋体" w:hAnsi="宋体" w:eastAsia="宋体" w:cs="宋体"/>
                <w:sz w:val="24"/>
                <w:szCs w:val="24"/>
              </w:rPr>
              <w:t>”进行逐条响应，全部满足无偏离，得满分</w:t>
            </w:r>
            <w:r>
              <w:rPr>
                <w:rFonts w:hint="eastAsia" w:ascii="宋体" w:hAnsi="宋体" w:eastAsia="宋体" w:cs="宋体"/>
                <w:sz w:val="24"/>
                <w:szCs w:val="24"/>
                <w:lang w:val="en-US" w:eastAsia="zh-CN"/>
              </w:rPr>
              <w:t>18</w:t>
            </w:r>
            <w:r>
              <w:rPr>
                <w:rFonts w:hint="eastAsia" w:ascii="宋体" w:hAnsi="宋体" w:eastAsia="宋体" w:cs="宋体"/>
                <w:sz w:val="24"/>
                <w:szCs w:val="24"/>
              </w:rPr>
              <w:t>分。每一条不满足，扣</w:t>
            </w:r>
            <w:r>
              <w:rPr>
                <w:rFonts w:hint="eastAsia" w:ascii="宋体" w:hAnsi="宋体" w:cs="宋体"/>
                <w:sz w:val="24"/>
                <w:szCs w:val="24"/>
                <w:lang w:val="en-US" w:eastAsia="zh-CN"/>
              </w:rPr>
              <w:t>6</w:t>
            </w:r>
            <w:r>
              <w:rPr>
                <w:rFonts w:hint="eastAsia" w:ascii="宋体" w:hAnsi="宋体" w:eastAsia="宋体" w:cs="宋体"/>
                <w:sz w:val="24"/>
                <w:szCs w:val="24"/>
              </w:rPr>
              <w:t>分；评标专家根据投标人的技术响应情况进行打分，本项最低得分为0分。</w:t>
            </w:r>
          </w:p>
        </w:tc>
        <w:tc>
          <w:tcPr>
            <w:tcW w:w="954" w:type="dxa"/>
            <w:vAlign w:val="center"/>
          </w:tcPr>
          <w:p w14:paraId="13B84213">
            <w:pPr>
              <w:ind w:right="-21" w:rightChars="-10"/>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18</w:t>
            </w:r>
            <w:r>
              <w:rPr>
                <w:rFonts w:hint="eastAsia" w:ascii="宋体" w:hAnsi="宋体" w:eastAsia="宋体" w:cs="宋体"/>
                <w:sz w:val="24"/>
                <w:szCs w:val="24"/>
              </w:rPr>
              <w:t>分</w:t>
            </w:r>
          </w:p>
        </w:tc>
      </w:tr>
      <w:tr w14:paraId="7451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4B594C70">
            <w:pPr>
              <w:ind w:right="-21" w:rightChars="-10"/>
              <w:jc w:val="center"/>
              <w:rPr>
                <w:rFonts w:hint="eastAsia" w:ascii="宋体" w:hAnsi="宋体" w:eastAsia="宋体" w:cs="宋体"/>
                <w:sz w:val="24"/>
                <w:szCs w:val="24"/>
              </w:rPr>
            </w:pPr>
            <w:r>
              <w:rPr>
                <w:rFonts w:hint="eastAsia" w:ascii="宋体" w:hAnsi="宋体" w:eastAsia="宋体" w:cs="宋体"/>
                <w:sz w:val="24"/>
                <w:szCs w:val="24"/>
              </w:rPr>
              <w:t>3</w:t>
            </w:r>
          </w:p>
        </w:tc>
        <w:tc>
          <w:tcPr>
            <w:tcW w:w="1131" w:type="dxa"/>
            <w:vAlign w:val="center"/>
          </w:tcPr>
          <w:p w14:paraId="03A8E83D">
            <w:pPr>
              <w:ind w:right="-21" w:rightChars="-10"/>
              <w:jc w:val="center"/>
              <w:rPr>
                <w:rFonts w:hint="eastAsia" w:ascii="宋体" w:hAnsi="宋体" w:eastAsia="宋体" w:cs="宋体"/>
                <w:sz w:val="24"/>
                <w:szCs w:val="24"/>
              </w:rPr>
            </w:pPr>
            <w:r>
              <w:rPr>
                <w:rFonts w:hint="eastAsia" w:ascii="宋体" w:hAnsi="宋体" w:eastAsia="宋体" w:cs="宋体"/>
                <w:sz w:val="24"/>
                <w:szCs w:val="24"/>
              </w:rPr>
              <w:t>项目开发和实施方案</w:t>
            </w:r>
          </w:p>
        </w:tc>
        <w:tc>
          <w:tcPr>
            <w:tcW w:w="5760" w:type="dxa"/>
            <w:vAlign w:val="center"/>
          </w:tcPr>
          <w:p w14:paraId="27D24958">
            <w:pPr>
              <w:tabs>
                <w:tab w:val="left" w:pos="0"/>
              </w:tabs>
              <w:rPr>
                <w:rFonts w:hint="eastAsia" w:ascii="宋体" w:hAnsi="宋体" w:eastAsia="宋体" w:cs="宋体"/>
                <w:sz w:val="24"/>
                <w:szCs w:val="24"/>
              </w:rPr>
            </w:pPr>
            <w:r>
              <w:rPr>
                <w:rFonts w:hint="eastAsia" w:ascii="宋体" w:hAnsi="宋体" w:eastAsia="宋体" w:cs="宋体"/>
                <w:sz w:val="24"/>
                <w:szCs w:val="24"/>
              </w:rPr>
              <w:t>投标人开发和实施方案的科学性、完整性和严谨性:</w:t>
            </w:r>
          </w:p>
          <w:p w14:paraId="2962685C">
            <w:pPr>
              <w:tabs>
                <w:tab w:val="left" w:pos="0"/>
              </w:tabs>
              <w:rPr>
                <w:rFonts w:hint="eastAsia" w:ascii="宋体" w:hAnsi="宋体" w:eastAsia="宋体" w:cs="宋体"/>
                <w:sz w:val="24"/>
                <w:szCs w:val="24"/>
              </w:rPr>
            </w:pPr>
            <w:r>
              <w:rPr>
                <w:rFonts w:hint="eastAsia" w:ascii="宋体" w:hAnsi="宋体" w:eastAsia="宋体" w:cs="宋体"/>
                <w:sz w:val="24"/>
                <w:szCs w:val="24"/>
              </w:rPr>
              <w:t>根据投标人对项目需求的理解和实施方案是否合理、清晰，是否具有科学、严谨、成熟可靠的实施方案和完整的实施计划表。</w:t>
            </w:r>
          </w:p>
        </w:tc>
        <w:tc>
          <w:tcPr>
            <w:tcW w:w="954" w:type="dxa"/>
            <w:vAlign w:val="center"/>
          </w:tcPr>
          <w:p w14:paraId="6B72FFED">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14:paraId="63AF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83" w:type="dxa"/>
            <w:vAlign w:val="center"/>
          </w:tcPr>
          <w:p w14:paraId="16E6168E">
            <w:pPr>
              <w:ind w:right="-21" w:rightChars="-10"/>
              <w:jc w:val="center"/>
              <w:rPr>
                <w:rFonts w:hint="eastAsia" w:ascii="宋体" w:hAnsi="宋体" w:eastAsia="宋体" w:cs="宋体"/>
                <w:sz w:val="24"/>
                <w:szCs w:val="24"/>
              </w:rPr>
            </w:pPr>
            <w:r>
              <w:rPr>
                <w:rFonts w:hint="eastAsia" w:ascii="宋体" w:hAnsi="宋体" w:eastAsia="宋体" w:cs="宋体"/>
                <w:sz w:val="24"/>
                <w:szCs w:val="24"/>
              </w:rPr>
              <w:t>4</w:t>
            </w:r>
          </w:p>
        </w:tc>
        <w:tc>
          <w:tcPr>
            <w:tcW w:w="1131" w:type="dxa"/>
            <w:vAlign w:val="center"/>
          </w:tcPr>
          <w:p w14:paraId="6BEE206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技术方案</w:t>
            </w:r>
          </w:p>
        </w:tc>
        <w:tc>
          <w:tcPr>
            <w:tcW w:w="5760" w:type="dxa"/>
            <w:vAlign w:val="center"/>
          </w:tcPr>
          <w:p w14:paraId="235FD3FF">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根据投标人接口程序是否能够灵活配置、是否便于用户直接维护等情况进行综合评分。</w:t>
            </w:r>
          </w:p>
          <w:p w14:paraId="481D7FBC">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根据投标人是否提供完善、合理、可操作性强的系统安全保密解决方案进行综合评分。</w:t>
            </w:r>
          </w:p>
          <w:p w14:paraId="38346C26">
            <w:pPr>
              <w:tabs>
                <w:tab w:val="left" w:pos="0"/>
              </w:tabs>
              <w:rPr>
                <w:rFonts w:hint="eastAsia" w:ascii="宋体" w:hAnsi="宋体" w:eastAsia="宋体" w:cs="宋体"/>
                <w:sz w:val="24"/>
                <w:szCs w:val="24"/>
              </w:rPr>
            </w:pPr>
            <w:r>
              <w:rPr>
                <w:rFonts w:hint="eastAsia" w:ascii="宋体" w:hAnsi="宋体" w:eastAsia="宋体" w:cs="宋体"/>
                <w:sz w:val="24"/>
                <w:szCs w:val="24"/>
              </w:rPr>
              <w:t>根据投标人是否提供软件需求、数据建模、项目管理、系统测试等工具的情况进行综合评分。</w:t>
            </w:r>
          </w:p>
        </w:tc>
        <w:tc>
          <w:tcPr>
            <w:tcW w:w="954" w:type="dxa"/>
            <w:vAlign w:val="center"/>
          </w:tcPr>
          <w:p w14:paraId="63390C9A">
            <w:pPr>
              <w:ind w:right="-21" w:rightChars="-1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0-7分</w:t>
            </w:r>
          </w:p>
        </w:tc>
      </w:tr>
      <w:tr w14:paraId="2588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70F62587">
            <w:pPr>
              <w:ind w:right="-21" w:rightChars="-10"/>
              <w:jc w:val="center"/>
              <w:rPr>
                <w:rFonts w:hint="eastAsia" w:ascii="宋体" w:hAnsi="宋体" w:eastAsia="宋体" w:cs="宋体"/>
                <w:sz w:val="24"/>
                <w:szCs w:val="24"/>
              </w:rPr>
            </w:pPr>
            <w:r>
              <w:rPr>
                <w:rFonts w:hint="eastAsia" w:ascii="宋体" w:hAnsi="宋体" w:eastAsia="宋体" w:cs="宋体"/>
                <w:sz w:val="24"/>
                <w:szCs w:val="24"/>
              </w:rPr>
              <w:t>5</w:t>
            </w:r>
          </w:p>
        </w:tc>
        <w:tc>
          <w:tcPr>
            <w:tcW w:w="1131" w:type="dxa"/>
            <w:vAlign w:val="center"/>
          </w:tcPr>
          <w:p w14:paraId="0E554DF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培训方案</w:t>
            </w:r>
          </w:p>
        </w:tc>
        <w:tc>
          <w:tcPr>
            <w:tcW w:w="5760" w:type="dxa"/>
            <w:vAlign w:val="center"/>
          </w:tcPr>
          <w:p w14:paraId="76D0E5E6">
            <w:pPr>
              <w:pStyle w:val="3"/>
              <w:adjustRightInd w:val="0"/>
              <w:snapToGrid w:val="0"/>
              <w:spacing w:beforeLines="0" w:afterLines="0"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根据投标人提供的培训方案的完整性、合理性和科学性（包括培训内容、培训方式、培训计划等）进行综合评分。</w:t>
            </w:r>
          </w:p>
        </w:tc>
        <w:tc>
          <w:tcPr>
            <w:tcW w:w="954" w:type="dxa"/>
            <w:vAlign w:val="center"/>
          </w:tcPr>
          <w:p w14:paraId="42CAEF57">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r w14:paraId="3D86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06C56D3C">
            <w:pPr>
              <w:ind w:right="-21" w:rightChars="-10"/>
              <w:jc w:val="center"/>
              <w:rPr>
                <w:rFonts w:hint="eastAsia" w:ascii="宋体" w:hAnsi="宋体" w:eastAsia="宋体" w:cs="宋体"/>
                <w:sz w:val="24"/>
                <w:szCs w:val="24"/>
              </w:rPr>
            </w:pPr>
            <w:r>
              <w:rPr>
                <w:rFonts w:hint="eastAsia" w:ascii="宋体" w:hAnsi="宋体" w:eastAsia="宋体" w:cs="宋体"/>
                <w:sz w:val="24"/>
                <w:szCs w:val="24"/>
              </w:rPr>
              <w:t>6</w:t>
            </w:r>
          </w:p>
        </w:tc>
        <w:tc>
          <w:tcPr>
            <w:tcW w:w="1131" w:type="dxa"/>
            <w:vAlign w:val="center"/>
          </w:tcPr>
          <w:p w14:paraId="2E29D43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运维服务方案</w:t>
            </w:r>
          </w:p>
        </w:tc>
        <w:tc>
          <w:tcPr>
            <w:tcW w:w="5760" w:type="dxa"/>
            <w:vAlign w:val="center"/>
          </w:tcPr>
          <w:p w14:paraId="3D1C34A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根据投标人提供的运维服务方案是否全面、合理，是否具有针对性详细方案等情况（包括服务内容，响应时间，售后服务人员安排等）进行综合评分。</w:t>
            </w:r>
          </w:p>
        </w:tc>
        <w:tc>
          <w:tcPr>
            <w:tcW w:w="954" w:type="dxa"/>
            <w:vAlign w:val="center"/>
          </w:tcPr>
          <w:p w14:paraId="3B80D58C">
            <w:pPr>
              <w:ind w:right="-21" w:rightChars="-10"/>
              <w:jc w:val="center"/>
              <w:rPr>
                <w:rFonts w:hint="eastAsia" w:ascii="宋体" w:hAnsi="宋体" w:eastAsia="宋体" w:cs="宋体"/>
                <w:sz w:val="24"/>
                <w:szCs w:val="24"/>
              </w:rPr>
            </w:pPr>
            <w:r>
              <w:rPr>
                <w:rFonts w:hint="eastAsia" w:ascii="宋体" w:hAnsi="宋体" w:eastAsia="宋体" w:cs="宋体"/>
                <w:sz w:val="24"/>
                <w:szCs w:val="24"/>
              </w:rPr>
              <w:t>0-10分</w:t>
            </w:r>
          </w:p>
        </w:tc>
      </w:tr>
      <w:tr w14:paraId="30A9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3" w:type="dxa"/>
            <w:vAlign w:val="center"/>
          </w:tcPr>
          <w:p w14:paraId="74AFBFB0">
            <w:pPr>
              <w:ind w:right="-21" w:rightChars="-10"/>
              <w:jc w:val="center"/>
              <w:rPr>
                <w:rFonts w:hint="eastAsia" w:ascii="宋体" w:hAnsi="宋体" w:eastAsia="宋体" w:cs="宋体"/>
                <w:sz w:val="24"/>
                <w:szCs w:val="24"/>
              </w:rPr>
            </w:pPr>
            <w:r>
              <w:rPr>
                <w:rFonts w:hint="eastAsia" w:ascii="宋体" w:hAnsi="宋体" w:eastAsia="宋体" w:cs="宋体"/>
                <w:sz w:val="24"/>
                <w:szCs w:val="24"/>
              </w:rPr>
              <w:t>7</w:t>
            </w:r>
          </w:p>
        </w:tc>
        <w:tc>
          <w:tcPr>
            <w:tcW w:w="1131" w:type="dxa"/>
            <w:vAlign w:val="center"/>
          </w:tcPr>
          <w:p w14:paraId="331FDCF5">
            <w:pPr>
              <w:jc w:val="center"/>
              <w:rPr>
                <w:rFonts w:hint="eastAsia" w:ascii="宋体" w:hAnsi="宋体" w:eastAsia="宋体" w:cs="宋体"/>
                <w:sz w:val="24"/>
                <w:szCs w:val="24"/>
              </w:rPr>
            </w:pPr>
            <w:r>
              <w:rPr>
                <w:rFonts w:hint="eastAsia" w:ascii="宋体" w:hAnsi="宋体" w:eastAsia="宋体" w:cs="宋体"/>
                <w:sz w:val="24"/>
                <w:szCs w:val="24"/>
              </w:rPr>
              <w:t>其他优惠条件</w:t>
            </w:r>
          </w:p>
        </w:tc>
        <w:tc>
          <w:tcPr>
            <w:tcW w:w="5760" w:type="dxa"/>
            <w:vAlign w:val="center"/>
          </w:tcPr>
          <w:p w14:paraId="5AE4DA65">
            <w:pPr>
              <w:jc w:val="left"/>
              <w:rPr>
                <w:rFonts w:hint="eastAsia" w:ascii="宋体" w:hAnsi="宋体" w:eastAsia="宋体" w:cs="宋体"/>
                <w:sz w:val="24"/>
                <w:szCs w:val="24"/>
              </w:rPr>
            </w:pPr>
            <w:r>
              <w:rPr>
                <w:rFonts w:hint="eastAsia" w:ascii="宋体" w:hAnsi="宋体" w:eastAsia="宋体" w:cs="宋体"/>
                <w:sz w:val="24"/>
                <w:szCs w:val="24"/>
              </w:rPr>
              <w:t>根据投标人提供的其他优惠条件情况进行综合评分。</w:t>
            </w:r>
          </w:p>
        </w:tc>
        <w:tc>
          <w:tcPr>
            <w:tcW w:w="954" w:type="dxa"/>
            <w:vAlign w:val="center"/>
          </w:tcPr>
          <w:p w14:paraId="467EB3BD">
            <w:pPr>
              <w:ind w:right="-21" w:rightChars="-10"/>
              <w:jc w:val="center"/>
              <w:rPr>
                <w:rFonts w:hint="eastAsia" w:ascii="宋体" w:hAnsi="宋体" w:eastAsia="宋体" w:cs="宋体"/>
                <w:sz w:val="24"/>
                <w:szCs w:val="24"/>
              </w:rPr>
            </w:pPr>
            <w:r>
              <w:rPr>
                <w:rFonts w:hint="eastAsia" w:ascii="宋体" w:hAnsi="宋体" w:eastAsia="宋体" w:cs="宋体"/>
                <w:sz w:val="24"/>
                <w:szCs w:val="24"/>
              </w:rPr>
              <w:t>0-5分</w:t>
            </w:r>
          </w:p>
        </w:tc>
      </w:tr>
    </w:tbl>
    <w:p w14:paraId="35CC8A8D">
      <w:pPr>
        <w:spacing w:before="120" w:beforeLines="50" w:after="120" w:afterLines="50"/>
        <w:outlineLvl w:val="2"/>
        <w:rPr>
          <w:rFonts w:hint="eastAsia" w:ascii="宋体" w:hAnsi="宋体" w:eastAsia="宋体" w:cs="宋体"/>
          <w:b/>
          <w:bCs/>
          <w:sz w:val="24"/>
          <w:szCs w:val="24"/>
        </w:rPr>
      </w:pPr>
    </w:p>
    <w:p w14:paraId="2FF8CF36">
      <w:pPr>
        <w:spacing w:before="120" w:beforeLines="50" w:after="120" w:afterLines="50"/>
        <w:outlineLvl w:val="2"/>
        <w:rPr>
          <w:rFonts w:hint="eastAsia" w:ascii="宋体" w:hAnsi="宋体" w:eastAsia="宋体" w:cs="宋体"/>
          <w:b/>
          <w:bCs/>
          <w:sz w:val="24"/>
          <w:szCs w:val="24"/>
        </w:rPr>
      </w:pPr>
      <w:r>
        <w:rPr>
          <w:rFonts w:hint="eastAsia" w:ascii="宋体" w:hAnsi="宋体" w:eastAsia="宋体" w:cs="宋体"/>
          <w:b/>
          <w:bCs/>
          <w:sz w:val="24"/>
          <w:szCs w:val="24"/>
        </w:rPr>
        <w:t>（三）价格部分（</w:t>
      </w:r>
      <w:r>
        <w:rPr>
          <w:rFonts w:hint="eastAsia" w:ascii="宋体" w:hAnsi="宋体" w:eastAsia="宋体" w:cs="宋体"/>
          <w:b/>
          <w:bCs/>
          <w:sz w:val="24"/>
          <w:szCs w:val="24"/>
          <w:lang w:val="en-US" w:eastAsia="zh-CN"/>
        </w:rPr>
        <w:t>30</w:t>
      </w:r>
      <w:r>
        <w:rPr>
          <w:rFonts w:hint="eastAsia" w:ascii="宋体" w:hAnsi="宋体" w:eastAsia="宋体" w:cs="宋体"/>
          <w:b/>
          <w:bCs/>
          <w:sz w:val="24"/>
          <w:szCs w:val="24"/>
        </w:rPr>
        <w:t>分）</w:t>
      </w:r>
    </w:p>
    <w:p w14:paraId="1C07D47E">
      <w:pPr>
        <w:tabs>
          <w:tab w:val="left" w:pos="420"/>
        </w:tabs>
        <w:spacing w:before="156" w:after="156"/>
        <w:ind w:firstLine="420"/>
        <w:rPr>
          <w:rFonts w:hint="eastAsia" w:ascii="宋体" w:hAnsi="宋体" w:eastAsia="宋体" w:cs="宋体"/>
          <w:sz w:val="24"/>
          <w:szCs w:val="24"/>
        </w:rPr>
      </w:pPr>
      <w:r>
        <w:rPr>
          <w:rFonts w:hint="eastAsia" w:ascii="宋体" w:hAnsi="宋体" w:eastAsia="宋体" w:cs="宋体"/>
          <w:sz w:val="24"/>
          <w:szCs w:val="24"/>
        </w:rPr>
        <w:t>价格分采用低价优先法计算，即满足招标文件要求且投标价格最低的投标报价为评标基准价，其价格分为满分。其他投标人的价格分按照下列公式计算：</w:t>
      </w:r>
    </w:p>
    <w:p w14:paraId="2DDFE82C">
      <w:pPr>
        <w:spacing w:before="120" w:beforeLines="50" w:after="120" w:afterLines="50"/>
        <w:ind w:firstLine="420"/>
        <w:rPr>
          <w:rFonts w:hint="eastAsia" w:ascii="宋体" w:hAnsi="宋体" w:eastAsia="宋体" w:cs="宋体"/>
          <w:sz w:val="24"/>
          <w:szCs w:val="24"/>
        </w:rPr>
      </w:pPr>
      <w:r>
        <w:rPr>
          <w:rFonts w:hint="eastAsia" w:ascii="宋体" w:hAnsi="宋体" w:eastAsia="宋体" w:cs="宋体"/>
          <w:sz w:val="24"/>
          <w:szCs w:val="24"/>
        </w:rPr>
        <w:t>价格分=（评标基准价/投标报价）×</w:t>
      </w:r>
      <w:r>
        <w:rPr>
          <w:rFonts w:hint="eastAsia" w:ascii="宋体" w:hAnsi="宋体" w:eastAsia="宋体" w:cs="宋体"/>
          <w:sz w:val="24"/>
          <w:szCs w:val="24"/>
          <w:lang w:val="en-US" w:eastAsia="zh-CN"/>
        </w:rPr>
        <w:t>30</w:t>
      </w:r>
      <w:r>
        <w:rPr>
          <w:rFonts w:hint="eastAsia" w:ascii="宋体" w:hAnsi="宋体" w:eastAsia="宋体" w:cs="宋体"/>
          <w:sz w:val="24"/>
          <w:szCs w:val="24"/>
        </w:rPr>
        <w:t>%×100</w:t>
      </w:r>
    </w:p>
    <w:p w14:paraId="5C91CD63">
      <w:pPr>
        <w:widowControl/>
        <w:shd w:val="clear" w:color="auto" w:fill="FFFFFF"/>
        <w:overflowPunct w:val="0"/>
        <w:spacing w:line="440" w:lineRule="exact"/>
        <w:ind w:firstLine="480" w:firstLineChars="200"/>
        <w:rPr>
          <w:rFonts w:hint="eastAsia" w:ascii="宋体" w:hAnsi="宋体" w:eastAsia="宋体" w:cs="宋体"/>
          <w:bCs/>
          <w:color w:val="000000"/>
          <w:sz w:val="24"/>
          <w:szCs w:val="24"/>
        </w:rPr>
      </w:pPr>
    </w:p>
    <w:p w14:paraId="27DD3B77">
      <w:pPr>
        <w:widowControl/>
        <w:shd w:val="clear" w:color="auto" w:fill="FFFFFF"/>
        <w:overflowPunct w:val="0"/>
        <w:spacing w:line="440" w:lineRule="exact"/>
        <w:outlineLvl w:val="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14:paraId="3E96FF00">
      <w:pPr>
        <w:widowControl/>
        <w:shd w:val="clear" w:color="auto" w:fill="FFFFFF"/>
        <w:overflowPunct w:val="0"/>
        <w:spacing w:line="440" w:lineRule="exact"/>
        <w:jc w:val="center"/>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项目内容及要求</w:t>
      </w:r>
    </w:p>
    <w:p w14:paraId="36DC6290">
      <w:pPr>
        <w:spacing w:line="360" w:lineRule="auto"/>
        <w:jc w:val="left"/>
        <w:rPr>
          <w:rFonts w:hint="eastAsia" w:ascii="宋体" w:hAnsi="宋体" w:eastAsia="宋体" w:cs="宋体"/>
          <w:b/>
          <w:sz w:val="24"/>
          <w:szCs w:val="24"/>
        </w:rPr>
      </w:pPr>
    </w:p>
    <w:p w14:paraId="589417AF">
      <w:pPr>
        <w:jc w:val="center"/>
        <w:rPr>
          <w:rFonts w:hint="eastAsia" w:ascii="宋体" w:hAnsi="宋体" w:eastAsia="宋体" w:cs="宋体"/>
          <w:sz w:val="24"/>
          <w:szCs w:val="24"/>
        </w:rPr>
      </w:pPr>
    </w:p>
    <w:tbl>
      <w:tblPr>
        <w:tblStyle w:val="5"/>
        <w:tblW w:w="9174" w:type="dxa"/>
        <w:tblInd w:w="108" w:type="dxa"/>
        <w:tblLayout w:type="autofit"/>
        <w:tblCellMar>
          <w:top w:w="0" w:type="dxa"/>
          <w:left w:w="108" w:type="dxa"/>
          <w:bottom w:w="0" w:type="dxa"/>
          <w:right w:w="108" w:type="dxa"/>
        </w:tblCellMar>
      </w:tblPr>
      <w:tblGrid>
        <w:gridCol w:w="596"/>
        <w:gridCol w:w="1937"/>
        <w:gridCol w:w="567"/>
        <w:gridCol w:w="5283"/>
        <w:gridCol w:w="791"/>
      </w:tblGrid>
      <w:tr w14:paraId="55080155">
        <w:tblPrEx>
          <w:tblCellMar>
            <w:top w:w="0" w:type="dxa"/>
            <w:left w:w="108" w:type="dxa"/>
            <w:bottom w:w="0" w:type="dxa"/>
            <w:right w:w="108" w:type="dxa"/>
          </w:tblCellMar>
        </w:tblPrEx>
        <w:trPr>
          <w:trHeight w:val="292" w:hRule="atLeast"/>
        </w:trPr>
        <w:tc>
          <w:tcPr>
            <w:tcW w:w="596" w:type="dxa"/>
            <w:tcBorders>
              <w:top w:val="single" w:color="auto" w:sz="4" w:space="0"/>
              <w:left w:val="single" w:color="auto" w:sz="4" w:space="0"/>
              <w:bottom w:val="single" w:color="auto" w:sz="4" w:space="0"/>
              <w:right w:val="single" w:color="auto" w:sz="4" w:space="0"/>
            </w:tcBorders>
            <w:vAlign w:val="center"/>
          </w:tcPr>
          <w:p w14:paraId="3D8DF46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937" w:type="dxa"/>
            <w:tcBorders>
              <w:top w:val="single" w:color="auto" w:sz="4" w:space="0"/>
              <w:left w:val="nil"/>
              <w:bottom w:val="single" w:color="auto" w:sz="4" w:space="0"/>
              <w:right w:val="single" w:color="auto" w:sz="4" w:space="0"/>
            </w:tcBorders>
            <w:vAlign w:val="center"/>
          </w:tcPr>
          <w:p w14:paraId="57498D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567" w:type="dxa"/>
            <w:tcBorders>
              <w:top w:val="single" w:color="auto" w:sz="4" w:space="0"/>
              <w:left w:val="nil"/>
              <w:bottom w:val="single" w:color="auto" w:sz="4" w:space="0"/>
              <w:right w:val="single" w:color="auto" w:sz="4" w:space="0"/>
            </w:tcBorders>
            <w:vAlign w:val="center"/>
          </w:tcPr>
          <w:p w14:paraId="6D0353D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5283" w:type="dxa"/>
            <w:tcBorders>
              <w:top w:val="single" w:color="auto" w:sz="4" w:space="0"/>
              <w:left w:val="nil"/>
              <w:bottom w:val="single" w:color="auto" w:sz="4" w:space="0"/>
              <w:right w:val="single" w:color="auto" w:sz="4" w:space="0"/>
            </w:tcBorders>
            <w:vAlign w:val="center"/>
          </w:tcPr>
          <w:p w14:paraId="2C40E0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服务项目</w:t>
            </w:r>
          </w:p>
        </w:tc>
        <w:tc>
          <w:tcPr>
            <w:tcW w:w="791" w:type="dxa"/>
            <w:tcBorders>
              <w:top w:val="single" w:color="auto" w:sz="4" w:space="0"/>
              <w:left w:val="nil"/>
              <w:bottom w:val="single" w:color="auto" w:sz="4" w:space="0"/>
              <w:right w:val="single" w:color="auto" w:sz="4" w:space="0"/>
            </w:tcBorders>
            <w:vAlign w:val="center"/>
          </w:tcPr>
          <w:p w14:paraId="0B7DD5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14:paraId="424A62B7">
        <w:tblPrEx>
          <w:tblCellMar>
            <w:top w:w="0" w:type="dxa"/>
            <w:left w:w="108" w:type="dxa"/>
            <w:bottom w:w="0" w:type="dxa"/>
            <w:right w:w="108" w:type="dxa"/>
          </w:tblCellMar>
        </w:tblPrEx>
        <w:trPr>
          <w:trHeight w:val="322" w:hRule="atLeast"/>
        </w:trPr>
        <w:tc>
          <w:tcPr>
            <w:tcW w:w="596" w:type="dxa"/>
            <w:tcBorders>
              <w:top w:val="nil"/>
              <w:left w:val="single" w:color="auto" w:sz="4" w:space="0"/>
              <w:bottom w:val="single" w:color="auto" w:sz="4" w:space="0"/>
              <w:right w:val="single" w:color="auto" w:sz="4" w:space="0"/>
            </w:tcBorders>
            <w:vAlign w:val="center"/>
          </w:tcPr>
          <w:p w14:paraId="5DF388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37" w:type="dxa"/>
            <w:tcBorders>
              <w:top w:val="nil"/>
              <w:left w:val="nil"/>
              <w:bottom w:val="single" w:color="auto" w:sz="4" w:space="0"/>
              <w:right w:val="single" w:color="auto" w:sz="4" w:space="0"/>
            </w:tcBorders>
            <w:vAlign w:val="center"/>
          </w:tcPr>
          <w:p w14:paraId="7808D5CC">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日常巡查巡检及系统更新</w:t>
            </w:r>
          </w:p>
        </w:tc>
        <w:tc>
          <w:tcPr>
            <w:tcW w:w="567" w:type="dxa"/>
            <w:tcBorders>
              <w:top w:val="nil"/>
              <w:left w:val="nil"/>
              <w:bottom w:val="single" w:color="auto" w:sz="4" w:space="0"/>
              <w:right w:val="single" w:color="auto" w:sz="4" w:space="0"/>
            </w:tcBorders>
            <w:vAlign w:val="center"/>
          </w:tcPr>
          <w:p w14:paraId="798A6183">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5283" w:type="dxa"/>
            <w:tcBorders>
              <w:top w:val="nil"/>
              <w:left w:val="nil"/>
              <w:bottom w:val="single" w:color="auto" w:sz="4" w:space="0"/>
              <w:right w:val="single" w:color="auto" w:sz="4" w:space="0"/>
            </w:tcBorders>
            <w:vAlign w:val="center"/>
          </w:tcPr>
          <w:p w14:paraId="4FAE4BC6">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供应商所提供的服务需要与现有运行设备相匹配，或取得同等授权，暂不对硬件设备进行更换</w:t>
            </w:r>
          </w:p>
        </w:tc>
        <w:tc>
          <w:tcPr>
            <w:tcW w:w="791" w:type="dxa"/>
            <w:tcBorders>
              <w:top w:val="nil"/>
              <w:left w:val="nil"/>
              <w:bottom w:val="single" w:color="auto" w:sz="4" w:space="0"/>
              <w:right w:val="single" w:color="auto" w:sz="4" w:space="0"/>
            </w:tcBorders>
            <w:vAlign w:val="center"/>
          </w:tcPr>
          <w:p w14:paraId="22D81A9E">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次</w:t>
            </w:r>
          </w:p>
        </w:tc>
      </w:tr>
      <w:tr w14:paraId="146E86D0">
        <w:tblPrEx>
          <w:tblCellMar>
            <w:top w:w="0" w:type="dxa"/>
            <w:left w:w="108" w:type="dxa"/>
            <w:bottom w:w="0" w:type="dxa"/>
            <w:right w:w="108" w:type="dxa"/>
          </w:tblCellMar>
        </w:tblPrEx>
        <w:trPr>
          <w:trHeight w:val="322" w:hRule="atLeast"/>
        </w:trPr>
        <w:tc>
          <w:tcPr>
            <w:tcW w:w="596" w:type="dxa"/>
            <w:tcBorders>
              <w:top w:val="single" w:color="auto" w:sz="4" w:space="0"/>
              <w:left w:val="single" w:color="auto" w:sz="4" w:space="0"/>
              <w:bottom w:val="single" w:color="auto" w:sz="4" w:space="0"/>
              <w:right w:val="single" w:color="auto" w:sz="4" w:space="0"/>
            </w:tcBorders>
            <w:vAlign w:val="center"/>
          </w:tcPr>
          <w:p w14:paraId="76CB71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37" w:type="dxa"/>
            <w:tcBorders>
              <w:top w:val="single" w:color="auto" w:sz="4" w:space="0"/>
              <w:left w:val="single" w:color="auto" w:sz="4" w:space="0"/>
              <w:bottom w:val="single" w:color="auto" w:sz="4" w:space="0"/>
              <w:right w:val="single" w:color="auto" w:sz="4" w:space="0"/>
            </w:tcBorders>
            <w:vAlign w:val="center"/>
          </w:tcPr>
          <w:p w14:paraId="41F4BF52">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数据存储</w:t>
            </w:r>
          </w:p>
        </w:tc>
        <w:tc>
          <w:tcPr>
            <w:tcW w:w="567" w:type="dxa"/>
            <w:tcBorders>
              <w:top w:val="single" w:color="auto" w:sz="4" w:space="0"/>
              <w:left w:val="single" w:color="auto" w:sz="4" w:space="0"/>
              <w:bottom w:val="single" w:color="auto" w:sz="4" w:space="0"/>
              <w:right w:val="single" w:color="auto" w:sz="4" w:space="0"/>
            </w:tcBorders>
            <w:vAlign w:val="center"/>
          </w:tcPr>
          <w:p w14:paraId="2567FC61">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5283" w:type="dxa"/>
            <w:tcBorders>
              <w:top w:val="single" w:color="auto" w:sz="4" w:space="0"/>
              <w:left w:val="single" w:color="auto" w:sz="4" w:space="0"/>
              <w:bottom w:val="single" w:color="auto" w:sz="4" w:space="0"/>
              <w:right w:val="single" w:color="auto" w:sz="4" w:space="0"/>
            </w:tcBorders>
            <w:vAlign w:val="center"/>
          </w:tcPr>
          <w:p w14:paraId="3D05D0FD">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要求对投标截止日前5年内相关数据进行整理汇总，取得目前软件设备授权的视为有同等资质</w:t>
            </w:r>
          </w:p>
        </w:tc>
        <w:tc>
          <w:tcPr>
            <w:tcW w:w="791" w:type="dxa"/>
            <w:tcBorders>
              <w:top w:val="single" w:color="auto" w:sz="4" w:space="0"/>
              <w:left w:val="single" w:color="auto" w:sz="4" w:space="0"/>
              <w:bottom w:val="single" w:color="auto" w:sz="4" w:space="0"/>
              <w:right w:val="single" w:color="auto" w:sz="4" w:space="0"/>
            </w:tcBorders>
            <w:vAlign w:val="center"/>
          </w:tcPr>
          <w:p w14:paraId="4207D5BF">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次</w:t>
            </w:r>
          </w:p>
        </w:tc>
      </w:tr>
      <w:tr w14:paraId="14F31285">
        <w:tblPrEx>
          <w:tblCellMar>
            <w:top w:w="0" w:type="dxa"/>
            <w:left w:w="108" w:type="dxa"/>
            <w:bottom w:w="0" w:type="dxa"/>
            <w:right w:w="108" w:type="dxa"/>
          </w:tblCellMar>
        </w:tblPrEx>
        <w:trPr>
          <w:trHeight w:val="910" w:hRule="atLeast"/>
        </w:trPr>
        <w:tc>
          <w:tcPr>
            <w:tcW w:w="596" w:type="dxa"/>
            <w:tcBorders>
              <w:top w:val="single" w:color="auto" w:sz="4" w:space="0"/>
              <w:left w:val="single" w:color="auto" w:sz="4" w:space="0"/>
              <w:bottom w:val="single" w:color="auto" w:sz="4" w:space="0"/>
              <w:right w:val="single" w:color="auto" w:sz="4" w:space="0"/>
            </w:tcBorders>
            <w:vAlign w:val="center"/>
          </w:tcPr>
          <w:p w14:paraId="0CB6EA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37" w:type="dxa"/>
            <w:tcBorders>
              <w:top w:val="single" w:color="auto" w:sz="4" w:space="0"/>
              <w:left w:val="nil"/>
              <w:bottom w:val="single" w:color="auto" w:sz="4" w:space="0"/>
              <w:right w:val="single" w:color="auto" w:sz="4" w:space="0"/>
            </w:tcBorders>
            <w:vAlign w:val="center"/>
          </w:tcPr>
          <w:p w14:paraId="077D6CAD">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财务收费平台管理</w:t>
            </w:r>
          </w:p>
        </w:tc>
        <w:tc>
          <w:tcPr>
            <w:tcW w:w="567" w:type="dxa"/>
            <w:tcBorders>
              <w:top w:val="single" w:color="auto" w:sz="4" w:space="0"/>
              <w:left w:val="nil"/>
              <w:bottom w:val="single" w:color="auto" w:sz="4" w:space="0"/>
              <w:right w:val="single" w:color="auto" w:sz="4" w:space="0"/>
            </w:tcBorders>
            <w:vAlign w:val="center"/>
          </w:tcPr>
          <w:p w14:paraId="19632E76">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5283" w:type="dxa"/>
            <w:tcBorders>
              <w:top w:val="single" w:color="auto" w:sz="4" w:space="0"/>
              <w:left w:val="nil"/>
              <w:bottom w:val="single" w:color="auto" w:sz="4" w:space="0"/>
              <w:right w:val="single" w:color="auto" w:sz="4" w:space="0"/>
            </w:tcBorders>
            <w:vAlign w:val="center"/>
          </w:tcPr>
          <w:p w14:paraId="7621242B">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配合医院开展收费银行的对接及医院内部后台数据维护</w:t>
            </w:r>
          </w:p>
        </w:tc>
        <w:tc>
          <w:tcPr>
            <w:tcW w:w="791" w:type="dxa"/>
            <w:tcBorders>
              <w:top w:val="single" w:color="auto" w:sz="4" w:space="0"/>
              <w:left w:val="nil"/>
              <w:bottom w:val="single" w:color="auto" w:sz="4" w:space="0"/>
              <w:right w:val="single" w:color="auto" w:sz="4" w:space="0"/>
            </w:tcBorders>
            <w:vAlign w:val="center"/>
          </w:tcPr>
          <w:p w14:paraId="09070D09">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次</w:t>
            </w:r>
          </w:p>
        </w:tc>
      </w:tr>
      <w:tr w14:paraId="4BFFF7ED">
        <w:tblPrEx>
          <w:tblCellMar>
            <w:top w:w="0" w:type="dxa"/>
            <w:left w:w="108" w:type="dxa"/>
            <w:bottom w:w="0" w:type="dxa"/>
            <w:right w:w="108" w:type="dxa"/>
          </w:tblCellMar>
        </w:tblPrEx>
        <w:trPr>
          <w:trHeight w:val="910" w:hRule="atLeast"/>
        </w:trPr>
        <w:tc>
          <w:tcPr>
            <w:tcW w:w="596" w:type="dxa"/>
            <w:tcBorders>
              <w:top w:val="single" w:color="auto" w:sz="4" w:space="0"/>
              <w:left w:val="single" w:color="auto" w:sz="4" w:space="0"/>
              <w:bottom w:val="single" w:color="auto" w:sz="4" w:space="0"/>
              <w:right w:val="single" w:color="auto" w:sz="4" w:space="0"/>
            </w:tcBorders>
            <w:vAlign w:val="center"/>
          </w:tcPr>
          <w:p w14:paraId="773BD5F3">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937" w:type="dxa"/>
            <w:tcBorders>
              <w:top w:val="single" w:color="auto" w:sz="4" w:space="0"/>
              <w:left w:val="nil"/>
              <w:bottom w:val="single" w:color="auto" w:sz="4" w:space="0"/>
              <w:right w:val="single" w:color="auto" w:sz="4" w:space="0"/>
            </w:tcBorders>
            <w:vAlign w:val="center"/>
          </w:tcPr>
          <w:p w14:paraId="3A11E0BB">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其他</w:t>
            </w:r>
          </w:p>
        </w:tc>
        <w:tc>
          <w:tcPr>
            <w:tcW w:w="567" w:type="dxa"/>
            <w:tcBorders>
              <w:top w:val="single" w:color="auto" w:sz="4" w:space="0"/>
              <w:left w:val="nil"/>
              <w:bottom w:val="single" w:color="auto" w:sz="4" w:space="0"/>
              <w:right w:val="single" w:color="auto" w:sz="4" w:space="0"/>
            </w:tcBorders>
            <w:vAlign w:val="center"/>
          </w:tcPr>
          <w:p w14:paraId="4F2E0715">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1</w:t>
            </w:r>
          </w:p>
        </w:tc>
        <w:tc>
          <w:tcPr>
            <w:tcW w:w="5283" w:type="dxa"/>
            <w:tcBorders>
              <w:top w:val="single" w:color="auto" w:sz="4" w:space="0"/>
              <w:left w:val="nil"/>
              <w:bottom w:val="single" w:color="auto" w:sz="4" w:space="0"/>
              <w:right w:val="single" w:color="auto" w:sz="4" w:space="0"/>
            </w:tcBorders>
            <w:vAlign w:val="center"/>
          </w:tcPr>
          <w:p w14:paraId="55063AEB">
            <w:pPr>
              <w:widowControl/>
              <w:jc w:val="center"/>
              <w:rPr>
                <w:rFonts w:hint="default" w:ascii="宋体" w:hAnsi="宋体" w:cs="宋体"/>
                <w:color w:val="FF0000"/>
                <w:kern w:val="0"/>
                <w:sz w:val="24"/>
                <w:szCs w:val="24"/>
                <w:lang w:val="en-US" w:eastAsia="zh-CN"/>
              </w:rPr>
            </w:pPr>
            <w:r>
              <w:rPr>
                <w:rFonts w:hint="eastAsia" w:ascii="宋体" w:hAnsi="宋体" w:cs="宋体"/>
                <w:color w:val="FF0000"/>
                <w:kern w:val="0"/>
                <w:sz w:val="24"/>
                <w:szCs w:val="24"/>
                <w:lang w:val="en-US" w:eastAsia="zh-CN"/>
              </w:rPr>
              <w:t>具有其他服务的，视为项目优惠条款</w:t>
            </w:r>
          </w:p>
        </w:tc>
        <w:tc>
          <w:tcPr>
            <w:tcW w:w="791" w:type="dxa"/>
            <w:tcBorders>
              <w:top w:val="single" w:color="auto" w:sz="4" w:space="0"/>
              <w:left w:val="nil"/>
              <w:bottom w:val="single" w:color="auto" w:sz="4" w:space="0"/>
              <w:right w:val="single" w:color="auto" w:sz="4" w:space="0"/>
            </w:tcBorders>
            <w:vAlign w:val="center"/>
          </w:tcPr>
          <w:p w14:paraId="0581E1E3">
            <w:pPr>
              <w:widowControl/>
              <w:jc w:val="center"/>
              <w:rPr>
                <w:rFonts w:hint="eastAsia" w:ascii="宋体" w:hAnsi="宋体" w:eastAsia="宋体" w:cs="宋体"/>
                <w:color w:val="FF0000"/>
                <w:kern w:val="0"/>
                <w:sz w:val="24"/>
                <w:szCs w:val="24"/>
              </w:rPr>
            </w:pPr>
          </w:p>
        </w:tc>
      </w:tr>
      <w:tr w14:paraId="4FD3B488">
        <w:tblPrEx>
          <w:tblCellMar>
            <w:top w:w="0" w:type="dxa"/>
            <w:left w:w="108" w:type="dxa"/>
            <w:bottom w:w="0" w:type="dxa"/>
            <w:right w:w="108" w:type="dxa"/>
          </w:tblCellMar>
        </w:tblPrEx>
        <w:trPr>
          <w:trHeight w:val="332" w:hRule="atLeast"/>
        </w:trPr>
        <w:tc>
          <w:tcPr>
            <w:tcW w:w="596" w:type="dxa"/>
            <w:tcBorders>
              <w:top w:val="nil"/>
              <w:left w:val="single" w:color="auto" w:sz="4" w:space="0"/>
              <w:bottom w:val="single" w:color="auto" w:sz="4" w:space="0"/>
              <w:right w:val="single" w:color="auto" w:sz="4" w:space="0"/>
            </w:tcBorders>
            <w:vAlign w:val="center"/>
          </w:tcPr>
          <w:p w14:paraId="1028ED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937" w:type="dxa"/>
            <w:tcBorders>
              <w:top w:val="nil"/>
              <w:left w:val="nil"/>
              <w:bottom w:val="single" w:color="auto" w:sz="4" w:space="0"/>
              <w:right w:val="single" w:color="auto" w:sz="4" w:space="0"/>
            </w:tcBorders>
            <w:vAlign w:val="center"/>
          </w:tcPr>
          <w:p w14:paraId="29AF68E7">
            <w:pPr>
              <w:widowControl/>
              <w:jc w:val="center"/>
              <w:rPr>
                <w:rFonts w:hint="eastAsia" w:ascii="宋体" w:hAnsi="宋体" w:eastAsia="宋体" w:cs="宋体"/>
                <w:color w:val="000000"/>
                <w:kern w:val="0"/>
                <w:sz w:val="24"/>
                <w:szCs w:val="24"/>
              </w:rPr>
            </w:pPr>
          </w:p>
        </w:tc>
        <w:tc>
          <w:tcPr>
            <w:tcW w:w="567" w:type="dxa"/>
            <w:tcBorders>
              <w:top w:val="nil"/>
              <w:left w:val="nil"/>
              <w:bottom w:val="single" w:color="auto" w:sz="4" w:space="0"/>
              <w:right w:val="single" w:color="auto" w:sz="4" w:space="0"/>
            </w:tcBorders>
            <w:vAlign w:val="center"/>
          </w:tcPr>
          <w:p w14:paraId="390AC072">
            <w:pPr>
              <w:widowControl/>
              <w:jc w:val="center"/>
              <w:rPr>
                <w:rFonts w:hint="eastAsia" w:ascii="宋体" w:hAnsi="宋体" w:eastAsia="宋体" w:cs="宋体"/>
                <w:color w:val="000000"/>
                <w:kern w:val="0"/>
                <w:sz w:val="24"/>
                <w:szCs w:val="24"/>
              </w:rPr>
            </w:pPr>
          </w:p>
        </w:tc>
        <w:tc>
          <w:tcPr>
            <w:tcW w:w="5283" w:type="dxa"/>
            <w:tcBorders>
              <w:top w:val="nil"/>
              <w:left w:val="nil"/>
              <w:bottom w:val="single" w:color="auto" w:sz="4" w:space="0"/>
              <w:right w:val="single" w:color="auto" w:sz="4" w:space="0"/>
            </w:tcBorders>
            <w:vAlign w:val="center"/>
          </w:tcPr>
          <w:p w14:paraId="0B940076">
            <w:pPr>
              <w:widowControl/>
              <w:jc w:val="center"/>
              <w:rPr>
                <w:rFonts w:hint="eastAsia" w:ascii="宋体" w:hAnsi="宋体" w:eastAsia="宋体" w:cs="宋体"/>
                <w:color w:val="000000"/>
                <w:kern w:val="0"/>
                <w:sz w:val="24"/>
                <w:szCs w:val="24"/>
              </w:rPr>
            </w:pPr>
          </w:p>
        </w:tc>
        <w:tc>
          <w:tcPr>
            <w:tcW w:w="791" w:type="dxa"/>
            <w:tcBorders>
              <w:top w:val="nil"/>
              <w:left w:val="nil"/>
              <w:bottom w:val="single" w:color="auto" w:sz="4" w:space="0"/>
              <w:right w:val="single" w:color="auto" w:sz="4" w:space="0"/>
            </w:tcBorders>
            <w:vAlign w:val="center"/>
          </w:tcPr>
          <w:p w14:paraId="0DDF71BC">
            <w:pPr>
              <w:widowControl/>
              <w:jc w:val="center"/>
              <w:rPr>
                <w:rFonts w:hint="eastAsia" w:ascii="宋体" w:hAnsi="宋体" w:eastAsia="宋体" w:cs="宋体"/>
                <w:color w:val="000000"/>
                <w:kern w:val="0"/>
                <w:sz w:val="24"/>
                <w:szCs w:val="24"/>
              </w:rPr>
            </w:pPr>
          </w:p>
        </w:tc>
      </w:tr>
    </w:tbl>
    <w:p w14:paraId="0636FB7A">
      <w:pPr>
        <w:widowControl/>
        <w:shd w:val="clear" w:color="auto" w:fill="FFFFFF"/>
        <w:overflowPunct w:val="0"/>
        <w:spacing w:line="360" w:lineRule="exact"/>
        <w:jc w:val="left"/>
        <w:outlineLvl w:val="3"/>
        <w:rPr>
          <w:rFonts w:hint="eastAsia" w:ascii="宋体" w:hAnsi="宋体" w:eastAsia="宋体" w:cs="宋体"/>
          <w:color w:val="000000"/>
          <w:kern w:val="0"/>
          <w:sz w:val="24"/>
          <w:szCs w:val="24"/>
        </w:rPr>
      </w:pPr>
    </w:p>
    <w:p w14:paraId="3ADF7C9B">
      <w:pPr>
        <w:widowControl/>
        <w:shd w:val="clear" w:color="auto" w:fill="FFFFFF"/>
        <w:overflowPunct w:val="0"/>
        <w:spacing w:line="360" w:lineRule="exact"/>
        <w:jc w:val="left"/>
        <w:outlineLvl w:val="3"/>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9 、其他服务要求</w:t>
      </w:r>
    </w:p>
    <w:p w14:paraId="15BDFDFD">
      <w:pPr>
        <w:spacing w:line="384" w:lineRule="auto"/>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1、及时响应：本次维护的所有系统，在接到报修消息后1小时内响应，4小时内完成处置，对于不能修复的产品/部件，24小时内免费提供备品备件。若三次未能及时解决故障本院可解除相关合同。</w:t>
      </w:r>
    </w:p>
    <w:p w14:paraId="3AFECCB7">
      <w:pPr>
        <w:spacing w:line="384" w:lineRule="auto"/>
        <w:ind w:firstLine="420"/>
        <w:rPr>
          <w:rFonts w:hint="eastAsia" w:ascii="宋体" w:hAnsi="宋体" w:eastAsia="宋体" w:cs="宋体"/>
          <w:color w:val="FF0000"/>
          <w:sz w:val="24"/>
          <w:szCs w:val="24"/>
        </w:rPr>
      </w:pPr>
      <w:r>
        <w:rPr>
          <w:rFonts w:hint="eastAsia" w:ascii="宋体" w:hAnsi="宋体" w:eastAsia="宋体" w:cs="宋体"/>
          <w:color w:val="FF0000"/>
          <w:sz w:val="24"/>
          <w:szCs w:val="24"/>
        </w:rPr>
        <w:t>2、规范存档：本次维护的所有系统，每次服务后需要递交服务材料与相关文件，明确告知业主单位各系统的维护内容、故障解决过程等信息，相关服务文档需要业主单位负责人签字确认，双方留底。在维保结束前的一个月统一装订成册交予业主单位。</w:t>
      </w:r>
    </w:p>
    <w:p w14:paraId="36A9AFF1">
      <w:pPr>
        <w:spacing w:line="480" w:lineRule="auto"/>
        <w:ind w:firstLine="420"/>
        <w:rPr>
          <w:rFonts w:hint="eastAsia" w:ascii="宋体" w:hAnsi="宋体" w:eastAsia="宋体" w:cs="宋体"/>
          <w:sz w:val="24"/>
          <w:szCs w:val="24"/>
        </w:rPr>
      </w:pPr>
      <w:r>
        <w:rPr>
          <w:rFonts w:hint="eastAsia" w:ascii="宋体" w:hAnsi="宋体" w:eastAsia="宋体" w:cs="宋体"/>
          <w:sz w:val="24"/>
          <w:szCs w:val="24"/>
        </w:rPr>
        <w:t>3、培训服务：新上线的系统设备维护单位须提供对使用人员免</w:t>
      </w:r>
      <w:r>
        <w:rPr>
          <w:rFonts w:hint="eastAsia" w:ascii="宋体" w:hAnsi="宋体" w:eastAsia="宋体" w:cs="宋体"/>
          <w:color w:val="000000"/>
          <w:sz w:val="24"/>
          <w:szCs w:val="24"/>
        </w:rPr>
        <w:t>费全面系统的培训，直至熟练操作使用为止。</w:t>
      </w:r>
    </w:p>
    <w:p w14:paraId="522D0C45">
      <w:pPr>
        <w:widowControl/>
        <w:shd w:val="clear" w:color="auto" w:fill="FFFFFF"/>
        <w:overflowPunct w:val="0"/>
        <w:spacing w:line="320" w:lineRule="exact"/>
        <w:jc w:val="center"/>
        <w:outlineLvl w:val="2"/>
        <w:rPr>
          <w:rFonts w:hint="eastAsia" w:ascii="宋体" w:hAnsi="宋体" w:eastAsia="宋体" w:cs="宋体"/>
          <w:b/>
          <w:color w:val="000000"/>
          <w:kern w:val="0"/>
          <w:sz w:val="24"/>
          <w:szCs w:val="24"/>
        </w:rPr>
      </w:pPr>
    </w:p>
    <w:p w14:paraId="55DFB5F3">
      <w:pPr>
        <w:widowControl/>
        <w:shd w:val="clear" w:color="auto" w:fill="FFFFFF"/>
        <w:overflowPunct w:val="0"/>
        <w:spacing w:line="320" w:lineRule="exact"/>
        <w:jc w:val="center"/>
        <w:outlineLvl w:val="2"/>
        <w:rPr>
          <w:rFonts w:hint="eastAsia" w:ascii="宋体" w:hAnsi="宋体" w:eastAsia="宋体" w:cs="宋体"/>
          <w:b/>
          <w:color w:val="000000"/>
          <w:kern w:val="0"/>
          <w:sz w:val="24"/>
          <w:szCs w:val="24"/>
        </w:rPr>
      </w:pPr>
    </w:p>
    <w:p w14:paraId="7EC865E5">
      <w:pPr>
        <w:widowControl/>
        <w:shd w:val="clear" w:color="auto" w:fill="FFFFFF"/>
        <w:overflowPunct w:val="0"/>
        <w:spacing w:line="320" w:lineRule="exact"/>
        <w:jc w:val="center"/>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系统常用材料报价表</w:t>
      </w:r>
    </w:p>
    <w:tbl>
      <w:tblPr>
        <w:tblStyle w:val="5"/>
        <w:tblW w:w="8921" w:type="dxa"/>
        <w:tblInd w:w="0" w:type="dxa"/>
        <w:tblLayout w:type="autofit"/>
        <w:tblCellMar>
          <w:top w:w="0" w:type="dxa"/>
          <w:left w:w="108" w:type="dxa"/>
          <w:bottom w:w="0" w:type="dxa"/>
          <w:right w:w="108" w:type="dxa"/>
        </w:tblCellMar>
      </w:tblPr>
      <w:tblGrid>
        <w:gridCol w:w="680"/>
        <w:gridCol w:w="1578"/>
        <w:gridCol w:w="3686"/>
        <w:gridCol w:w="1276"/>
        <w:gridCol w:w="1701"/>
      </w:tblGrid>
      <w:tr w14:paraId="5C58DB26">
        <w:tblPrEx>
          <w:tblCellMar>
            <w:top w:w="0" w:type="dxa"/>
            <w:left w:w="108" w:type="dxa"/>
            <w:bottom w:w="0" w:type="dxa"/>
            <w:right w:w="108" w:type="dxa"/>
          </w:tblCellMar>
        </w:tblPrEx>
        <w:trPr>
          <w:trHeight w:val="300" w:hRule="atLeast"/>
        </w:trPr>
        <w:tc>
          <w:tcPr>
            <w:tcW w:w="680" w:type="dxa"/>
            <w:tcBorders>
              <w:top w:val="single" w:color="auto" w:sz="8" w:space="0"/>
              <w:left w:val="single" w:color="auto" w:sz="8" w:space="0"/>
              <w:bottom w:val="single" w:color="auto" w:sz="8" w:space="0"/>
              <w:right w:val="single" w:color="auto" w:sz="8" w:space="0"/>
            </w:tcBorders>
            <w:shd w:val="clear" w:color="auto" w:fill="auto"/>
            <w:vAlign w:val="center"/>
          </w:tcPr>
          <w:p w14:paraId="56FCADC4">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序号    </w:t>
            </w:r>
          </w:p>
        </w:tc>
        <w:tc>
          <w:tcPr>
            <w:tcW w:w="1578" w:type="dxa"/>
            <w:tcBorders>
              <w:top w:val="single" w:color="auto" w:sz="8" w:space="0"/>
              <w:left w:val="nil"/>
              <w:bottom w:val="single" w:color="auto" w:sz="8" w:space="0"/>
              <w:right w:val="single" w:color="auto" w:sz="8" w:space="0"/>
            </w:tcBorders>
            <w:shd w:val="clear" w:color="auto" w:fill="auto"/>
            <w:vAlign w:val="center"/>
          </w:tcPr>
          <w:p w14:paraId="3F47205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3686" w:type="dxa"/>
            <w:tcBorders>
              <w:top w:val="single" w:color="auto" w:sz="8" w:space="0"/>
              <w:left w:val="nil"/>
              <w:bottom w:val="single" w:color="auto" w:sz="8" w:space="0"/>
              <w:right w:val="single" w:color="auto" w:sz="8" w:space="0"/>
            </w:tcBorders>
            <w:shd w:val="clear" w:color="auto" w:fill="auto"/>
            <w:vAlign w:val="center"/>
          </w:tcPr>
          <w:p w14:paraId="41C4DF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品牌/参数</w:t>
            </w:r>
          </w:p>
        </w:tc>
        <w:tc>
          <w:tcPr>
            <w:tcW w:w="1276" w:type="dxa"/>
            <w:tcBorders>
              <w:top w:val="single" w:color="auto" w:sz="8" w:space="0"/>
              <w:left w:val="nil"/>
              <w:bottom w:val="single" w:color="auto" w:sz="8" w:space="0"/>
              <w:right w:val="single" w:color="auto" w:sz="8" w:space="0"/>
            </w:tcBorders>
            <w:shd w:val="clear" w:color="auto" w:fill="auto"/>
            <w:vAlign w:val="center"/>
          </w:tcPr>
          <w:p w14:paraId="2825D0D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1701" w:type="dxa"/>
            <w:tcBorders>
              <w:top w:val="single" w:color="auto" w:sz="8" w:space="0"/>
              <w:left w:val="nil"/>
              <w:bottom w:val="single" w:color="auto" w:sz="8" w:space="0"/>
              <w:right w:val="single" w:color="auto" w:sz="8" w:space="0"/>
            </w:tcBorders>
            <w:shd w:val="clear" w:color="auto" w:fill="auto"/>
            <w:vAlign w:val="center"/>
          </w:tcPr>
          <w:p w14:paraId="1B78A85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保修</w:t>
            </w:r>
          </w:p>
        </w:tc>
      </w:tr>
      <w:tr w14:paraId="77DB4291">
        <w:tblPrEx>
          <w:tblCellMar>
            <w:top w:w="0" w:type="dxa"/>
            <w:left w:w="108" w:type="dxa"/>
            <w:bottom w:w="0" w:type="dxa"/>
            <w:right w:w="108" w:type="dxa"/>
          </w:tblCellMar>
        </w:tblPrEx>
        <w:trPr>
          <w:trHeight w:val="624" w:hRule="atLeast"/>
        </w:trPr>
        <w:tc>
          <w:tcPr>
            <w:tcW w:w="680" w:type="dxa"/>
            <w:tcBorders>
              <w:top w:val="nil"/>
              <w:left w:val="single" w:color="auto" w:sz="8" w:space="0"/>
              <w:bottom w:val="single" w:color="auto" w:sz="8" w:space="0"/>
              <w:right w:val="single" w:color="auto" w:sz="8" w:space="0"/>
            </w:tcBorders>
            <w:shd w:val="clear" w:color="auto" w:fill="auto"/>
            <w:vAlign w:val="center"/>
          </w:tcPr>
          <w:p w14:paraId="6A616F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78" w:type="dxa"/>
            <w:tcBorders>
              <w:top w:val="nil"/>
              <w:left w:val="nil"/>
              <w:bottom w:val="single" w:color="auto" w:sz="8" w:space="0"/>
              <w:right w:val="single" w:color="auto" w:sz="8" w:space="0"/>
            </w:tcBorders>
            <w:shd w:val="clear" w:color="auto" w:fill="auto"/>
            <w:vAlign w:val="center"/>
          </w:tcPr>
          <w:p w14:paraId="617F32C0">
            <w:pPr>
              <w:widowControl/>
              <w:jc w:val="center"/>
              <w:rPr>
                <w:rFonts w:hint="eastAsia" w:ascii="宋体" w:hAnsi="宋体" w:eastAsia="宋体" w:cs="宋体"/>
                <w:color w:val="000000"/>
                <w:kern w:val="0"/>
                <w:sz w:val="24"/>
                <w:szCs w:val="24"/>
              </w:rPr>
            </w:pPr>
          </w:p>
        </w:tc>
        <w:tc>
          <w:tcPr>
            <w:tcW w:w="3686" w:type="dxa"/>
            <w:tcBorders>
              <w:top w:val="nil"/>
              <w:left w:val="nil"/>
              <w:bottom w:val="single" w:color="auto" w:sz="8" w:space="0"/>
              <w:right w:val="single" w:color="auto" w:sz="8" w:space="0"/>
            </w:tcBorders>
            <w:shd w:val="clear" w:color="auto" w:fill="auto"/>
            <w:vAlign w:val="center"/>
          </w:tcPr>
          <w:p w14:paraId="50084613">
            <w:pPr>
              <w:widowControl/>
              <w:jc w:val="center"/>
              <w:rPr>
                <w:rFonts w:hint="eastAsia" w:ascii="宋体" w:hAnsi="宋体" w:eastAsia="宋体" w:cs="宋体"/>
                <w:color w:val="000000"/>
                <w:kern w:val="0"/>
                <w:sz w:val="24"/>
                <w:szCs w:val="24"/>
              </w:rPr>
            </w:pPr>
          </w:p>
        </w:tc>
        <w:tc>
          <w:tcPr>
            <w:tcW w:w="1276" w:type="dxa"/>
            <w:tcBorders>
              <w:top w:val="nil"/>
              <w:left w:val="nil"/>
              <w:bottom w:val="single" w:color="auto" w:sz="8" w:space="0"/>
              <w:right w:val="single" w:color="auto" w:sz="8" w:space="0"/>
            </w:tcBorders>
            <w:shd w:val="clear" w:color="auto" w:fill="auto"/>
            <w:vAlign w:val="center"/>
          </w:tcPr>
          <w:p w14:paraId="78E1A4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01" w:type="dxa"/>
            <w:tcBorders>
              <w:top w:val="nil"/>
              <w:left w:val="nil"/>
              <w:bottom w:val="single" w:color="auto" w:sz="8" w:space="0"/>
              <w:right w:val="single" w:color="auto" w:sz="8" w:space="0"/>
            </w:tcBorders>
            <w:shd w:val="clear" w:color="auto" w:fill="auto"/>
            <w:vAlign w:val="center"/>
          </w:tcPr>
          <w:p w14:paraId="7F3B358E">
            <w:pPr>
              <w:widowControl/>
              <w:jc w:val="center"/>
              <w:rPr>
                <w:rFonts w:hint="eastAsia" w:ascii="宋体" w:hAnsi="宋体" w:eastAsia="宋体" w:cs="宋体"/>
                <w:color w:val="000000"/>
                <w:kern w:val="0"/>
                <w:sz w:val="24"/>
                <w:szCs w:val="24"/>
              </w:rPr>
            </w:pPr>
          </w:p>
        </w:tc>
      </w:tr>
    </w:tbl>
    <w:p w14:paraId="394EBD5D">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14:paraId="053BFCD9">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14:paraId="6745A308">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14:paraId="3874C98C">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14:paraId="7CB69402">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14:paraId="5DD1CCD6">
      <w:pPr>
        <w:widowControl/>
        <w:shd w:val="clear" w:color="auto" w:fill="FFFFFF"/>
        <w:overflowPunct w:val="0"/>
        <w:spacing w:line="360" w:lineRule="exact"/>
        <w:jc w:val="center"/>
        <w:outlineLvl w:val="3"/>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四、其他内容及模版</w:t>
      </w:r>
    </w:p>
    <w:p w14:paraId="58476847">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p>
    <w:p w14:paraId="6705C6CB">
      <w:pPr>
        <w:widowControl/>
        <w:shd w:val="clear" w:color="auto" w:fill="FFFFFF"/>
        <w:overflowPunct w:val="0"/>
        <w:spacing w:line="360" w:lineRule="exact"/>
        <w:jc w:val="center"/>
        <w:outlineLvl w:val="3"/>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报价文件格式</w:t>
      </w:r>
    </w:p>
    <w:p w14:paraId="371EC829">
      <w:pPr>
        <w:widowControl/>
        <w:shd w:val="clear" w:color="auto" w:fill="FFFFFF"/>
        <w:overflowPunct w:val="0"/>
        <w:spacing w:line="360" w:lineRule="exact"/>
        <w:jc w:val="left"/>
        <w:outlineLvl w:val="3"/>
        <w:rPr>
          <w:rFonts w:hint="eastAsia" w:ascii="宋体" w:hAnsi="宋体" w:eastAsia="宋体" w:cs="宋体"/>
          <w:b/>
          <w:bCs/>
          <w:color w:val="000000"/>
          <w:sz w:val="24"/>
          <w:szCs w:val="24"/>
        </w:rPr>
      </w:pPr>
    </w:p>
    <w:p w14:paraId="471D1ACE">
      <w:pPr>
        <w:widowControl/>
        <w:shd w:val="clear" w:color="auto" w:fill="FFFFFF"/>
        <w:overflowPunct w:val="0"/>
        <w:spacing w:line="320" w:lineRule="exact"/>
        <w:jc w:val="left"/>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一、报价一览表格式</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14:paraId="480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D02423E">
            <w:pPr>
              <w:adjustRightInd w:val="0"/>
              <w:snapToGrid w:val="0"/>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序号    </w:t>
            </w:r>
          </w:p>
        </w:tc>
        <w:tc>
          <w:tcPr>
            <w:tcW w:w="2169" w:type="dxa"/>
            <w:vAlign w:val="center"/>
          </w:tcPr>
          <w:p w14:paraId="06FEC82D">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235" w:type="dxa"/>
            <w:vAlign w:val="center"/>
          </w:tcPr>
          <w:p w14:paraId="1DCC7026">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服务内容</w:t>
            </w:r>
          </w:p>
        </w:tc>
        <w:tc>
          <w:tcPr>
            <w:tcW w:w="1675" w:type="dxa"/>
            <w:vAlign w:val="center"/>
          </w:tcPr>
          <w:p w14:paraId="1E292D69">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报价（元）</w:t>
            </w:r>
          </w:p>
        </w:tc>
        <w:tc>
          <w:tcPr>
            <w:tcW w:w="1698" w:type="dxa"/>
            <w:vAlign w:val="center"/>
          </w:tcPr>
          <w:p w14:paraId="6BE1C82C">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0B5E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02CB174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169" w:type="dxa"/>
            <w:vAlign w:val="center"/>
          </w:tcPr>
          <w:p w14:paraId="4E8B735B">
            <w:pPr>
              <w:widowControl/>
              <w:jc w:val="center"/>
              <w:rPr>
                <w:rFonts w:hint="eastAsia" w:ascii="宋体" w:hAnsi="宋体" w:eastAsia="宋体" w:cs="宋体"/>
                <w:b/>
                <w:sz w:val="24"/>
                <w:szCs w:val="24"/>
              </w:rPr>
            </w:pPr>
          </w:p>
        </w:tc>
        <w:tc>
          <w:tcPr>
            <w:tcW w:w="2235" w:type="dxa"/>
            <w:vAlign w:val="center"/>
          </w:tcPr>
          <w:p w14:paraId="77EEFD4C">
            <w:pPr>
              <w:adjustRightInd w:val="0"/>
              <w:snapToGrid w:val="0"/>
              <w:jc w:val="center"/>
              <w:rPr>
                <w:rFonts w:hint="eastAsia" w:ascii="宋体" w:hAnsi="宋体" w:eastAsia="宋体" w:cs="宋体"/>
                <w:b/>
                <w:sz w:val="24"/>
                <w:szCs w:val="24"/>
              </w:rPr>
            </w:pPr>
          </w:p>
        </w:tc>
        <w:tc>
          <w:tcPr>
            <w:tcW w:w="1675" w:type="dxa"/>
            <w:vAlign w:val="center"/>
          </w:tcPr>
          <w:p w14:paraId="250B56B6">
            <w:pPr>
              <w:adjustRightInd w:val="0"/>
              <w:snapToGrid w:val="0"/>
              <w:jc w:val="center"/>
              <w:rPr>
                <w:rFonts w:hint="eastAsia" w:ascii="宋体" w:hAnsi="宋体" w:eastAsia="宋体" w:cs="宋体"/>
                <w:sz w:val="24"/>
                <w:szCs w:val="24"/>
              </w:rPr>
            </w:pPr>
          </w:p>
        </w:tc>
        <w:tc>
          <w:tcPr>
            <w:tcW w:w="1698" w:type="dxa"/>
            <w:vAlign w:val="center"/>
          </w:tcPr>
          <w:p w14:paraId="3EA00F05">
            <w:pPr>
              <w:adjustRightInd w:val="0"/>
              <w:snapToGrid w:val="0"/>
              <w:jc w:val="center"/>
              <w:rPr>
                <w:rFonts w:hint="eastAsia" w:ascii="宋体" w:hAnsi="宋体" w:eastAsia="宋体" w:cs="宋体"/>
                <w:sz w:val="24"/>
                <w:szCs w:val="24"/>
              </w:rPr>
            </w:pPr>
          </w:p>
        </w:tc>
      </w:tr>
      <w:tr w14:paraId="4352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343CE62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169" w:type="dxa"/>
            <w:vAlign w:val="center"/>
          </w:tcPr>
          <w:p w14:paraId="205EF74F">
            <w:pPr>
              <w:widowControl/>
              <w:jc w:val="center"/>
              <w:rPr>
                <w:rFonts w:hint="eastAsia" w:ascii="宋体" w:hAnsi="宋体" w:eastAsia="宋体" w:cs="宋体"/>
                <w:b/>
                <w:sz w:val="24"/>
                <w:szCs w:val="24"/>
              </w:rPr>
            </w:pPr>
          </w:p>
        </w:tc>
        <w:tc>
          <w:tcPr>
            <w:tcW w:w="2235" w:type="dxa"/>
            <w:vAlign w:val="center"/>
          </w:tcPr>
          <w:p w14:paraId="7132ABB7">
            <w:pPr>
              <w:adjustRightInd w:val="0"/>
              <w:snapToGrid w:val="0"/>
              <w:jc w:val="center"/>
              <w:rPr>
                <w:rFonts w:hint="eastAsia" w:ascii="宋体" w:hAnsi="宋体" w:eastAsia="宋体" w:cs="宋体"/>
                <w:b/>
                <w:sz w:val="24"/>
                <w:szCs w:val="24"/>
              </w:rPr>
            </w:pPr>
          </w:p>
        </w:tc>
        <w:tc>
          <w:tcPr>
            <w:tcW w:w="1675" w:type="dxa"/>
            <w:vAlign w:val="center"/>
          </w:tcPr>
          <w:p w14:paraId="2630C46B">
            <w:pPr>
              <w:adjustRightInd w:val="0"/>
              <w:snapToGrid w:val="0"/>
              <w:jc w:val="center"/>
              <w:rPr>
                <w:rFonts w:hint="eastAsia" w:ascii="宋体" w:hAnsi="宋体" w:eastAsia="宋体" w:cs="宋体"/>
                <w:sz w:val="24"/>
                <w:szCs w:val="24"/>
              </w:rPr>
            </w:pPr>
          </w:p>
        </w:tc>
        <w:tc>
          <w:tcPr>
            <w:tcW w:w="1698" w:type="dxa"/>
            <w:vAlign w:val="center"/>
          </w:tcPr>
          <w:p w14:paraId="3F5180AF">
            <w:pPr>
              <w:adjustRightInd w:val="0"/>
              <w:snapToGrid w:val="0"/>
              <w:jc w:val="center"/>
              <w:rPr>
                <w:rFonts w:hint="eastAsia" w:ascii="宋体" w:hAnsi="宋体" w:eastAsia="宋体" w:cs="宋体"/>
                <w:sz w:val="24"/>
                <w:szCs w:val="24"/>
              </w:rPr>
            </w:pPr>
          </w:p>
        </w:tc>
      </w:tr>
      <w:tr w14:paraId="13FB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072C488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169" w:type="dxa"/>
            <w:vAlign w:val="center"/>
          </w:tcPr>
          <w:p w14:paraId="5B75F876">
            <w:pPr>
              <w:widowControl/>
              <w:jc w:val="center"/>
              <w:rPr>
                <w:rFonts w:hint="eastAsia" w:ascii="宋体" w:hAnsi="宋体" w:eastAsia="宋体" w:cs="宋体"/>
                <w:b/>
                <w:sz w:val="24"/>
                <w:szCs w:val="24"/>
              </w:rPr>
            </w:pPr>
          </w:p>
        </w:tc>
        <w:tc>
          <w:tcPr>
            <w:tcW w:w="2235" w:type="dxa"/>
            <w:vAlign w:val="center"/>
          </w:tcPr>
          <w:p w14:paraId="06D99D26">
            <w:pPr>
              <w:adjustRightInd w:val="0"/>
              <w:snapToGrid w:val="0"/>
              <w:jc w:val="center"/>
              <w:rPr>
                <w:rFonts w:hint="eastAsia" w:ascii="宋体" w:hAnsi="宋体" w:eastAsia="宋体" w:cs="宋体"/>
                <w:b/>
                <w:sz w:val="24"/>
                <w:szCs w:val="24"/>
              </w:rPr>
            </w:pPr>
          </w:p>
        </w:tc>
        <w:tc>
          <w:tcPr>
            <w:tcW w:w="1675" w:type="dxa"/>
            <w:vAlign w:val="center"/>
          </w:tcPr>
          <w:p w14:paraId="62D3337D">
            <w:pPr>
              <w:adjustRightInd w:val="0"/>
              <w:snapToGrid w:val="0"/>
              <w:jc w:val="center"/>
              <w:rPr>
                <w:rFonts w:hint="eastAsia" w:ascii="宋体" w:hAnsi="宋体" w:eastAsia="宋体" w:cs="宋体"/>
                <w:sz w:val="24"/>
                <w:szCs w:val="24"/>
              </w:rPr>
            </w:pPr>
          </w:p>
        </w:tc>
        <w:tc>
          <w:tcPr>
            <w:tcW w:w="1698" w:type="dxa"/>
            <w:vAlign w:val="center"/>
          </w:tcPr>
          <w:p w14:paraId="26551CCB">
            <w:pPr>
              <w:adjustRightInd w:val="0"/>
              <w:snapToGrid w:val="0"/>
              <w:jc w:val="center"/>
              <w:rPr>
                <w:rFonts w:hint="eastAsia" w:ascii="宋体" w:hAnsi="宋体" w:eastAsia="宋体" w:cs="宋体"/>
                <w:sz w:val="24"/>
                <w:szCs w:val="24"/>
              </w:rPr>
            </w:pPr>
          </w:p>
        </w:tc>
      </w:tr>
      <w:tr w14:paraId="4002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70695130">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服务期</w:t>
            </w:r>
          </w:p>
        </w:tc>
        <w:tc>
          <w:tcPr>
            <w:tcW w:w="3373" w:type="dxa"/>
            <w:gridSpan w:val="2"/>
            <w:vAlign w:val="center"/>
          </w:tcPr>
          <w:p w14:paraId="73A69F1D">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一年</w:t>
            </w:r>
          </w:p>
        </w:tc>
      </w:tr>
      <w:tr w14:paraId="79A9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47105BC6">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总计(元)</w:t>
            </w:r>
          </w:p>
        </w:tc>
        <w:tc>
          <w:tcPr>
            <w:tcW w:w="3373" w:type="dxa"/>
            <w:gridSpan w:val="2"/>
            <w:vAlign w:val="center"/>
          </w:tcPr>
          <w:p w14:paraId="098F6E20">
            <w:pPr>
              <w:adjustRightInd w:val="0"/>
              <w:snapToGrid w:val="0"/>
              <w:ind w:firstLine="1080" w:firstLineChars="450"/>
              <w:rPr>
                <w:rFonts w:hint="eastAsia"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471771CD">
            <w:pPr>
              <w:adjustRightInd w:val="0"/>
              <w:snapToGrid w:val="0"/>
              <w:jc w:val="center"/>
              <w:rPr>
                <w:rFonts w:hint="eastAsia" w:ascii="宋体" w:hAnsi="宋体" w:eastAsia="宋体" w:cs="宋体"/>
                <w:bCs/>
                <w:sz w:val="24"/>
                <w:szCs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tc>
      </w:tr>
    </w:tbl>
    <w:p w14:paraId="7E197C8F">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法定代表人（授权人）签字或盖章：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5B8CAC9B">
      <w:pPr>
        <w:spacing w:line="480" w:lineRule="exact"/>
        <w:rPr>
          <w:rFonts w:hint="eastAsia" w:ascii="宋体" w:hAnsi="宋体" w:eastAsia="宋体" w:cs="宋体"/>
          <w:sz w:val="24"/>
          <w:szCs w:val="24"/>
        </w:rPr>
      </w:pPr>
      <w:r>
        <w:rPr>
          <w:rFonts w:hint="eastAsia" w:ascii="宋体" w:hAnsi="宋体" w:eastAsia="宋体" w:cs="宋体"/>
          <w:sz w:val="24"/>
          <w:szCs w:val="24"/>
        </w:rPr>
        <w:t>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83D911E">
      <w:pPr>
        <w:spacing w:line="480" w:lineRule="exact"/>
        <w:rPr>
          <w:rFonts w:hint="eastAsia" w:ascii="宋体" w:hAnsi="宋体" w:eastAsia="宋体" w:cs="宋体"/>
          <w:sz w:val="24"/>
          <w:szCs w:val="24"/>
          <w:u w:val="single"/>
        </w:rPr>
      </w:pPr>
      <w:r>
        <w:rPr>
          <w:rFonts w:hint="eastAsia" w:ascii="宋体" w:hAnsi="宋体" w:eastAsia="宋体" w:cs="宋体"/>
          <w:sz w:val="24"/>
          <w:szCs w:val="24"/>
        </w:rPr>
        <w:t>单位名称（盖章）：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01C68F2F">
      <w:pPr>
        <w:spacing w:line="500" w:lineRule="exact"/>
        <w:rPr>
          <w:rFonts w:hint="eastAsia" w:ascii="宋体" w:hAnsi="宋体" w:eastAsia="宋体" w:cs="宋体"/>
          <w:color w:val="000000"/>
          <w:kern w:val="0"/>
          <w:sz w:val="24"/>
          <w:szCs w:val="24"/>
        </w:rPr>
      </w:pPr>
    </w:p>
    <w:p w14:paraId="4B45D21C">
      <w:pPr>
        <w:spacing w:line="500" w:lineRule="exact"/>
        <w:jc w:val="center"/>
        <w:rPr>
          <w:rFonts w:hint="eastAsia" w:ascii="宋体" w:hAnsi="宋体" w:eastAsia="宋体" w:cs="宋体"/>
          <w:b/>
          <w:sz w:val="24"/>
          <w:szCs w:val="24"/>
        </w:rPr>
      </w:pPr>
    </w:p>
    <w:p w14:paraId="393B394A">
      <w:pPr>
        <w:spacing w:line="500" w:lineRule="exact"/>
        <w:jc w:val="center"/>
        <w:rPr>
          <w:rFonts w:hint="eastAsia" w:ascii="宋体" w:hAnsi="宋体" w:eastAsia="宋体" w:cs="宋体"/>
          <w:b/>
          <w:sz w:val="24"/>
          <w:szCs w:val="24"/>
        </w:rPr>
      </w:pPr>
    </w:p>
    <w:p w14:paraId="268F30C3">
      <w:pPr>
        <w:spacing w:line="500" w:lineRule="exact"/>
        <w:jc w:val="center"/>
        <w:rPr>
          <w:rFonts w:hint="eastAsia" w:ascii="宋体" w:hAnsi="宋体" w:eastAsia="宋体" w:cs="宋体"/>
          <w:b/>
          <w:sz w:val="24"/>
          <w:szCs w:val="24"/>
        </w:rPr>
      </w:pPr>
    </w:p>
    <w:p w14:paraId="326A94D8">
      <w:pPr>
        <w:spacing w:line="500" w:lineRule="exact"/>
        <w:jc w:val="center"/>
        <w:rPr>
          <w:rFonts w:hint="eastAsia" w:ascii="宋体" w:hAnsi="宋体" w:eastAsia="宋体" w:cs="宋体"/>
          <w:b/>
          <w:sz w:val="24"/>
          <w:szCs w:val="24"/>
        </w:rPr>
      </w:pPr>
    </w:p>
    <w:p w14:paraId="44389F62">
      <w:pPr>
        <w:spacing w:line="500" w:lineRule="exact"/>
        <w:jc w:val="center"/>
        <w:rPr>
          <w:rFonts w:hint="eastAsia" w:ascii="宋体" w:hAnsi="宋体" w:eastAsia="宋体" w:cs="宋体"/>
          <w:b/>
          <w:sz w:val="24"/>
          <w:szCs w:val="24"/>
        </w:rPr>
      </w:pPr>
    </w:p>
    <w:p w14:paraId="0074F9ED">
      <w:pPr>
        <w:spacing w:line="500" w:lineRule="exact"/>
        <w:jc w:val="center"/>
        <w:rPr>
          <w:rFonts w:hint="eastAsia" w:ascii="宋体" w:hAnsi="宋体" w:eastAsia="宋体" w:cs="宋体"/>
          <w:b/>
          <w:sz w:val="24"/>
          <w:szCs w:val="24"/>
        </w:rPr>
      </w:pPr>
    </w:p>
    <w:p w14:paraId="043A51D9">
      <w:pPr>
        <w:spacing w:line="500" w:lineRule="exact"/>
        <w:jc w:val="center"/>
        <w:rPr>
          <w:rFonts w:hint="eastAsia" w:ascii="宋体" w:hAnsi="宋体" w:eastAsia="宋体" w:cs="宋体"/>
          <w:b/>
          <w:sz w:val="24"/>
          <w:szCs w:val="24"/>
        </w:rPr>
      </w:pPr>
    </w:p>
    <w:p w14:paraId="55F9AA28">
      <w:pPr>
        <w:spacing w:line="500" w:lineRule="exact"/>
        <w:jc w:val="center"/>
        <w:rPr>
          <w:rFonts w:hint="eastAsia" w:ascii="宋体" w:hAnsi="宋体" w:eastAsia="宋体" w:cs="宋体"/>
          <w:b/>
          <w:sz w:val="24"/>
          <w:szCs w:val="24"/>
        </w:rPr>
      </w:pPr>
    </w:p>
    <w:p w14:paraId="0FED5493">
      <w:pPr>
        <w:spacing w:line="500" w:lineRule="exact"/>
        <w:jc w:val="center"/>
        <w:rPr>
          <w:rFonts w:hint="eastAsia" w:ascii="宋体" w:hAnsi="宋体" w:eastAsia="宋体" w:cs="宋体"/>
          <w:b/>
          <w:sz w:val="24"/>
          <w:szCs w:val="24"/>
        </w:rPr>
      </w:pPr>
    </w:p>
    <w:p w14:paraId="0317E215">
      <w:pPr>
        <w:spacing w:line="500" w:lineRule="exact"/>
        <w:jc w:val="center"/>
        <w:rPr>
          <w:rFonts w:hint="eastAsia" w:ascii="宋体" w:hAnsi="宋体" w:eastAsia="宋体" w:cs="宋体"/>
          <w:b/>
          <w:sz w:val="24"/>
          <w:szCs w:val="24"/>
        </w:rPr>
      </w:pPr>
    </w:p>
    <w:p w14:paraId="3839232F">
      <w:pPr>
        <w:spacing w:line="500" w:lineRule="exact"/>
        <w:jc w:val="center"/>
        <w:rPr>
          <w:rFonts w:hint="eastAsia" w:ascii="宋体" w:hAnsi="宋体" w:eastAsia="宋体" w:cs="宋体"/>
          <w:b/>
          <w:sz w:val="24"/>
          <w:szCs w:val="24"/>
        </w:rPr>
      </w:pPr>
    </w:p>
    <w:p w14:paraId="2C9749E5">
      <w:pPr>
        <w:spacing w:line="500" w:lineRule="exact"/>
        <w:jc w:val="center"/>
        <w:rPr>
          <w:rFonts w:hint="eastAsia" w:ascii="宋体" w:hAnsi="宋体" w:eastAsia="宋体" w:cs="宋体"/>
          <w:b/>
          <w:sz w:val="24"/>
          <w:szCs w:val="24"/>
        </w:rPr>
      </w:pPr>
    </w:p>
    <w:p w14:paraId="02A289D8">
      <w:pPr>
        <w:spacing w:line="500" w:lineRule="exact"/>
        <w:jc w:val="center"/>
        <w:rPr>
          <w:rFonts w:hint="eastAsia" w:ascii="宋体" w:hAnsi="宋体" w:eastAsia="宋体" w:cs="宋体"/>
          <w:b/>
          <w:sz w:val="24"/>
          <w:szCs w:val="24"/>
        </w:rPr>
      </w:pPr>
    </w:p>
    <w:p w14:paraId="15A184DF">
      <w:pPr>
        <w:spacing w:line="500" w:lineRule="exact"/>
        <w:jc w:val="center"/>
        <w:rPr>
          <w:rFonts w:hint="eastAsia" w:ascii="宋体" w:hAnsi="宋体" w:eastAsia="宋体" w:cs="宋体"/>
          <w:b/>
          <w:sz w:val="24"/>
          <w:szCs w:val="24"/>
        </w:rPr>
      </w:pPr>
      <w:r>
        <w:rPr>
          <w:rFonts w:hint="eastAsia" w:ascii="宋体" w:hAnsi="宋体" w:eastAsia="宋体" w:cs="宋体"/>
          <w:b/>
          <w:sz w:val="24"/>
          <w:szCs w:val="24"/>
        </w:rPr>
        <w:t>法定代表人授权书</w:t>
      </w:r>
    </w:p>
    <w:p w14:paraId="4EB4067A">
      <w:pPr>
        <w:adjustRightInd w:val="0"/>
        <w:snapToGrid w:val="0"/>
        <w:spacing w:line="480" w:lineRule="exact"/>
        <w:ind w:firstLine="480" w:firstLineChars="200"/>
        <w:rPr>
          <w:rFonts w:hint="eastAsia" w:ascii="宋体" w:hAnsi="宋体" w:eastAsia="宋体" w:cs="宋体"/>
          <w:sz w:val="24"/>
          <w:szCs w:val="24"/>
        </w:rPr>
      </w:pPr>
    </w:p>
    <w:p w14:paraId="45E8DA7B">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（地址）      </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公司在下面签字的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 xml:space="preserve">     （单位）   </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合同磋商及合同的执行、完成和保修，以本公司名义处理一切与之有关的事务。</w:t>
      </w:r>
    </w:p>
    <w:p w14:paraId="50EC659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本授权书从</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日起生效，特此声明。</w:t>
      </w:r>
    </w:p>
    <w:p w14:paraId="633D9375">
      <w:pPr>
        <w:spacing w:line="480" w:lineRule="exact"/>
        <w:ind w:firstLine="480" w:firstLineChars="200"/>
        <w:rPr>
          <w:rFonts w:hint="eastAsia" w:ascii="宋体" w:hAnsi="宋体" w:eastAsia="宋体" w:cs="宋体"/>
          <w:sz w:val="24"/>
          <w:szCs w:val="24"/>
        </w:rPr>
      </w:pPr>
    </w:p>
    <w:p w14:paraId="71CBD47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被授权人身份证复印件：</w:t>
      </w:r>
    </w:p>
    <w:p w14:paraId="7E2B79E6">
      <w:pPr>
        <w:spacing w:line="480" w:lineRule="exact"/>
        <w:rPr>
          <w:rFonts w:hint="eastAsia" w:ascii="宋体" w:hAnsi="宋体" w:eastAsia="宋体" w:cs="宋体"/>
          <w:sz w:val="24"/>
          <w:szCs w:val="24"/>
        </w:rPr>
      </w:pPr>
    </w:p>
    <w:p w14:paraId="59255017">
      <w:pPr>
        <w:spacing w:line="480" w:lineRule="exact"/>
        <w:rPr>
          <w:rFonts w:hint="eastAsia" w:ascii="宋体" w:hAnsi="宋体" w:eastAsia="宋体" w:cs="宋体"/>
          <w:sz w:val="24"/>
          <w:szCs w:val="24"/>
        </w:rPr>
      </w:pPr>
    </w:p>
    <w:p w14:paraId="2AC3F34A">
      <w:pPr>
        <w:spacing w:line="480" w:lineRule="exact"/>
        <w:rPr>
          <w:rFonts w:hint="eastAsia" w:ascii="宋体" w:hAnsi="宋体" w:eastAsia="宋体" w:cs="宋体"/>
          <w:sz w:val="24"/>
          <w:szCs w:val="24"/>
        </w:rPr>
      </w:pPr>
    </w:p>
    <w:p w14:paraId="686DAC6F">
      <w:pPr>
        <w:spacing w:line="480" w:lineRule="exact"/>
        <w:rPr>
          <w:rFonts w:hint="eastAsia" w:ascii="宋体" w:hAnsi="宋体" w:eastAsia="宋体" w:cs="宋体"/>
          <w:sz w:val="24"/>
          <w:szCs w:val="24"/>
        </w:rPr>
      </w:pPr>
      <w:r>
        <w:rPr>
          <w:rFonts w:hint="eastAsia" w:ascii="宋体" w:hAnsi="宋体" w:eastAsia="宋体" w:cs="宋体"/>
          <w:sz w:val="24"/>
          <w:szCs w:val="24"/>
        </w:rPr>
        <w:t>法定代表人（授权人）签字或盖章：</w:t>
      </w:r>
    </w:p>
    <w:p w14:paraId="19594FB7">
      <w:pPr>
        <w:spacing w:line="480" w:lineRule="exact"/>
        <w:ind w:firstLine="2117"/>
        <w:rPr>
          <w:rFonts w:hint="eastAsia" w:ascii="宋体" w:hAnsi="宋体" w:eastAsia="宋体" w:cs="宋体"/>
          <w:sz w:val="24"/>
          <w:szCs w:val="24"/>
        </w:rPr>
      </w:pPr>
    </w:p>
    <w:p w14:paraId="3AA3B805">
      <w:pPr>
        <w:spacing w:line="480" w:lineRule="exact"/>
        <w:rPr>
          <w:rFonts w:hint="eastAsia" w:ascii="宋体" w:hAnsi="宋体" w:eastAsia="宋体" w:cs="宋体"/>
          <w:sz w:val="24"/>
          <w:szCs w:val="24"/>
        </w:rPr>
      </w:pPr>
      <w:r>
        <w:rPr>
          <w:rFonts w:hint="eastAsia" w:ascii="宋体" w:hAnsi="宋体" w:eastAsia="宋体" w:cs="宋体"/>
          <w:sz w:val="24"/>
          <w:szCs w:val="24"/>
        </w:rPr>
        <w:t>被授权人签字：</w:t>
      </w:r>
    </w:p>
    <w:p w14:paraId="239A2F66">
      <w:pPr>
        <w:spacing w:line="480" w:lineRule="exact"/>
        <w:ind w:firstLine="3600" w:firstLineChars="1500"/>
        <w:rPr>
          <w:rFonts w:hint="eastAsia" w:ascii="宋体" w:hAnsi="宋体" w:eastAsia="宋体" w:cs="宋体"/>
          <w:sz w:val="24"/>
          <w:szCs w:val="24"/>
        </w:rPr>
      </w:pPr>
    </w:p>
    <w:p w14:paraId="31A668BD">
      <w:pPr>
        <w:spacing w:line="480" w:lineRule="exact"/>
        <w:rPr>
          <w:rFonts w:hint="eastAsia" w:ascii="宋体" w:hAnsi="宋体" w:eastAsia="宋体" w:cs="宋体"/>
          <w:sz w:val="24"/>
          <w:szCs w:val="24"/>
        </w:rPr>
      </w:pPr>
      <w:r>
        <w:rPr>
          <w:rFonts w:hint="eastAsia" w:ascii="宋体" w:hAnsi="宋体" w:eastAsia="宋体" w:cs="宋体"/>
          <w:sz w:val="24"/>
          <w:szCs w:val="24"/>
        </w:rPr>
        <w:t>单位名称（盖章）：</w:t>
      </w:r>
    </w:p>
    <w:p w14:paraId="02E5E1FB">
      <w:pPr>
        <w:spacing w:line="480" w:lineRule="exact"/>
        <w:ind w:firstLine="3600" w:firstLineChars="1500"/>
        <w:rPr>
          <w:rFonts w:hint="eastAsia" w:ascii="宋体" w:hAnsi="宋体" w:eastAsia="宋体" w:cs="宋体"/>
          <w:sz w:val="24"/>
          <w:szCs w:val="24"/>
        </w:rPr>
      </w:pPr>
    </w:p>
    <w:p w14:paraId="17473674">
      <w:pPr>
        <w:spacing w:line="480" w:lineRule="exact"/>
        <w:rPr>
          <w:rFonts w:hint="eastAsia" w:ascii="宋体" w:hAnsi="宋体" w:eastAsia="宋体" w:cs="宋体"/>
          <w:sz w:val="24"/>
          <w:szCs w:val="24"/>
        </w:rPr>
      </w:pPr>
      <w:r>
        <w:rPr>
          <w:rFonts w:hint="eastAsia" w:ascii="宋体" w:hAnsi="宋体" w:eastAsia="宋体" w:cs="宋体"/>
          <w:sz w:val="24"/>
          <w:szCs w:val="24"/>
        </w:rPr>
        <w:t>地    址：</w:t>
      </w:r>
    </w:p>
    <w:p w14:paraId="682BB624">
      <w:pPr>
        <w:spacing w:line="480" w:lineRule="exact"/>
        <w:ind w:firstLine="3600" w:firstLineChars="1500"/>
        <w:rPr>
          <w:rFonts w:hint="eastAsia" w:ascii="宋体" w:hAnsi="宋体" w:eastAsia="宋体" w:cs="宋体"/>
          <w:sz w:val="24"/>
          <w:szCs w:val="24"/>
        </w:rPr>
      </w:pPr>
    </w:p>
    <w:p w14:paraId="4AAF853F">
      <w:pPr>
        <w:spacing w:line="480" w:lineRule="exact"/>
        <w:jc w:val="center"/>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法定代表人身份证明书</w:t>
      </w:r>
    </w:p>
    <w:p w14:paraId="59045526">
      <w:pPr>
        <w:jc w:val="center"/>
        <w:rPr>
          <w:rFonts w:hint="eastAsia" w:ascii="宋体" w:hAnsi="宋体" w:eastAsia="宋体" w:cs="宋体"/>
          <w:b/>
          <w:sz w:val="24"/>
          <w:szCs w:val="24"/>
        </w:rPr>
      </w:pPr>
    </w:p>
    <w:p w14:paraId="3D1CC666">
      <w:pPr>
        <w:rPr>
          <w:rFonts w:hint="eastAsia" w:ascii="宋体" w:hAnsi="宋体" w:eastAsia="宋体" w:cs="宋体"/>
          <w:b/>
          <w:sz w:val="24"/>
          <w:szCs w:val="24"/>
        </w:rPr>
      </w:pPr>
    </w:p>
    <w:p w14:paraId="1CF59095">
      <w:pPr>
        <w:spacing w:line="360" w:lineRule="auto"/>
        <w:ind w:firstLine="612"/>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E646064">
      <w:pPr>
        <w:spacing w:line="360" w:lineRule="auto"/>
        <w:ind w:firstLine="61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3F7FD0">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B807550">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53D64FA5">
      <w:pPr>
        <w:spacing w:line="360" w:lineRule="auto"/>
        <w:ind w:firstLine="61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1FA6877">
      <w:pPr>
        <w:spacing w:line="360" w:lineRule="auto"/>
        <w:ind w:firstLine="610"/>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216B26E">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（供应商单位名称）                    </w:t>
      </w:r>
      <w:r>
        <w:rPr>
          <w:rFonts w:hint="eastAsia" w:ascii="宋体" w:hAnsi="宋体" w:eastAsia="宋体" w:cs="宋体"/>
          <w:sz w:val="24"/>
          <w:szCs w:val="24"/>
        </w:rPr>
        <w:t>的法定代表人。</w:t>
      </w:r>
    </w:p>
    <w:p w14:paraId="677CC44F">
      <w:pPr>
        <w:spacing w:line="360" w:lineRule="auto"/>
        <w:ind w:firstLine="610"/>
        <w:rPr>
          <w:rFonts w:hint="eastAsia" w:ascii="宋体" w:hAnsi="宋体" w:eastAsia="宋体" w:cs="宋体"/>
          <w:sz w:val="24"/>
          <w:szCs w:val="24"/>
        </w:rPr>
      </w:pPr>
    </w:p>
    <w:p w14:paraId="78A74840">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特此证明。</w:t>
      </w:r>
    </w:p>
    <w:p w14:paraId="622CDD51">
      <w:pPr>
        <w:spacing w:line="360" w:lineRule="auto"/>
        <w:ind w:firstLine="610"/>
        <w:rPr>
          <w:rFonts w:hint="eastAsia" w:ascii="宋体" w:hAnsi="宋体" w:eastAsia="宋体" w:cs="宋体"/>
          <w:sz w:val="24"/>
          <w:szCs w:val="24"/>
        </w:rPr>
      </w:pPr>
      <w:r>
        <w:rPr>
          <w:rFonts w:hint="eastAsia" w:ascii="宋体" w:hAnsi="宋体" w:eastAsia="宋体" w:cs="宋体"/>
          <w:sz w:val="24"/>
          <w:szCs w:val="24"/>
        </w:rPr>
        <w:t>法定代表人身份证复印件：</w:t>
      </w:r>
    </w:p>
    <w:p w14:paraId="4B993553">
      <w:pPr>
        <w:spacing w:line="360" w:lineRule="auto"/>
        <w:ind w:firstLine="610"/>
        <w:rPr>
          <w:rFonts w:hint="eastAsia" w:ascii="宋体" w:hAnsi="宋体" w:eastAsia="宋体" w:cs="宋体"/>
          <w:sz w:val="24"/>
          <w:szCs w:val="24"/>
        </w:rPr>
      </w:pPr>
    </w:p>
    <w:p w14:paraId="31E3C29A">
      <w:pPr>
        <w:spacing w:line="360" w:lineRule="auto"/>
        <w:ind w:firstLine="610"/>
        <w:rPr>
          <w:rFonts w:hint="eastAsia" w:ascii="宋体" w:hAnsi="宋体" w:eastAsia="宋体" w:cs="宋体"/>
          <w:sz w:val="24"/>
          <w:szCs w:val="24"/>
        </w:rPr>
      </w:pPr>
    </w:p>
    <w:p w14:paraId="498744DB">
      <w:pPr>
        <w:spacing w:line="360" w:lineRule="auto"/>
        <w:ind w:firstLine="610"/>
        <w:rPr>
          <w:rFonts w:hint="eastAsia" w:ascii="宋体" w:hAnsi="宋体" w:eastAsia="宋体" w:cs="宋体"/>
          <w:sz w:val="24"/>
          <w:szCs w:val="24"/>
        </w:rPr>
      </w:pPr>
    </w:p>
    <w:p w14:paraId="2B9479A6">
      <w:pPr>
        <w:spacing w:line="360" w:lineRule="auto"/>
        <w:ind w:firstLine="610"/>
        <w:rPr>
          <w:rFonts w:hint="eastAsia" w:ascii="宋体" w:hAnsi="宋体" w:eastAsia="宋体" w:cs="宋体"/>
          <w:sz w:val="24"/>
          <w:szCs w:val="24"/>
        </w:rPr>
      </w:pPr>
    </w:p>
    <w:p w14:paraId="3A510C9F">
      <w:pPr>
        <w:tabs>
          <w:tab w:val="left" w:pos="720"/>
          <w:tab w:val="left" w:pos="900"/>
        </w:tabs>
        <w:spacing w:line="360" w:lineRule="auto"/>
        <w:ind w:right="70" w:firstLine="4320" w:firstLineChars="1800"/>
        <w:rPr>
          <w:rFonts w:hint="eastAsia"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55F565F7">
      <w:pPr>
        <w:tabs>
          <w:tab w:val="left" w:pos="720"/>
          <w:tab w:val="left" w:pos="900"/>
        </w:tabs>
        <w:spacing w:line="360" w:lineRule="auto"/>
        <w:rPr>
          <w:rFonts w:hint="eastAsia" w:ascii="宋体" w:hAnsi="宋体" w:eastAsia="宋体" w:cs="宋体"/>
          <w:sz w:val="24"/>
          <w:szCs w:val="24"/>
        </w:rPr>
      </w:pPr>
    </w:p>
    <w:p w14:paraId="12DF3DB7">
      <w:pPr>
        <w:tabs>
          <w:tab w:val="left" w:pos="720"/>
          <w:tab w:val="left" w:pos="900"/>
        </w:tabs>
        <w:spacing w:line="360" w:lineRule="auto"/>
        <w:ind w:right="70" w:firstLine="4320" w:firstLineChars="1800"/>
        <w:jc w:val="center"/>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page"/>
      </w:r>
      <w:r>
        <w:rPr>
          <w:rFonts w:hint="eastAsia" w:ascii="宋体" w:hAnsi="宋体" w:eastAsia="宋体" w:cs="宋体"/>
          <w:b/>
          <w:sz w:val="24"/>
          <w:szCs w:val="24"/>
        </w:rPr>
        <w:t>供应商基本情况表</w:t>
      </w:r>
    </w:p>
    <w:p w14:paraId="3BE9CEAD">
      <w:pPr>
        <w:spacing w:line="480" w:lineRule="exact"/>
        <w:rPr>
          <w:rFonts w:hint="eastAsia" w:ascii="宋体" w:hAnsi="宋体" w:eastAsia="宋体" w:cs="宋体"/>
          <w:b/>
          <w:bCs/>
          <w:color w:val="000000"/>
          <w:sz w:val="24"/>
          <w:szCs w:val="24"/>
        </w:rPr>
      </w:pPr>
    </w:p>
    <w:tbl>
      <w:tblPr>
        <w:tblStyle w:val="5"/>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14:paraId="5D2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61127A4A">
            <w:pPr>
              <w:rPr>
                <w:rFonts w:hint="eastAsia" w:ascii="宋体" w:hAnsi="宋体" w:eastAsia="宋体" w:cs="宋体"/>
                <w:color w:val="000000"/>
                <w:sz w:val="24"/>
                <w:szCs w:val="24"/>
              </w:rPr>
            </w:pPr>
            <w:r>
              <w:rPr>
                <w:rFonts w:hint="eastAsia" w:ascii="宋体" w:hAnsi="宋体" w:eastAsia="宋体" w:cs="宋体"/>
                <w:color w:val="000000"/>
                <w:sz w:val="24"/>
                <w:szCs w:val="24"/>
              </w:rPr>
              <w:t>公司名称</w:t>
            </w:r>
          </w:p>
        </w:tc>
        <w:tc>
          <w:tcPr>
            <w:tcW w:w="5971" w:type="dxa"/>
            <w:gridSpan w:val="3"/>
            <w:vAlign w:val="center"/>
          </w:tcPr>
          <w:p w14:paraId="3FF3AE0A">
            <w:pPr>
              <w:rPr>
                <w:rFonts w:hint="eastAsia" w:ascii="宋体" w:hAnsi="宋体" w:eastAsia="宋体" w:cs="宋体"/>
                <w:color w:val="000000"/>
                <w:sz w:val="24"/>
                <w:szCs w:val="24"/>
              </w:rPr>
            </w:pPr>
          </w:p>
        </w:tc>
      </w:tr>
      <w:tr w14:paraId="6CF9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14:paraId="67559066">
            <w:pPr>
              <w:rPr>
                <w:rFonts w:hint="eastAsia" w:ascii="宋体" w:hAnsi="宋体" w:eastAsia="宋体" w:cs="宋体"/>
                <w:color w:val="000000"/>
                <w:sz w:val="24"/>
                <w:szCs w:val="24"/>
              </w:rPr>
            </w:pPr>
            <w:r>
              <w:rPr>
                <w:rFonts w:hint="eastAsia" w:ascii="宋体" w:hAnsi="宋体" w:eastAsia="宋体" w:cs="宋体"/>
                <w:color w:val="000000"/>
                <w:sz w:val="24"/>
                <w:szCs w:val="24"/>
              </w:rPr>
              <w:t>公司总部</w:t>
            </w:r>
          </w:p>
        </w:tc>
        <w:tc>
          <w:tcPr>
            <w:tcW w:w="1450" w:type="dxa"/>
            <w:vAlign w:val="center"/>
          </w:tcPr>
          <w:p w14:paraId="71DDDEA7">
            <w:pP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5971" w:type="dxa"/>
            <w:gridSpan w:val="3"/>
            <w:vAlign w:val="center"/>
          </w:tcPr>
          <w:p w14:paraId="23EEE468">
            <w:pPr>
              <w:rPr>
                <w:rFonts w:hint="eastAsia" w:ascii="宋体" w:hAnsi="宋体" w:eastAsia="宋体" w:cs="宋体"/>
                <w:color w:val="000000"/>
                <w:sz w:val="24"/>
                <w:szCs w:val="24"/>
              </w:rPr>
            </w:pPr>
          </w:p>
        </w:tc>
      </w:tr>
      <w:tr w14:paraId="46D6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26226FBB">
            <w:pPr>
              <w:rPr>
                <w:rFonts w:hint="eastAsia" w:ascii="宋体" w:hAnsi="宋体" w:eastAsia="宋体" w:cs="宋体"/>
                <w:color w:val="000000"/>
                <w:sz w:val="24"/>
                <w:szCs w:val="24"/>
              </w:rPr>
            </w:pPr>
          </w:p>
        </w:tc>
        <w:tc>
          <w:tcPr>
            <w:tcW w:w="1450" w:type="dxa"/>
            <w:vAlign w:val="center"/>
          </w:tcPr>
          <w:p w14:paraId="20C25605">
            <w:pPr>
              <w:rPr>
                <w:rFonts w:hint="eastAsia" w:ascii="宋体" w:hAnsi="宋体" w:eastAsia="宋体" w:cs="宋体"/>
                <w:color w:val="000000"/>
                <w:sz w:val="24"/>
                <w:szCs w:val="24"/>
              </w:rPr>
            </w:pPr>
            <w:r>
              <w:rPr>
                <w:rFonts w:hint="eastAsia" w:ascii="宋体" w:hAnsi="宋体" w:eastAsia="宋体" w:cs="宋体"/>
                <w:color w:val="000000"/>
                <w:sz w:val="24"/>
                <w:szCs w:val="24"/>
              </w:rPr>
              <w:t>地址</w:t>
            </w:r>
          </w:p>
        </w:tc>
        <w:tc>
          <w:tcPr>
            <w:tcW w:w="5971" w:type="dxa"/>
            <w:gridSpan w:val="3"/>
            <w:vAlign w:val="center"/>
          </w:tcPr>
          <w:p w14:paraId="13F0EF7E">
            <w:pPr>
              <w:rPr>
                <w:rFonts w:hint="eastAsia" w:ascii="宋体" w:hAnsi="宋体" w:eastAsia="宋体" w:cs="宋体"/>
                <w:color w:val="000000"/>
                <w:sz w:val="24"/>
                <w:szCs w:val="24"/>
              </w:rPr>
            </w:pPr>
          </w:p>
        </w:tc>
      </w:tr>
      <w:tr w14:paraId="4272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01D6C6F0">
            <w:pPr>
              <w:rPr>
                <w:rFonts w:hint="eastAsia" w:ascii="宋体" w:hAnsi="宋体" w:eastAsia="宋体" w:cs="宋体"/>
                <w:color w:val="000000"/>
                <w:sz w:val="24"/>
                <w:szCs w:val="24"/>
              </w:rPr>
            </w:pPr>
          </w:p>
        </w:tc>
        <w:tc>
          <w:tcPr>
            <w:tcW w:w="1450" w:type="dxa"/>
            <w:vAlign w:val="center"/>
          </w:tcPr>
          <w:p w14:paraId="66D788FC">
            <w:pPr>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368" w:type="dxa"/>
            <w:vAlign w:val="center"/>
          </w:tcPr>
          <w:p w14:paraId="66DA7169">
            <w:pPr>
              <w:rPr>
                <w:rFonts w:hint="eastAsia" w:ascii="宋体" w:hAnsi="宋体" w:eastAsia="宋体" w:cs="宋体"/>
                <w:color w:val="000000"/>
                <w:sz w:val="24"/>
                <w:szCs w:val="24"/>
              </w:rPr>
            </w:pPr>
          </w:p>
        </w:tc>
        <w:tc>
          <w:tcPr>
            <w:tcW w:w="1800" w:type="dxa"/>
            <w:vAlign w:val="center"/>
          </w:tcPr>
          <w:p w14:paraId="3A93A646">
            <w:pPr>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1803" w:type="dxa"/>
            <w:vAlign w:val="center"/>
          </w:tcPr>
          <w:p w14:paraId="6FACDDC6">
            <w:pPr>
              <w:rPr>
                <w:rFonts w:hint="eastAsia" w:ascii="宋体" w:hAnsi="宋体" w:eastAsia="宋体" w:cs="宋体"/>
                <w:color w:val="000000"/>
                <w:sz w:val="24"/>
                <w:szCs w:val="24"/>
              </w:rPr>
            </w:pPr>
          </w:p>
        </w:tc>
      </w:tr>
      <w:tr w14:paraId="75D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3D6F2732">
            <w:pPr>
              <w:rPr>
                <w:rFonts w:hint="eastAsia" w:ascii="宋体" w:hAnsi="宋体" w:eastAsia="宋体" w:cs="宋体"/>
                <w:color w:val="000000"/>
                <w:sz w:val="24"/>
                <w:szCs w:val="24"/>
              </w:rPr>
            </w:pPr>
          </w:p>
        </w:tc>
        <w:tc>
          <w:tcPr>
            <w:tcW w:w="1450" w:type="dxa"/>
            <w:vAlign w:val="center"/>
          </w:tcPr>
          <w:p w14:paraId="747B1B42">
            <w:pP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2368" w:type="dxa"/>
            <w:vAlign w:val="center"/>
          </w:tcPr>
          <w:p w14:paraId="5F26A97B">
            <w:pPr>
              <w:rPr>
                <w:rFonts w:hint="eastAsia" w:ascii="宋体" w:hAnsi="宋体" w:eastAsia="宋体" w:cs="宋体"/>
                <w:color w:val="000000"/>
                <w:sz w:val="24"/>
                <w:szCs w:val="24"/>
              </w:rPr>
            </w:pPr>
          </w:p>
        </w:tc>
        <w:tc>
          <w:tcPr>
            <w:tcW w:w="1800" w:type="dxa"/>
            <w:vAlign w:val="center"/>
          </w:tcPr>
          <w:p w14:paraId="59C2D369">
            <w:pPr>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1803" w:type="dxa"/>
            <w:vAlign w:val="center"/>
          </w:tcPr>
          <w:p w14:paraId="6A2D44B7">
            <w:pPr>
              <w:rPr>
                <w:rFonts w:hint="eastAsia" w:ascii="宋体" w:hAnsi="宋体" w:eastAsia="宋体" w:cs="宋体"/>
                <w:color w:val="000000"/>
                <w:sz w:val="24"/>
                <w:szCs w:val="24"/>
              </w:rPr>
            </w:pPr>
          </w:p>
        </w:tc>
      </w:tr>
      <w:tr w14:paraId="1921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26F15D8A">
            <w:pPr>
              <w:rPr>
                <w:rFonts w:hint="eastAsia" w:ascii="宋体" w:hAnsi="宋体" w:eastAsia="宋体" w:cs="宋体"/>
                <w:color w:val="000000"/>
                <w:sz w:val="24"/>
                <w:szCs w:val="24"/>
              </w:rPr>
            </w:pPr>
          </w:p>
        </w:tc>
        <w:tc>
          <w:tcPr>
            <w:tcW w:w="1450" w:type="dxa"/>
            <w:vAlign w:val="center"/>
          </w:tcPr>
          <w:p w14:paraId="332DEA0D">
            <w:pPr>
              <w:rPr>
                <w:rFonts w:hint="eastAsia" w:ascii="宋体" w:hAnsi="宋体" w:eastAsia="宋体" w:cs="宋体"/>
                <w:color w:val="000000"/>
                <w:sz w:val="24"/>
                <w:szCs w:val="24"/>
              </w:rPr>
            </w:pPr>
            <w:r>
              <w:rPr>
                <w:rFonts w:hint="eastAsia" w:ascii="宋体" w:hAnsi="宋体" w:eastAsia="宋体" w:cs="宋体"/>
                <w:color w:val="000000"/>
                <w:sz w:val="24"/>
                <w:szCs w:val="24"/>
              </w:rPr>
              <w:t>注册地点</w:t>
            </w:r>
          </w:p>
        </w:tc>
        <w:tc>
          <w:tcPr>
            <w:tcW w:w="2368" w:type="dxa"/>
            <w:vAlign w:val="center"/>
          </w:tcPr>
          <w:p w14:paraId="38C9DAEC">
            <w:pPr>
              <w:rPr>
                <w:rFonts w:hint="eastAsia" w:ascii="宋体" w:hAnsi="宋体" w:eastAsia="宋体" w:cs="宋体"/>
                <w:color w:val="000000"/>
                <w:sz w:val="24"/>
                <w:szCs w:val="24"/>
              </w:rPr>
            </w:pPr>
          </w:p>
        </w:tc>
        <w:tc>
          <w:tcPr>
            <w:tcW w:w="1800" w:type="dxa"/>
            <w:vAlign w:val="center"/>
          </w:tcPr>
          <w:p w14:paraId="0C4FBF63">
            <w:pPr>
              <w:rPr>
                <w:rFonts w:hint="eastAsia" w:ascii="宋体" w:hAnsi="宋体" w:eastAsia="宋体" w:cs="宋体"/>
                <w:color w:val="000000"/>
                <w:sz w:val="24"/>
                <w:szCs w:val="24"/>
              </w:rPr>
            </w:pPr>
            <w:r>
              <w:rPr>
                <w:rFonts w:hint="eastAsia" w:ascii="宋体" w:hAnsi="宋体" w:eastAsia="宋体" w:cs="宋体"/>
                <w:color w:val="000000"/>
                <w:sz w:val="24"/>
                <w:szCs w:val="24"/>
              </w:rPr>
              <w:t>注册时间</w:t>
            </w:r>
          </w:p>
        </w:tc>
        <w:tc>
          <w:tcPr>
            <w:tcW w:w="1803" w:type="dxa"/>
            <w:vAlign w:val="center"/>
          </w:tcPr>
          <w:p w14:paraId="123FC573">
            <w:pPr>
              <w:rPr>
                <w:rFonts w:hint="eastAsia" w:ascii="宋体" w:hAnsi="宋体" w:eastAsia="宋体" w:cs="宋体"/>
                <w:color w:val="000000"/>
                <w:sz w:val="24"/>
                <w:szCs w:val="24"/>
              </w:rPr>
            </w:pPr>
          </w:p>
        </w:tc>
      </w:tr>
      <w:tr w14:paraId="0761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149D25E8">
            <w:pPr>
              <w:rPr>
                <w:rFonts w:hint="eastAsia" w:ascii="宋体" w:hAnsi="宋体" w:eastAsia="宋体" w:cs="宋体"/>
                <w:color w:val="000000"/>
                <w:sz w:val="24"/>
                <w:szCs w:val="24"/>
              </w:rPr>
            </w:pPr>
          </w:p>
        </w:tc>
        <w:tc>
          <w:tcPr>
            <w:tcW w:w="1450" w:type="dxa"/>
            <w:vAlign w:val="center"/>
          </w:tcPr>
          <w:p w14:paraId="4A066EA2">
            <w:pPr>
              <w:rPr>
                <w:rFonts w:hint="eastAsia" w:ascii="宋体" w:hAnsi="宋体" w:eastAsia="宋体" w:cs="宋体"/>
                <w:color w:val="000000"/>
                <w:sz w:val="24"/>
                <w:szCs w:val="24"/>
              </w:rPr>
            </w:pPr>
            <w:r>
              <w:rPr>
                <w:rFonts w:hint="eastAsia" w:ascii="宋体" w:hAnsi="宋体" w:eastAsia="宋体" w:cs="宋体"/>
                <w:color w:val="000000"/>
                <w:sz w:val="24"/>
                <w:szCs w:val="24"/>
              </w:rPr>
              <w:t>注册资金</w:t>
            </w:r>
          </w:p>
        </w:tc>
        <w:tc>
          <w:tcPr>
            <w:tcW w:w="2368" w:type="dxa"/>
            <w:vAlign w:val="center"/>
          </w:tcPr>
          <w:p w14:paraId="38435E7E">
            <w:pPr>
              <w:rPr>
                <w:rFonts w:hint="eastAsia" w:ascii="宋体" w:hAnsi="宋体" w:eastAsia="宋体" w:cs="宋体"/>
                <w:color w:val="000000"/>
                <w:sz w:val="24"/>
                <w:szCs w:val="24"/>
              </w:rPr>
            </w:pPr>
          </w:p>
        </w:tc>
        <w:tc>
          <w:tcPr>
            <w:tcW w:w="1800" w:type="dxa"/>
            <w:vAlign w:val="center"/>
          </w:tcPr>
          <w:p w14:paraId="3A5FB796">
            <w:pPr>
              <w:rPr>
                <w:rFonts w:hint="eastAsia" w:ascii="宋体" w:hAnsi="宋体" w:eastAsia="宋体" w:cs="宋体"/>
                <w:color w:val="000000"/>
                <w:sz w:val="24"/>
                <w:szCs w:val="24"/>
              </w:rPr>
            </w:pPr>
            <w:r>
              <w:rPr>
                <w:rFonts w:hint="eastAsia" w:ascii="宋体" w:hAnsi="宋体" w:eastAsia="宋体" w:cs="宋体"/>
                <w:color w:val="000000"/>
                <w:sz w:val="24"/>
                <w:szCs w:val="24"/>
              </w:rPr>
              <w:t>实收注册资金</w:t>
            </w:r>
          </w:p>
        </w:tc>
        <w:tc>
          <w:tcPr>
            <w:tcW w:w="1803" w:type="dxa"/>
            <w:vAlign w:val="center"/>
          </w:tcPr>
          <w:p w14:paraId="043EAA1D">
            <w:pPr>
              <w:rPr>
                <w:rFonts w:hint="eastAsia" w:ascii="宋体" w:hAnsi="宋体" w:eastAsia="宋体" w:cs="宋体"/>
                <w:color w:val="000000"/>
                <w:sz w:val="24"/>
                <w:szCs w:val="24"/>
              </w:rPr>
            </w:pPr>
          </w:p>
        </w:tc>
      </w:tr>
      <w:tr w14:paraId="0321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636FD634">
            <w:pPr>
              <w:rPr>
                <w:rFonts w:hint="eastAsia" w:ascii="宋体" w:hAnsi="宋体" w:eastAsia="宋体" w:cs="宋体"/>
                <w:color w:val="000000"/>
                <w:sz w:val="24"/>
                <w:szCs w:val="24"/>
              </w:rPr>
            </w:pPr>
            <w:r>
              <w:rPr>
                <w:rFonts w:hint="eastAsia" w:ascii="宋体" w:hAnsi="宋体" w:eastAsia="宋体" w:cs="宋体"/>
                <w:color w:val="000000"/>
                <w:sz w:val="24"/>
                <w:szCs w:val="24"/>
              </w:rPr>
              <w:t>公司性质</w:t>
            </w:r>
          </w:p>
        </w:tc>
        <w:tc>
          <w:tcPr>
            <w:tcW w:w="5971" w:type="dxa"/>
            <w:gridSpan w:val="3"/>
            <w:vAlign w:val="center"/>
          </w:tcPr>
          <w:p w14:paraId="7E007A26">
            <w:pPr>
              <w:rPr>
                <w:rFonts w:hint="eastAsia" w:ascii="宋体" w:hAnsi="宋体" w:eastAsia="宋体" w:cs="宋体"/>
                <w:color w:val="000000"/>
                <w:sz w:val="24"/>
                <w:szCs w:val="24"/>
              </w:rPr>
            </w:pPr>
          </w:p>
        </w:tc>
      </w:tr>
      <w:tr w14:paraId="3C4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39278EBE">
            <w:pP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5971" w:type="dxa"/>
            <w:gridSpan w:val="3"/>
            <w:vAlign w:val="center"/>
          </w:tcPr>
          <w:p w14:paraId="75887262">
            <w:pPr>
              <w:rPr>
                <w:rFonts w:hint="eastAsia" w:ascii="宋体" w:hAnsi="宋体" w:eastAsia="宋体" w:cs="宋体"/>
                <w:color w:val="000000"/>
                <w:sz w:val="24"/>
                <w:szCs w:val="24"/>
              </w:rPr>
            </w:pPr>
          </w:p>
        </w:tc>
      </w:tr>
      <w:tr w14:paraId="646E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22DF9A42">
            <w:pPr>
              <w:rPr>
                <w:rFonts w:hint="eastAsia" w:ascii="宋体" w:hAnsi="宋体" w:eastAsia="宋体" w:cs="宋体"/>
                <w:color w:val="000000"/>
                <w:sz w:val="24"/>
                <w:szCs w:val="24"/>
              </w:rPr>
            </w:pPr>
            <w:r>
              <w:rPr>
                <w:rFonts w:hint="eastAsia" w:ascii="宋体" w:hAnsi="宋体" w:eastAsia="宋体" w:cs="宋体"/>
                <w:color w:val="000000"/>
                <w:sz w:val="24"/>
                <w:szCs w:val="24"/>
              </w:rPr>
              <w:t>营业执照</w:t>
            </w:r>
          </w:p>
        </w:tc>
        <w:tc>
          <w:tcPr>
            <w:tcW w:w="5971" w:type="dxa"/>
            <w:gridSpan w:val="3"/>
            <w:vAlign w:val="center"/>
          </w:tcPr>
          <w:p w14:paraId="6034D63A">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14:paraId="0BE7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556F03D2">
            <w:pPr>
              <w:rPr>
                <w:rFonts w:hint="eastAsia" w:ascii="宋体" w:hAnsi="宋体" w:eastAsia="宋体" w:cs="宋体"/>
                <w:color w:val="000000"/>
                <w:sz w:val="24"/>
                <w:szCs w:val="24"/>
              </w:rPr>
            </w:pPr>
            <w:r>
              <w:rPr>
                <w:rFonts w:hint="eastAsia" w:ascii="宋体" w:hAnsi="宋体" w:eastAsia="宋体" w:cs="宋体"/>
                <w:sz w:val="24"/>
                <w:szCs w:val="24"/>
              </w:rPr>
              <w:t>资质证书</w:t>
            </w:r>
          </w:p>
        </w:tc>
        <w:tc>
          <w:tcPr>
            <w:tcW w:w="5971" w:type="dxa"/>
            <w:gridSpan w:val="3"/>
            <w:vAlign w:val="center"/>
          </w:tcPr>
          <w:p w14:paraId="22E93FB8">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14:paraId="3871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38B42ECE">
            <w:pPr>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组织机构代码证</w:t>
            </w:r>
          </w:p>
        </w:tc>
        <w:tc>
          <w:tcPr>
            <w:tcW w:w="5971" w:type="dxa"/>
            <w:gridSpan w:val="3"/>
            <w:vAlign w:val="center"/>
          </w:tcPr>
          <w:p w14:paraId="4504F5A0">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14:paraId="617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6D115DF0">
            <w:pPr>
              <w:rPr>
                <w:rFonts w:hint="eastAsia" w:ascii="宋体" w:hAnsi="宋体" w:eastAsia="宋体" w:cs="宋体"/>
                <w:color w:val="000000"/>
                <w:sz w:val="24"/>
                <w:szCs w:val="24"/>
              </w:rPr>
            </w:pPr>
            <w:r>
              <w:rPr>
                <w:rFonts w:hint="eastAsia" w:ascii="宋体" w:hAnsi="宋体" w:eastAsia="宋体" w:cs="宋体"/>
                <w:color w:val="000000"/>
                <w:sz w:val="24"/>
                <w:szCs w:val="24"/>
              </w:rPr>
              <w:t>税务登记证</w:t>
            </w:r>
          </w:p>
        </w:tc>
        <w:tc>
          <w:tcPr>
            <w:tcW w:w="5971" w:type="dxa"/>
            <w:gridSpan w:val="3"/>
            <w:vAlign w:val="center"/>
          </w:tcPr>
          <w:p w14:paraId="034A2D0E">
            <w:pPr>
              <w:rPr>
                <w:rFonts w:hint="eastAsia" w:ascii="宋体" w:hAnsi="宋体" w:eastAsia="宋体" w:cs="宋体"/>
                <w:color w:val="000000"/>
                <w:sz w:val="24"/>
                <w:szCs w:val="24"/>
              </w:rPr>
            </w:pPr>
            <w:r>
              <w:rPr>
                <w:rFonts w:hint="eastAsia" w:ascii="宋体" w:hAnsi="宋体" w:eastAsia="宋体" w:cs="宋体"/>
                <w:color w:val="000000"/>
                <w:sz w:val="24"/>
                <w:szCs w:val="24"/>
              </w:rPr>
              <w:t>（附复印件）</w:t>
            </w:r>
          </w:p>
        </w:tc>
      </w:tr>
      <w:tr w14:paraId="7684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14:paraId="5AC9DA08">
            <w:pPr>
              <w:rPr>
                <w:rFonts w:hint="eastAsia" w:ascii="宋体" w:hAnsi="宋体" w:eastAsia="宋体" w:cs="宋体"/>
                <w:color w:val="000000"/>
                <w:sz w:val="24"/>
                <w:szCs w:val="24"/>
              </w:rPr>
            </w:pPr>
            <w:r>
              <w:rPr>
                <w:rFonts w:hint="eastAsia" w:ascii="宋体" w:hAnsi="宋体" w:eastAsia="宋体" w:cs="宋体"/>
                <w:color w:val="000000"/>
                <w:sz w:val="24"/>
                <w:szCs w:val="24"/>
              </w:rPr>
              <w:t>单位简介：</w:t>
            </w:r>
          </w:p>
          <w:p w14:paraId="1445B45C">
            <w:pPr>
              <w:rPr>
                <w:rFonts w:hint="eastAsia" w:ascii="宋体" w:hAnsi="宋体" w:eastAsia="宋体" w:cs="宋体"/>
                <w:color w:val="000000"/>
                <w:sz w:val="24"/>
                <w:szCs w:val="24"/>
              </w:rPr>
            </w:pPr>
            <w:r>
              <w:rPr>
                <w:rFonts w:hint="eastAsia" w:ascii="宋体" w:hAnsi="宋体" w:eastAsia="宋体" w:cs="宋体"/>
                <w:color w:val="000000"/>
                <w:sz w:val="24"/>
                <w:szCs w:val="24"/>
              </w:rPr>
              <w:t>（可另附表说明）</w:t>
            </w:r>
          </w:p>
          <w:p w14:paraId="6FFF7FBE">
            <w:pPr>
              <w:rPr>
                <w:rFonts w:hint="eastAsia" w:ascii="宋体" w:hAnsi="宋体" w:eastAsia="宋体" w:cs="宋体"/>
                <w:i/>
                <w:iCs/>
                <w:color w:val="000000"/>
                <w:sz w:val="24"/>
                <w:szCs w:val="24"/>
              </w:rPr>
            </w:pPr>
          </w:p>
          <w:p w14:paraId="34EF797D">
            <w:pPr>
              <w:rPr>
                <w:rFonts w:hint="eastAsia" w:ascii="宋体" w:hAnsi="宋体" w:eastAsia="宋体" w:cs="宋体"/>
                <w:i/>
                <w:iCs/>
                <w:color w:val="000000"/>
                <w:sz w:val="24"/>
                <w:szCs w:val="24"/>
              </w:rPr>
            </w:pPr>
          </w:p>
          <w:p w14:paraId="67A3B632">
            <w:pPr>
              <w:rPr>
                <w:rFonts w:hint="eastAsia" w:ascii="宋体" w:hAnsi="宋体" w:eastAsia="宋体" w:cs="宋体"/>
                <w:i/>
                <w:iCs/>
                <w:color w:val="000000"/>
                <w:sz w:val="24"/>
                <w:szCs w:val="24"/>
              </w:rPr>
            </w:pPr>
          </w:p>
          <w:p w14:paraId="2FA8FD74">
            <w:pPr>
              <w:rPr>
                <w:rFonts w:hint="eastAsia" w:ascii="宋体" w:hAnsi="宋体" w:eastAsia="宋体" w:cs="宋体"/>
                <w:i/>
                <w:iCs/>
                <w:color w:val="000000"/>
                <w:sz w:val="24"/>
                <w:szCs w:val="24"/>
              </w:rPr>
            </w:pPr>
          </w:p>
        </w:tc>
      </w:tr>
    </w:tbl>
    <w:p w14:paraId="68157127">
      <w:pPr>
        <w:spacing w:line="480" w:lineRule="exact"/>
        <w:ind w:firstLine="472" w:firstLineChars="196"/>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附：</w:t>
      </w:r>
      <w:r>
        <w:rPr>
          <w:rFonts w:hint="eastAsia" w:ascii="宋体" w:hAnsi="宋体" w:eastAsia="宋体" w:cs="宋体"/>
          <w:sz w:val="24"/>
          <w:szCs w:val="24"/>
        </w:rPr>
        <w:t>营业执照（副本）、资质证书（副本）等。［</w:t>
      </w:r>
      <w:r>
        <w:rPr>
          <w:rFonts w:hint="eastAsia" w:ascii="宋体" w:hAnsi="宋体" w:eastAsia="宋体" w:cs="宋体"/>
          <w:b/>
          <w:sz w:val="24"/>
          <w:szCs w:val="24"/>
        </w:rPr>
        <w:t>上述复印件必须加盖公章</w:t>
      </w:r>
      <w:r>
        <w:rPr>
          <w:rFonts w:hint="eastAsia" w:ascii="宋体" w:hAnsi="宋体" w:eastAsia="宋体" w:cs="宋体"/>
          <w:sz w:val="24"/>
          <w:szCs w:val="24"/>
        </w:rPr>
        <w:t>］</w:t>
      </w:r>
    </w:p>
    <w:p w14:paraId="1D7CECC5">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14:paraId="7721FEDD">
      <w:pPr>
        <w:spacing w:line="500" w:lineRule="exact"/>
        <w:ind w:firstLine="480" w:firstLineChars="200"/>
        <w:rPr>
          <w:rFonts w:hint="eastAsia" w:ascii="宋体" w:hAnsi="宋体" w:eastAsia="宋体" w:cs="宋体"/>
          <w:sz w:val="24"/>
          <w:szCs w:val="24"/>
        </w:rPr>
        <w:sectPr>
          <w:pgSz w:w="11906" w:h="16838"/>
          <w:pgMar w:top="1418" w:right="1418" w:bottom="1134" w:left="1418" w:header="851" w:footer="992" w:gutter="0"/>
          <w:cols w:space="720" w:num="1"/>
          <w:docGrid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D75D77B">
      <w:pPr>
        <w:spacing w:before="156" w:beforeLines="50" w:line="360" w:lineRule="auto"/>
        <w:jc w:val="center"/>
        <w:rPr>
          <w:rFonts w:hint="eastAsia" w:ascii="宋体" w:hAnsi="宋体" w:eastAsia="宋体" w:cs="宋体"/>
          <w:b/>
          <w:sz w:val="24"/>
          <w:szCs w:val="24"/>
        </w:rPr>
      </w:pPr>
      <w:r>
        <w:rPr>
          <w:rFonts w:hint="eastAsia" w:ascii="宋体" w:hAnsi="宋体" w:eastAsia="宋体" w:cs="宋体"/>
          <w:b/>
          <w:sz w:val="24"/>
          <w:szCs w:val="24"/>
        </w:rPr>
        <w:t>供应商服务承诺函</w:t>
      </w:r>
    </w:p>
    <w:p w14:paraId="47EC3ED3">
      <w:pPr>
        <w:spacing w:line="360" w:lineRule="auto"/>
        <w:ind w:left="461" w:firstLine="480" w:firstLineChars="20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（采购方名称）   </w:t>
      </w:r>
    </w:p>
    <w:p w14:paraId="44BFDD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我代表 （</w:t>
      </w:r>
      <w:r>
        <w:rPr>
          <w:rFonts w:hint="eastAsia" w:ascii="宋体" w:hAnsi="宋体" w:eastAsia="宋体" w:cs="宋体"/>
          <w:sz w:val="24"/>
          <w:szCs w:val="24"/>
          <w:u w:val="single"/>
        </w:rPr>
        <w:t xml:space="preserve">供应商名称）         </w:t>
      </w:r>
      <w:r>
        <w:rPr>
          <w:rFonts w:hint="eastAsia" w:ascii="宋体" w:hAnsi="宋体" w:eastAsia="宋体" w:cs="宋体"/>
          <w:sz w:val="24"/>
          <w:szCs w:val="24"/>
        </w:rPr>
        <w:t>，在此作如下承诺：</w:t>
      </w:r>
    </w:p>
    <w:p w14:paraId="191C18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1、完全理解和接受询价文件的一切规定和要求。</w:t>
      </w:r>
    </w:p>
    <w:p w14:paraId="49693026">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 xml:space="preserve">    2、报价为闭口价，即在合同执行期间，该价格保持不变。</w:t>
      </w:r>
    </w:p>
    <w:p w14:paraId="63DF27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14:paraId="1CF689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4、在整个询价过程中及询价结束后，未经采购方书面同意，我方保证不向任何第三方泄露本次询价的任何信息、资料及内容。</w:t>
      </w:r>
    </w:p>
    <w:p w14:paraId="4F2933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5、询价文件中所有关于供应商资格的文件、证明、陈述均是真实的、准确的。若有违背，我公司承担由此而产生的一切后果。</w:t>
      </w:r>
    </w:p>
    <w:p w14:paraId="037A614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6、本承诺函有法律效力。</w:t>
      </w:r>
    </w:p>
    <w:p w14:paraId="62735244">
      <w:pPr>
        <w:spacing w:line="360" w:lineRule="auto"/>
        <w:ind w:firstLine="480" w:firstLineChars="200"/>
        <w:rPr>
          <w:rFonts w:hint="eastAsia" w:ascii="宋体" w:hAnsi="宋体" w:eastAsia="宋体" w:cs="宋体"/>
          <w:sz w:val="24"/>
          <w:szCs w:val="24"/>
        </w:rPr>
      </w:pPr>
    </w:p>
    <w:p w14:paraId="7FF07370">
      <w:pPr>
        <w:spacing w:line="360" w:lineRule="auto"/>
        <w:ind w:firstLine="480" w:firstLineChars="200"/>
        <w:rPr>
          <w:rFonts w:hint="eastAsia" w:ascii="宋体" w:hAnsi="宋体" w:eastAsia="宋体" w:cs="宋体"/>
          <w:sz w:val="24"/>
          <w:szCs w:val="24"/>
        </w:rPr>
      </w:pPr>
    </w:p>
    <w:p w14:paraId="471B82CF">
      <w:pPr>
        <w:spacing w:line="360" w:lineRule="auto"/>
        <w:ind w:firstLine="480" w:firstLineChars="200"/>
        <w:rPr>
          <w:rFonts w:hint="eastAsia" w:ascii="宋体" w:hAnsi="宋体" w:eastAsia="宋体" w:cs="宋体"/>
          <w:sz w:val="24"/>
          <w:szCs w:val="24"/>
        </w:rPr>
      </w:pPr>
    </w:p>
    <w:p w14:paraId="79DD6E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  (公章)    </w:t>
      </w:r>
    </w:p>
    <w:p w14:paraId="03C88CEF">
      <w:pPr>
        <w:spacing w:line="360" w:lineRule="auto"/>
        <w:ind w:firstLine="480" w:firstLineChars="200"/>
        <w:rPr>
          <w:rFonts w:hint="eastAsia" w:ascii="宋体" w:hAnsi="宋体" w:eastAsia="宋体" w:cs="宋体"/>
          <w:sz w:val="24"/>
          <w:szCs w:val="24"/>
        </w:rPr>
      </w:pPr>
    </w:p>
    <w:p w14:paraId="2ABB8EE1">
      <w:pPr>
        <w:spacing w:line="360" w:lineRule="auto"/>
        <w:rPr>
          <w:rFonts w:hint="eastAsia" w:ascii="宋体" w:hAnsi="宋体" w:eastAsia="宋体" w:cs="宋体"/>
          <w:sz w:val="24"/>
          <w:szCs w:val="24"/>
        </w:rPr>
      </w:pPr>
    </w:p>
    <w:p w14:paraId="56D4E869">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14:paraId="2CE49EAE">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br w:type="page"/>
      </w:r>
    </w:p>
    <w:p w14:paraId="7D04D1BB">
      <w:pPr>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优惠条件汇总表(格式)</w:t>
      </w:r>
    </w:p>
    <w:p w14:paraId="1FEF02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询价单位必须将所能提供的超出询价文件要求的其它优惠条件按下表格式汇总：</w:t>
      </w:r>
    </w:p>
    <w:p w14:paraId="24E959F6">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优惠条件汇总表</w:t>
      </w: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14:paraId="2C25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14:paraId="71CBE1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7020" w:type="dxa"/>
            <w:vAlign w:val="center"/>
          </w:tcPr>
          <w:p w14:paraId="04D3EA80">
            <w:pPr>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详细内容</w:t>
            </w:r>
          </w:p>
        </w:tc>
      </w:tr>
      <w:tr w14:paraId="1A68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15D5B615">
            <w:pPr>
              <w:spacing w:line="360" w:lineRule="auto"/>
              <w:ind w:left="5250" w:firstLine="480" w:firstLineChars="200"/>
              <w:rPr>
                <w:rFonts w:hint="eastAsia" w:ascii="宋体" w:hAnsi="宋体" w:eastAsia="宋体" w:cs="宋体"/>
                <w:sz w:val="24"/>
                <w:szCs w:val="24"/>
              </w:rPr>
            </w:pPr>
          </w:p>
        </w:tc>
        <w:tc>
          <w:tcPr>
            <w:tcW w:w="7020" w:type="dxa"/>
          </w:tcPr>
          <w:p w14:paraId="7C6FB543">
            <w:pPr>
              <w:spacing w:line="360" w:lineRule="auto"/>
              <w:ind w:left="5250" w:firstLine="480" w:firstLineChars="200"/>
              <w:rPr>
                <w:rFonts w:hint="eastAsia" w:ascii="宋体" w:hAnsi="宋体" w:eastAsia="宋体" w:cs="宋体"/>
                <w:sz w:val="24"/>
                <w:szCs w:val="24"/>
              </w:rPr>
            </w:pPr>
          </w:p>
        </w:tc>
      </w:tr>
      <w:tr w14:paraId="4167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6E0C1988">
            <w:pPr>
              <w:spacing w:line="360" w:lineRule="auto"/>
              <w:ind w:left="5250" w:firstLine="480" w:firstLineChars="200"/>
              <w:rPr>
                <w:rFonts w:hint="eastAsia" w:ascii="宋体" w:hAnsi="宋体" w:eastAsia="宋体" w:cs="宋体"/>
                <w:sz w:val="24"/>
                <w:szCs w:val="24"/>
              </w:rPr>
            </w:pPr>
          </w:p>
        </w:tc>
        <w:tc>
          <w:tcPr>
            <w:tcW w:w="7020" w:type="dxa"/>
          </w:tcPr>
          <w:p w14:paraId="70135970">
            <w:pPr>
              <w:spacing w:line="360" w:lineRule="auto"/>
              <w:ind w:left="5250" w:firstLine="480" w:firstLineChars="200"/>
              <w:rPr>
                <w:rFonts w:hint="eastAsia" w:ascii="宋体" w:hAnsi="宋体" w:eastAsia="宋体" w:cs="宋体"/>
                <w:sz w:val="24"/>
                <w:szCs w:val="24"/>
              </w:rPr>
            </w:pPr>
          </w:p>
        </w:tc>
      </w:tr>
      <w:tr w14:paraId="1F40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7463978D">
            <w:pPr>
              <w:spacing w:line="360" w:lineRule="auto"/>
              <w:ind w:left="5250" w:firstLine="480" w:firstLineChars="200"/>
              <w:rPr>
                <w:rFonts w:hint="eastAsia" w:ascii="宋体" w:hAnsi="宋体" w:eastAsia="宋体" w:cs="宋体"/>
                <w:sz w:val="24"/>
                <w:szCs w:val="24"/>
              </w:rPr>
            </w:pPr>
          </w:p>
        </w:tc>
        <w:tc>
          <w:tcPr>
            <w:tcW w:w="7020" w:type="dxa"/>
          </w:tcPr>
          <w:p w14:paraId="68CB4079">
            <w:pPr>
              <w:spacing w:line="360" w:lineRule="auto"/>
              <w:ind w:left="5250" w:firstLine="480" w:firstLineChars="200"/>
              <w:rPr>
                <w:rFonts w:hint="eastAsia" w:ascii="宋体" w:hAnsi="宋体" w:eastAsia="宋体" w:cs="宋体"/>
                <w:sz w:val="24"/>
                <w:szCs w:val="24"/>
              </w:rPr>
            </w:pPr>
          </w:p>
        </w:tc>
      </w:tr>
      <w:tr w14:paraId="5903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4E0EC283">
            <w:pPr>
              <w:spacing w:line="360" w:lineRule="auto"/>
              <w:ind w:left="5250" w:firstLine="480" w:firstLineChars="200"/>
              <w:rPr>
                <w:rFonts w:hint="eastAsia" w:ascii="宋体" w:hAnsi="宋体" w:eastAsia="宋体" w:cs="宋体"/>
                <w:sz w:val="24"/>
                <w:szCs w:val="24"/>
              </w:rPr>
            </w:pPr>
          </w:p>
        </w:tc>
        <w:tc>
          <w:tcPr>
            <w:tcW w:w="7020" w:type="dxa"/>
          </w:tcPr>
          <w:p w14:paraId="061E75FD">
            <w:pPr>
              <w:spacing w:line="360" w:lineRule="auto"/>
              <w:ind w:left="5250" w:firstLine="480" w:firstLineChars="200"/>
              <w:rPr>
                <w:rFonts w:hint="eastAsia" w:ascii="宋体" w:hAnsi="宋体" w:eastAsia="宋体" w:cs="宋体"/>
                <w:sz w:val="24"/>
                <w:szCs w:val="24"/>
              </w:rPr>
            </w:pPr>
          </w:p>
        </w:tc>
      </w:tr>
      <w:tr w14:paraId="5480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02672644">
            <w:pPr>
              <w:spacing w:line="360" w:lineRule="auto"/>
              <w:ind w:left="5250" w:firstLine="480" w:firstLineChars="200"/>
              <w:rPr>
                <w:rFonts w:hint="eastAsia" w:ascii="宋体" w:hAnsi="宋体" w:eastAsia="宋体" w:cs="宋体"/>
                <w:sz w:val="24"/>
                <w:szCs w:val="24"/>
              </w:rPr>
            </w:pPr>
          </w:p>
        </w:tc>
        <w:tc>
          <w:tcPr>
            <w:tcW w:w="7020" w:type="dxa"/>
          </w:tcPr>
          <w:p w14:paraId="71EA92B2">
            <w:pPr>
              <w:spacing w:line="360" w:lineRule="auto"/>
              <w:ind w:left="5250" w:firstLine="480" w:firstLineChars="200"/>
              <w:rPr>
                <w:rFonts w:hint="eastAsia" w:ascii="宋体" w:hAnsi="宋体" w:eastAsia="宋体" w:cs="宋体"/>
                <w:sz w:val="24"/>
                <w:szCs w:val="24"/>
              </w:rPr>
            </w:pPr>
          </w:p>
        </w:tc>
      </w:tr>
      <w:tr w14:paraId="09CB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3B1F8184">
            <w:pPr>
              <w:spacing w:line="360" w:lineRule="auto"/>
              <w:ind w:left="5250" w:firstLine="480" w:firstLineChars="200"/>
              <w:rPr>
                <w:rFonts w:hint="eastAsia" w:ascii="宋体" w:hAnsi="宋体" w:eastAsia="宋体" w:cs="宋体"/>
                <w:sz w:val="24"/>
                <w:szCs w:val="24"/>
              </w:rPr>
            </w:pPr>
          </w:p>
        </w:tc>
        <w:tc>
          <w:tcPr>
            <w:tcW w:w="7020" w:type="dxa"/>
          </w:tcPr>
          <w:p w14:paraId="147E84E1">
            <w:pPr>
              <w:spacing w:line="360" w:lineRule="auto"/>
              <w:ind w:left="5250" w:firstLine="480" w:firstLineChars="200"/>
              <w:rPr>
                <w:rFonts w:hint="eastAsia" w:ascii="宋体" w:hAnsi="宋体" w:eastAsia="宋体" w:cs="宋体"/>
                <w:sz w:val="24"/>
                <w:szCs w:val="24"/>
              </w:rPr>
            </w:pPr>
          </w:p>
        </w:tc>
      </w:tr>
      <w:tr w14:paraId="4D05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267A904F">
            <w:pPr>
              <w:spacing w:line="360" w:lineRule="auto"/>
              <w:ind w:left="5250" w:firstLine="480" w:firstLineChars="200"/>
              <w:rPr>
                <w:rFonts w:hint="eastAsia" w:ascii="宋体" w:hAnsi="宋体" w:eastAsia="宋体" w:cs="宋体"/>
                <w:sz w:val="24"/>
                <w:szCs w:val="24"/>
              </w:rPr>
            </w:pPr>
          </w:p>
        </w:tc>
        <w:tc>
          <w:tcPr>
            <w:tcW w:w="7020" w:type="dxa"/>
          </w:tcPr>
          <w:p w14:paraId="1EC2D6E8">
            <w:pPr>
              <w:spacing w:line="360" w:lineRule="auto"/>
              <w:ind w:left="5250" w:firstLine="480" w:firstLineChars="200"/>
              <w:rPr>
                <w:rFonts w:hint="eastAsia" w:ascii="宋体" w:hAnsi="宋体" w:eastAsia="宋体" w:cs="宋体"/>
                <w:sz w:val="24"/>
                <w:szCs w:val="24"/>
              </w:rPr>
            </w:pPr>
          </w:p>
        </w:tc>
      </w:tr>
    </w:tbl>
    <w:p w14:paraId="1DD74A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(表格不够可按此表格格式进行扩展)</w:t>
      </w:r>
    </w:p>
    <w:p w14:paraId="5C768B08">
      <w:pPr>
        <w:spacing w:line="360" w:lineRule="auto"/>
        <w:ind w:firstLine="480" w:firstLineChars="200"/>
        <w:rPr>
          <w:rFonts w:hint="eastAsia" w:ascii="宋体" w:hAnsi="宋体" w:eastAsia="宋体" w:cs="宋体"/>
          <w:sz w:val="24"/>
          <w:szCs w:val="24"/>
        </w:rPr>
      </w:pPr>
    </w:p>
    <w:p w14:paraId="314FEBAB">
      <w:pPr>
        <w:spacing w:line="360" w:lineRule="auto"/>
        <w:ind w:left="178" w:leftChars="85" w:firstLine="480" w:firstLineChars="200"/>
        <w:rPr>
          <w:rFonts w:hint="eastAsia" w:ascii="宋体" w:hAnsi="宋体" w:eastAsia="宋体" w:cs="宋体"/>
          <w:sz w:val="24"/>
          <w:szCs w:val="24"/>
        </w:rPr>
      </w:pPr>
      <w:r>
        <w:rPr>
          <w:rFonts w:hint="eastAsia" w:ascii="宋体" w:hAnsi="宋体" w:eastAsia="宋体" w:cs="宋体"/>
          <w:sz w:val="24"/>
          <w:szCs w:val="24"/>
        </w:rPr>
        <w:t>询价单位：        (公章)</w:t>
      </w:r>
    </w:p>
    <w:p w14:paraId="1A36D2AA">
      <w:pPr>
        <w:spacing w:line="360" w:lineRule="auto"/>
        <w:rPr>
          <w:rFonts w:hint="eastAsia" w:ascii="宋体" w:hAnsi="宋体" w:eastAsia="宋体" w:cs="宋体"/>
          <w:sz w:val="24"/>
          <w:szCs w:val="24"/>
        </w:rPr>
      </w:pPr>
    </w:p>
    <w:p w14:paraId="71CCD892">
      <w:pPr>
        <w:spacing w:line="360" w:lineRule="auto"/>
        <w:ind w:left="178" w:leftChars="85" w:firstLine="480" w:firstLineChars="200"/>
        <w:rPr>
          <w:rFonts w:hint="eastAsia" w:ascii="宋体" w:hAnsi="宋体" w:eastAsia="宋体" w:cs="宋体"/>
          <w:sz w:val="24"/>
          <w:szCs w:val="24"/>
        </w:rPr>
      </w:pPr>
    </w:p>
    <w:p w14:paraId="39D8D16A">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BDBA18E"/>
    <w:p w14:paraId="0CB74FFF"/>
    <w:p w14:paraId="39D159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10BF9"/>
    <w:multiLevelType w:val="singleLevel"/>
    <w:tmpl w:val="02E10BF9"/>
    <w:lvl w:ilvl="0" w:tentative="0">
      <w:start w:val="1"/>
      <w:numFmt w:val="decimal"/>
      <w:lvlText w:val="(%1)"/>
      <w:lvlJc w:val="left"/>
      <w:pPr>
        <w:ind w:left="425" w:hanging="425"/>
      </w:pPr>
      <w:rPr>
        <w:rFonts w:hint="default"/>
      </w:rPr>
    </w:lvl>
  </w:abstractNum>
  <w:abstractNum w:abstractNumId="1">
    <w:nsid w:val="25ED03EA"/>
    <w:multiLevelType w:val="singleLevel"/>
    <w:tmpl w:val="25ED03E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56809"/>
    <w:rsid w:val="77B5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pPr>
      <w:spacing w:before="156" w:beforeLines="50" w:after="156" w:afterLines="50" w:line="400" w:lineRule="exact"/>
    </w:pPr>
    <w:rPr>
      <w:rFonts w:ascii="宋体" w:hAnsi="Courier New"/>
      <w:kern w:val="0"/>
      <w:sz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2025-08-15T00:47:00Z</dcterms:created>
  <dc:creator>陳芝麻烂谷子的陳</dc:creator>
  <cp:lastModifiedBy>陳芝麻烂谷子的陳</cp:lastModifiedBy>
  <dcterms:modified xsi:type="dcterms:W3CDTF">2025-08-15T00:49:30Z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D27AF7FF102840369729F4B94DEF9097_11</vt:lpwstr>
  </property>
  <property fmtid="{D5CDD505-2E9C-101B-9397-08002B2CF9AE}" pid="4" name="KSOTemplateDocerSaveRecord">
    <vt:lpwstr>eyJoZGlkIjoiNWZlZTljOTMzMTc3ODcxNjQ1MjA3NGEzMDhhNjI4YTkiLCJ1c2VySWQiOiIxNTIzNzE2NzYyIn0=</vt:lpwstr>
  </property>
</Properties>
</file>