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79094"/>
    <w:p w14:paraId="756C47FD">
      <w:pPr>
        <w:jc w:val="center"/>
        <w:rPr>
          <w:rFonts w:hint="eastAsia" w:eastAsiaTheme="minorEastAsia"/>
          <w:lang w:eastAsia="zh-CN"/>
        </w:rPr>
      </w:pPr>
    </w:p>
    <w:p w14:paraId="2960D4C3">
      <w:pPr>
        <w:jc w:val="center"/>
        <w:rPr>
          <w:rFonts w:hint="default" w:eastAsiaTheme="minorEastAsia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采购物资要求一览表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1391"/>
        <w:gridCol w:w="3066"/>
        <w:gridCol w:w="2677"/>
      </w:tblGrid>
      <w:tr w14:paraId="13096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</w:tcPr>
          <w:p w14:paraId="211EAD1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91" w:type="dxa"/>
          </w:tcPr>
          <w:p w14:paraId="29A933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3066" w:type="dxa"/>
          </w:tcPr>
          <w:p w14:paraId="58B4173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2677" w:type="dxa"/>
          </w:tcPr>
          <w:p w14:paraId="0FB94299"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要求</w:t>
            </w:r>
          </w:p>
        </w:tc>
      </w:tr>
      <w:tr w14:paraId="3B5FD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Merge w:val="restart"/>
            <w:vAlign w:val="center"/>
          </w:tcPr>
          <w:p w14:paraId="2D3407A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91" w:type="dxa"/>
            <w:vMerge w:val="restart"/>
            <w:vAlign w:val="center"/>
          </w:tcPr>
          <w:p w14:paraId="510DAAB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马甲</w:t>
            </w:r>
          </w:p>
        </w:tc>
        <w:tc>
          <w:tcPr>
            <w:tcW w:w="3066" w:type="dxa"/>
            <w:vAlign w:val="center"/>
          </w:tcPr>
          <w:p w14:paraId="383DF42B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00225" cy="1800225"/>
                  <wp:effectExtent l="0" t="0" r="9525" b="9525"/>
                  <wp:docPr id="1" name="图片 1" descr="e1d9a741258a6533aaee02dd73e37b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1d9a741258a6533aaee02dd73e37b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dxa"/>
            <w:vMerge w:val="restart"/>
            <w:shd w:val="clear" w:color="auto" w:fill="auto"/>
            <w:vAlign w:val="center"/>
          </w:tcPr>
          <w:p w14:paraId="662DEE09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 xml:space="preserve">、款式参照《国家卫生应急队伍标识》、《中国卫生应急服装技术规范(试行)》关于服装的要求。 </w:t>
            </w:r>
          </w:p>
          <w:p w14:paraId="7CCB4C47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2、采用100% 锦纶短纤维。 3、采用哈佛红和藏青色搭配并于指定位置配备3M反光材料。胸口和后背印有中国卫生标识，易于识别，增强野外工作的安全性。胸前设计有口袋，方便户外工作。</w:t>
            </w:r>
          </w:p>
          <w:p w14:paraId="11E89F2F">
            <w:pPr>
              <w:spacing w:line="400" w:lineRule="exact"/>
              <w:rPr>
                <w:rFonts w:hint="default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4、标识要求参考图片。</w:t>
            </w:r>
          </w:p>
        </w:tc>
      </w:tr>
      <w:tr w14:paraId="79FA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Merge w:val="continue"/>
            <w:vAlign w:val="center"/>
          </w:tcPr>
          <w:p w14:paraId="3FF95C6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391" w:type="dxa"/>
            <w:vMerge w:val="continue"/>
            <w:vAlign w:val="center"/>
          </w:tcPr>
          <w:p w14:paraId="38BF0388">
            <w:pPr>
              <w:jc w:val="center"/>
              <w:rPr>
                <w:vertAlign w:val="baseline"/>
              </w:rPr>
            </w:pPr>
          </w:p>
        </w:tc>
        <w:tc>
          <w:tcPr>
            <w:tcW w:w="3066" w:type="dxa"/>
            <w:vAlign w:val="center"/>
          </w:tcPr>
          <w:p w14:paraId="1916A9F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00225" cy="1800225"/>
                  <wp:effectExtent l="0" t="0" r="9525" b="9525"/>
                  <wp:docPr id="2" name="图片 2" descr="1e0f3f643f33df4428d2833be1b0f4a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e0f3f643f33df4428d2833be1b0f4ac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dxa"/>
            <w:vMerge w:val="continue"/>
            <w:shd w:val="clear" w:color="auto" w:fill="auto"/>
            <w:vAlign w:val="center"/>
          </w:tcPr>
          <w:p w14:paraId="071FF56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A2D1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Merge w:val="restart"/>
            <w:vAlign w:val="center"/>
          </w:tcPr>
          <w:p w14:paraId="455562A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391" w:type="dxa"/>
            <w:vMerge w:val="restart"/>
            <w:vAlign w:val="center"/>
          </w:tcPr>
          <w:p w14:paraId="49A6488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短袖</w:t>
            </w:r>
          </w:p>
        </w:tc>
        <w:tc>
          <w:tcPr>
            <w:tcW w:w="3066" w:type="dxa"/>
            <w:vAlign w:val="center"/>
          </w:tcPr>
          <w:p w14:paraId="3797E5E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00225" cy="1800225"/>
                  <wp:effectExtent l="0" t="0" r="9525" b="9525"/>
                  <wp:docPr id="4" name="图片 4" descr="e9283471c96bac7c1d0d273f874f389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e9283471c96bac7c1d0d273f874f389e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dxa"/>
            <w:vMerge w:val="restart"/>
            <w:vAlign w:val="center"/>
          </w:tcPr>
          <w:p w14:paraId="15F409CF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1、采用速干材质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  <w:t>，穿着舒适。</w:t>
            </w:r>
          </w:p>
          <w:p w14:paraId="764E0789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采用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  <w:t>白色，样式符合卫生系统统一标识的要求。</w:t>
            </w:r>
          </w:p>
          <w:p w14:paraId="6F5D63FC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3、标识要求参考图片。</w:t>
            </w:r>
          </w:p>
        </w:tc>
      </w:tr>
      <w:tr w14:paraId="46C0C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Merge w:val="continue"/>
            <w:vAlign w:val="center"/>
          </w:tcPr>
          <w:p w14:paraId="005A4A0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391" w:type="dxa"/>
            <w:vMerge w:val="continue"/>
            <w:vAlign w:val="center"/>
          </w:tcPr>
          <w:p w14:paraId="43211662">
            <w:pPr>
              <w:jc w:val="center"/>
              <w:rPr>
                <w:vertAlign w:val="baseline"/>
              </w:rPr>
            </w:pPr>
          </w:p>
        </w:tc>
        <w:tc>
          <w:tcPr>
            <w:tcW w:w="3066" w:type="dxa"/>
            <w:vAlign w:val="center"/>
          </w:tcPr>
          <w:p w14:paraId="1E866D0D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00225" cy="1800225"/>
                  <wp:effectExtent l="0" t="0" r="9525" b="9525"/>
                  <wp:docPr id="5" name="图片 5" descr="4c1328149cf4e647dc72314265a53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4c1328149cf4e647dc72314265a539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dxa"/>
            <w:vMerge w:val="continue"/>
            <w:vAlign w:val="center"/>
          </w:tcPr>
          <w:p w14:paraId="0C6A7811">
            <w:pPr>
              <w:jc w:val="center"/>
              <w:rPr>
                <w:vertAlign w:val="baseline"/>
              </w:rPr>
            </w:pPr>
          </w:p>
        </w:tc>
      </w:tr>
      <w:tr w14:paraId="3545C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Merge w:val="restart"/>
            <w:vAlign w:val="center"/>
          </w:tcPr>
          <w:p w14:paraId="790AB8E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391" w:type="dxa"/>
            <w:vMerge w:val="restart"/>
            <w:vAlign w:val="center"/>
          </w:tcPr>
          <w:p w14:paraId="70DE2AE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冲锋衣</w:t>
            </w:r>
          </w:p>
        </w:tc>
        <w:tc>
          <w:tcPr>
            <w:tcW w:w="3066" w:type="dxa"/>
            <w:vAlign w:val="center"/>
          </w:tcPr>
          <w:p w14:paraId="4CE5550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00225" cy="1800225"/>
                  <wp:effectExtent l="0" t="0" r="9525" b="9525"/>
                  <wp:docPr id="6" name="图片 6" descr="c64dba72ef29b487cff63419bb419ff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64dba72ef29b487cff63419bb419ffa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dxa"/>
            <w:vMerge w:val="restart"/>
            <w:vAlign w:val="center"/>
          </w:tcPr>
          <w:p w14:paraId="5CD75F1B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 xml:space="preserve">、款式参照《国家卫生应急队伍标识》、《中国卫生应急服装技术规范(试行)》关于服装的要求。 </w:t>
            </w:r>
          </w:p>
          <w:p w14:paraId="3E1AE882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2、采用100% 锦纶短纤维。 3、采用哈佛红和藏青色搭配并于指定位置配备3M反光材料。胸口和后背印有中国卫生标识，易于识别，增强野外工作的安全性。胸前设计有口袋，方便户外工作。</w:t>
            </w:r>
          </w:p>
          <w:p w14:paraId="0E0348DD">
            <w:pPr>
              <w:jc w:val="both"/>
              <w:rPr>
                <w:rFonts w:hint="default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4、标识要求参考图片。</w:t>
            </w:r>
          </w:p>
        </w:tc>
      </w:tr>
      <w:tr w14:paraId="34359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Merge w:val="continue"/>
            <w:vAlign w:val="center"/>
          </w:tcPr>
          <w:p w14:paraId="7FB493A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391" w:type="dxa"/>
            <w:vMerge w:val="continue"/>
            <w:vAlign w:val="center"/>
          </w:tcPr>
          <w:p w14:paraId="6749ABE6">
            <w:pPr>
              <w:jc w:val="center"/>
              <w:rPr>
                <w:vertAlign w:val="baseline"/>
              </w:rPr>
            </w:pPr>
          </w:p>
        </w:tc>
        <w:tc>
          <w:tcPr>
            <w:tcW w:w="3066" w:type="dxa"/>
            <w:vAlign w:val="center"/>
          </w:tcPr>
          <w:p w14:paraId="36B7B0BD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00225" cy="1800225"/>
                  <wp:effectExtent l="0" t="0" r="9525" b="9525"/>
                  <wp:docPr id="7" name="图片 7" descr="9122d48f07fe2c2df20a55a0d30d0cc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9122d48f07fe2c2df20a55a0d30d0cca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dxa"/>
            <w:vMerge w:val="continue"/>
            <w:vAlign w:val="center"/>
          </w:tcPr>
          <w:p w14:paraId="65E0034B">
            <w:pPr>
              <w:jc w:val="center"/>
              <w:rPr>
                <w:vertAlign w:val="baseline"/>
              </w:rPr>
            </w:pPr>
          </w:p>
        </w:tc>
      </w:tr>
      <w:tr w14:paraId="4120C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Align w:val="center"/>
          </w:tcPr>
          <w:p w14:paraId="539D858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391" w:type="dxa"/>
            <w:vAlign w:val="center"/>
          </w:tcPr>
          <w:p w14:paraId="42CD349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行李箱</w:t>
            </w:r>
          </w:p>
        </w:tc>
        <w:tc>
          <w:tcPr>
            <w:tcW w:w="3066" w:type="dxa"/>
            <w:vAlign w:val="center"/>
          </w:tcPr>
          <w:p w14:paraId="23AFF763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00225" cy="1800225"/>
                  <wp:effectExtent l="0" t="0" r="9525" b="9525"/>
                  <wp:docPr id="8" name="图片 8" descr="b52c3d5e40b809ef2fd7e3e3a7b4b49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b52c3d5e40b809ef2fd7e3e3a7b4b49c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dxa"/>
            <w:vAlign w:val="center"/>
          </w:tcPr>
          <w:p w14:paraId="390121F3">
            <w:pPr>
              <w:jc w:val="both"/>
              <w:rPr>
                <w:rFonts w:hint="default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1、外壳采用PC 复合硬塑料，箱内有EVA 缓冲内衬。</w:t>
            </w:r>
          </w:p>
          <w:p w14:paraId="385F474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2、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标识要求参考图片</w:t>
            </w:r>
          </w:p>
        </w:tc>
      </w:tr>
      <w:tr w14:paraId="3011D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Align w:val="center"/>
          </w:tcPr>
          <w:p w14:paraId="5980DF4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391" w:type="dxa"/>
            <w:vAlign w:val="center"/>
          </w:tcPr>
          <w:p w14:paraId="39C9871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衬衫</w:t>
            </w:r>
          </w:p>
        </w:tc>
        <w:tc>
          <w:tcPr>
            <w:tcW w:w="3066" w:type="dxa"/>
            <w:vAlign w:val="center"/>
          </w:tcPr>
          <w:p w14:paraId="46304E8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921385" cy="1327785"/>
                  <wp:effectExtent l="0" t="0" r="12065" b="5715"/>
                  <wp:docPr id="113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385" cy="1327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dxa"/>
            <w:vAlign w:val="center"/>
          </w:tcPr>
          <w:p w14:paraId="44374554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1、采用精梳涤棉混纺平纹布。80%涤纶长丝和20%棉，纱支为21s×21s，克重不小于160g/㎡。</w:t>
            </w:r>
          </w:p>
          <w:p w14:paraId="5681AE34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2、采用米白色。</w:t>
            </w:r>
          </w:p>
          <w:p w14:paraId="39DBD1D1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3、袖子内增加宝剑袢，方便挽起做短袖穿着。</w:t>
            </w:r>
          </w:p>
          <w:p w14:paraId="792B9E99">
            <w:pPr>
              <w:jc w:val="both"/>
              <w:rPr>
                <w:rFonts w:hint="default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AEA4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Align w:val="center"/>
          </w:tcPr>
          <w:p w14:paraId="612B986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391" w:type="dxa"/>
            <w:vAlign w:val="center"/>
          </w:tcPr>
          <w:p w14:paraId="7D4163D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夏裤</w:t>
            </w:r>
          </w:p>
        </w:tc>
        <w:tc>
          <w:tcPr>
            <w:tcW w:w="3066" w:type="dxa"/>
            <w:vAlign w:val="center"/>
          </w:tcPr>
          <w:p w14:paraId="5A05072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921385" cy="1327785"/>
                  <wp:effectExtent l="0" t="0" r="12065" b="5715"/>
                  <wp:docPr id="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385" cy="1327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dxa"/>
            <w:vAlign w:val="center"/>
          </w:tcPr>
          <w:p w14:paraId="1AC61824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1、采用精梳涤棉混纺1/3斜纹布，65%锦纶长丝和35%棉，纱线为为 21s×21s，克重为180g/㎡</w:t>
            </w:r>
          </w:p>
          <w:p w14:paraId="559E7FE4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2、采用藏青色，颜色应符合《中国卫生应急服装技术规范(试行)》相关规定。</w:t>
            </w:r>
          </w:p>
          <w:p w14:paraId="7BB74FDA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3、裤腿有突出口袋，方便野外工作使用；</w:t>
            </w:r>
          </w:p>
          <w:p w14:paraId="79A13F79">
            <w:pPr>
              <w:spacing w:line="400" w:lineRule="exact"/>
              <w:rPr>
                <w:rFonts w:hint="default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4、裤耳加装金属环，方便扣挂物品；裤角有收紧调节，方便穿着。</w:t>
            </w:r>
          </w:p>
        </w:tc>
      </w:tr>
      <w:tr w14:paraId="5FA94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Align w:val="center"/>
          </w:tcPr>
          <w:p w14:paraId="184F767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391" w:type="dxa"/>
            <w:vAlign w:val="center"/>
          </w:tcPr>
          <w:p w14:paraId="3B6C9AC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皮带</w:t>
            </w:r>
          </w:p>
        </w:tc>
        <w:tc>
          <w:tcPr>
            <w:tcW w:w="3066" w:type="dxa"/>
            <w:vAlign w:val="center"/>
          </w:tcPr>
          <w:p w14:paraId="3B1D324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  <w:tc>
          <w:tcPr>
            <w:tcW w:w="2677" w:type="dxa"/>
            <w:vAlign w:val="center"/>
          </w:tcPr>
          <w:p w14:paraId="73A553A2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  <w:t>采用优质厚牛皮材料，结实耐用。</w:t>
            </w:r>
          </w:p>
          <w:p w14:paraId="6CAFEC01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采用</w:t>
            </w: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  <w:t>黑色</w:t>
            </w:r>
          </w:p>
        </w:tc>
      </w:tr>
      <w:tr w14:paraId="12D6C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Align w:val="center"/>
          </w:tcPr>
          <w:p w14:paraId="636A329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391" w:type="dxa"/>
            <w:vAlign w:val="center"/>
          </w:tcPr>
          <w:p w14:paraId="00916B9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鞋子</w:t>
            </w:r>
          </w:p>
        </w:tc>
        <w:tc>
          <w:tcPr>
            <w:tcW w:w="3066" w:type="dxa"/>
            <w:vAlign w:val="center"/>
          </w:tcPr>
          <w:p w14:paraId="3FBF752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05305" cy="3209290"/>
                  <wp:effectExtent l="0" t="0" r="4445" b="10160"/>
                  <wp:docPr id="9" name="图片 9" descr="6d9dea12367b93f16c496de2119063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6d9dea12367b93f16c496de2119063be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305" cy="320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677" w:type="dxa"/>
            <w:vAlign w:val="center"/>
          </w:tcPr>
          <w:p w14:paraId="7B3A42A2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1、全黑高帮户外防水作战靴，男女同款。</w:t>
            </w:r>
          </w:p>
          <w:p w14:paraId="35848FDA">
            <w:pPr>
              <w:spacing w:line="400" w:lineRule="exact"/>
              <w:rPr>
                <w:rFonts w:hint="eastAsia" w:ascii="等线" w:hAnsi="等线" w:eastAsia="等线" w:cs="等线"/>
                <w:sz w:val="21"/>
                <w:szCs w:val="21"/>
                <w:highlight w:val="none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highlight w:val="none"/>
                <w:lang w:val="en-US" w:eastAsia="zh-CN"/>
              </w:rPr>
              <w:t>2、采用优质厚牛皮；高帮设计，有效保护脚踝部位；鞋底为耐磨橡胶大底、防滑设计；安全应对多种复杂地形；防刺穿处理；防撞前趾保护，鞋后跟加固处理。</w:t>
            </w:r>
          </w:p>
        </w:tc>
      </w:tr>
    </w:tbl>
    <w:p w14:paraId="6CA2EC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C35FC3"/>
    <w:rsid w:val="25363D57"/>
    <w:rsid w:val="36EB51B0"/>
    <w:rsid w:val="4042184C"/>
    <w:rsid w:val="52EA499D"/>
    <w:rsid w:val="59E90557"/>
    <w:rsid w:val="5F5A0513"/>
    <w:rsid w:val="6233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709</Words>
  <Characters>746</Characters>
  <Lines>0</Lines>
  <Paragraphs>0</Paragraphs>
  <TotalTime>10</TotalTime>
  <ScaleCrop>false</ScaleCrop>
  <LinksUpToDate>false</LinksUpToDate>
  <CharactersWithSpaces>755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2026-10-15T03:21:00Z</dcterms:created>
  <dc:creator>Administrator</dc:creator>
  <cp:lastModifiedBy>成</cp:lastModifiedBy>
  <dcterms:modified xsi:type="dcterms:W3CDTF">2026-10-16T07:06:35Z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eyJoZGlkIjoiYWZkMTFmNDFmYjE1YTYzOWRlYjI3MWFlMzBjODE3Y2QiLCJ1c2VySWQiOiIzODAyNzgzNjQifQ==</vt:lpwstr>
  </property>
  <property fmtid="{D5CDD505-2E9C-101B-9397-08002B2CF9AE}" pid="4" name="ICV">
    <vt:lpwstr>6AE74080680A40B19A80FA0618DEA0BD_13</vt:lpwstr>
  </property>
</Properties>
</file>