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D5" w:rsidRPr="009926D5" w:rsidRDefault="00296A32" w:rsidP="009926D5">
      <w:pPr>
        <w:adjustRightInd/>
        <w:snapToGrid/>
        <w:spacing w:after="0" w:line="440" w:lineRule="atLeast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296A32">
        <w:rPr>
          <w:rFonts w:ascii="宋体" w:eastAsia="宋体" w:hAnsi="宋体" w:cs="Times New Roman" w:hint="eastAsia"/>
          <w:b/>
          <w:bCs/>
          <w:sz w:val="28"/>
          <w:szCs w:val="28"/>
        </w:rPr>
        <w:t>测温筒仪</w:t>
      </w:r>
      <w:r w:rsidR="009926D5" w:rsidRPr="009926D5">
        <w:rPr>
          <w:rFonts w:ascii="宋体" w:eastAsia="宋体" w:hAnsi="宋体" w:cs="Times New Roman" w:hint="eastAsia"/>
          <w:b/>
          <w:bCs/>
          <w:sz w:val="28"/>
          <w:szCs w:val="28"/>
        </w:rPr>
        <w:t>等项目院内议价公告</w:t>
      </w:r>
    </w:p>
    <w:p w:rsidR="009926D5" w:rsidRPr="009926D5" w:rsidRDefault="009926D5" w:rsidP="009926D5">
      <w:pPr>
        <w:adjustRightInd/>
        <w:snapToGrid/>
        <w:spacing w:after="0" w:line="440" w:lineRule="atLeast"/>
        <w:ind w:firstLine="48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医学工程部拟采购</w:t>
      </w:r>
      <w:r w:rsidRPr="009926D5">
        <w:rPr>
          <w:rFonts w:ascii="宋体" w:eastAsia="宋体" w:hAnsi="宋体" w:cs="Times New Roman" w:hint="eastAsia"/>
          <w:color w:val="000000"/>
          <w:sz w:val="24"/>
          <w:szCs w:val="24"/>
        </w:rPr>
        <w:t>输液泵</w:t>
      </w:r>
      <w:r w:rsidRPr="009926D5">
        <w:rPr>
          <w:rFonts w:ascii="宋体" w:eastAsia="宋体" w:hAnsi="宋体" w:cs="Times New Roman" w:hint="eastAsia"/>
          <w:sz w:val="24"/>
          <w:szCs w:val="24"/>
        </w:rPr>
        <w:t>等医疗设备，根据我国《政府采购法》、《招标投标法》等有关法律法规的规定，现通过院内议价方式采购，邀请符合资质要求的单位参加此次议价。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一、供应商资质要求：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4"/>
          <w:szCs w:val="24"/>
        </w:rPr>
        <w:t>1</w:t>
      </w:r>
      <w:r w:rsidRPr="009926D5">
        <w:rPr>
          <w:rFonts w:ascii="宋体" w:eastAsia="宋体" w:hAnsi="宋体" w:cs="Times New Roman" w:hint="eastAsia"/>
          <w:sz w:val="24"/>
          <w:szCs w:val="24"/>
        </w:rPr>
        <w:t>．具有独立法人资格的国内生产制造商或其代理商；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4"/>
          <w:szCs w:val="24"/>
        </w:rPr>
        <w:t>2</w:t>
      </w:r>
      <w:r w:rsidRPr="009926D5">
        <w:rPr>
          <w:rFonts w:ascii="宋体" w:eastAsia="宋体" w:hAnsi="宋体" w:cs="Times New Roman" w:hint="eastAsia"/>
          <w:sz w:val="24"/>
          <w:szCs w:val="24"/>
        </w:rPr>
        <w:t>．具有提供符合国家相关要求的合同产品的能力；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4"/>
          <w:szCs w:val="24"/>
        </w:rPr>
        <w:t>3</w:t>
      </w:r>
      <w:r w:rsidRPr="009926D5">
        <w:rPr>
          <w:rFonts w:ascii="宋体" w:eastAsia="宋体" w:hAnsi="宋体" w:cs="Times New Roman" w:hint="eastAsia"/>
          <w:sz w:val="24"/>
          <w:szCs w:val="24"/>
        </w:rPr>
        <w:t>．供应商及产品在采购活动前三年内，在经营活动中没有重大违法和不良记录，信用中国网站上截图盖章为证；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4"/>
          <w:szCs w:val="24"/>
        </w:rPr>
        <w:t>4</w:t>
      </w:r>
      <w:r w:rsidRPr="009926D5">
        <w:rPr>
          <w:rFonts w:ascii="宋体" w:eastAsia="宋体" w:hAnsi="宋体" w:cs="Times New Roman" w:hint="eastAsia"/>
          <w:sz w:val="24"/>
          <w:szCs w:val="24"/>
        </w:rPr>
        <w:t>．符合《政府采购法》第二十二条的规定。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二、谈判项目：</w:t>
      </w:r>
    </w:p>
    <w:tbl>
      <w:tblPr>
        <w:tblW w:w="6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725"/>
        <w:gridCol w:w="917"/>
        <w:gridCol w:w="2056"/>
      </w:tblGrid>
      <w:tr w:rsidR="00AB1EDA" w:rsidRPr="009926D5" w:rsidTr="00AB1EDA">
        <w:trPr>
          <w:trHeight w:val="39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9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序号</w:t>
            </w:r>
            <w:r w:rsidRPr="009926D5">
              <w:rPr>
                <w:rFonts w:ascii="微软雅黑" w:hAnsi="微软雅黑" w:cs="Times New Roman" w:hint="eastAsia"/>
                <w:color w:val="000000"/>
              </w:rPr>
              <w:t xml:space="preserve">　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9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设备名称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9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数量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9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使用科室</w:t>
            </w:r>
          </w:p>
        </w:tc>
      </w:tr>
      <w:tr w:rsidR="00AB1EDA" w:rsidRPr="009926D5" w:rsidTr="00AB1EDA">
        <w:trPr>
          <w:trHeight w:val="3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6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6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测温筒仪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6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2台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36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安保部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F32F2">
              <w:rPr>
                <w:rFonts w:ascii="微软雅黑" w:hAnsi="微软雅黑" w:cs="Times New Roman" w:hint="eastAsia"/>
                <w:color w:val="000000"/>
              </w:rPr>
              <w:t>高压灭菌器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1</w:t>
            </w:r>
            <w:r>
              <w:rPr>
                <w:rFonts w:ascii="微软雅黑" w:hAnsi="微软雅黑" w:cs="Times New Roman" w:hint="eastAsia"/>
                <w:color w:val="000000"/>
              </w:rPr>
              <w:t>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检验科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451FF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成像仪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检验科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细胞涂片离心沉淀仪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检验科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硬性关节内窥镜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手术室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926D5">
              <w:rPr>
                <w:rFonts w:ascii="微软雅黑" w:hAnsi="微软雅黑" w:cs="Times New Roman" w:hint="eastAsia"/>
                <w:color w:val="000000"/>
              </w:rPr>
              <w:t>6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大氧舱维保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高压氧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9926D5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小氧舱维保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高压氧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冷水机维护保修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放射科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环评、预评价、控评、年度监测项目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全院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A1475B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计量检测检定业务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全院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A1475B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计量检测校准业务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全院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A1475B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金宝血透机维保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血透室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A1475B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小动物麻醉机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实验室</w:t>
            </w:r>
          </w:p>
        </w:tc>
      </w:tr>
      <w:tr w:rsidR="00AB1EDA" w:rsidRPr="009926D5" w:rsidTr="00AB1EDA">
        <w:trPr>
          <w:trHeight w:val="183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微软雅黑" w:hAnsi="微软雅黑" w:cs="Times New Roman"/>
                <w:color w:val="000000"/>
              </w:rPr>
            </w:pPr>
            <w:r>
              <w:rPr>
                <w:rFonts w:ascii="微软雅黑" w:hAnsi="微软雅黑" w:cs="Times New Roman" w:hint="eastAsia"/>
                <w:color w:val="000000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Pr="00A1475B" w:rsidRDefault="00AB1EDA" w:rsidP="009926D5">
            <w:pPr>
              <w:adjustRightInd/>
              <w:snapToGrid/>
              <w:spacing w:after="0" w:line="183" w:lineRule="atLeas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1475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动脉瘤夹钳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把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EDA" w:rsidRDefault="00AB1EDA" w:rsidP="009926D5">
            <w:pPr>
              <w:adjustRightInd/>
              <w:snapToGrid/>
              <w:spacing w:after="0" w:line="183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神经外科</w:t>
            </w:r>
          </w:p>
        </w:tc>
      </w:tr>
    </w:tbl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三、公示时间：</w:t>
      </w:r>
      <w:r w:rsidRPr="009926D5">
        <w:rPr>
          <w:rFonts w:ascii="Times New Roman" w:eastAsia="宋体" w:hAnsi="Times New Roman" w:cs="Times New Roman"/>
          <w:sz w:val="24"/>
          <w:szCs w:val="24"/>
        </w:rPr>
        <w:t>20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9926D5">
        <w:rPr>
          <w:rFonts w:ascii="宋体" w:eastAsia="宋体" w:hAnsi="宋体" w:cs="Times New Roman" w:hint="eastAsia"/>
          <w:sz w:val="24"/>
          <w:szCs w:val="24"/>
        </w:rPr>
        <w:t>年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926D5">
        <w:rPr>
          <w:rFonts w:ascii="宋体" w:eastAsia="宋体" w:hAnsi="宋体" w:cs="Times New Roman" w:hint="eastAsia"/>
          <w:sz w:val="24"/>
          <w:szCs w:val="24"/>
        </w:rPr>
        <w:t>月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9926D5">
        <w:rPr>
          <w:rFonts w:ascii="宋体" w:eastAsia="宋体" w:hAnsi="宋体" w:cs="Times New Roman" w:hint="eastAsia"/>
          <w:sz w:val="24"/>
          <w:szCs w:val="24"/>
        </w:rPr>
        <w:t>日至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9926D5">
        <w:rPr>
          <w:rFonts w:ascii="宋体" w:eastAsia="宋体" w:hAnsi="宋体" w:cs="Times New Roman" w:hint="eastAsia"/>
          <w:sz w:val="24"/>
          <w:szCs w:val="24"/>
        </w:rPr>
        <w:t>年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926D5">
        <w:rPr>
          <w:rFonts w:ascii="宋体" w:eastAsia="宋体" w:hAnsi="宋体" w:cs="Times New Roman" w:hint="eastAsia"/>
          <w:sz w:val="24"/>
          <w:szCs w:val="24"/>
        </w:rPr>
        <w:t>月</w:t>
      </w:r>
      <w:r w:rsidR="000F74FC">
        <w:rPr>
          <w:rFonts w:ascii="Times New Roman" w:eastAsia="宋体" w:hAnsi="Times New Roman" w:cs="Times New Roman" w:hint="eastAsia"/>
          <w:sz w:val="24"/>
          <w:szCs w:val="24"/>
        </w:rPr>
        <w:t>27</w:t>
      </w:r>
      <w:r w:rsidRPr="009926D5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9926D5" w:rsidRPr="009926D5" w:rsidRDefault="009926D5" w:rsidP="009926D5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四、谈判时间：待定</w:t>
      </w:r>
    </w:p>
    <w:p w:rsidR="009926D5" w:rsidRPr="009926D5" w:rsidRDefault="009926D5" w:rsidP="009926D5">
      <w:pPr>
        <w:adjustRightInd/>
        <w:snapToGrid/>
        <w:spacing w:after="0" w:line="440" w:lineRule="atLeast"/>
        <w:ind w:firstLine="48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谈判地点：待定</w:t>
      </w:r>
    </w:p>
    <w:p w:rsidR="009926D5" w:rsidRPr="009926D5" w:rsidRDefault="009926D5" w:rsidP="000F74FC">
      <w:pPr>
        <w:adjustRightInd/>
        <w:snapToGrid/>
        <w:spacing w:after="0" w:line="440" w:lineRule="atLeast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宋体" w:eastAsia="宋体" w:hAnsi="宋体" w:cs="Times New Roman" w:hint="eastAsia"/>
          <w:sz w:val="24"/>
          <w:szCs w:val="24"/>
        </w:rPr>
        <w:t>五、联系</w:t>
      </w:r>
      <w:r w:rsidR="000F74FC">
        <w:rPr>
          <w:rFonts w:ascii="宋体" w:eastAsia="宋体" w:hAnsi="宋体" w:cs="Times New Roman" w:hint="eastAsia"/>
          <w:sz w:val="24"/>
          <w:szCs w:val="24"/>
        </w:rPr>
        <w:t>人：陈坷娜</w:t>
      </w:r>
      <w:r w:rsidRPr="009926D5">
        <w:rPr>
          <w:rFonts w:ascii="Times New Roman" w:eastAsia="宋体" w:hAnsi="Times New Roman" w:cs="Times New Roman"/>
          <w:sz w:val="24"/>
          <w:szCs w:val="24"/>
        </w:rPr>
        <w:t xml:space="preserve">      </w:t>
      </w:r>
      <w:r w:rsidRPr="009926D5">
        <w:rPr>
          <w:rFonts w:ascii="宋体" w:eastAsia="宋体" w:hAnsi="宋体" w:cs="Times New Roman" w:hint="eastAsia"/>
          <w:sz w:val="24"/>
          <w:szCs w:val="24"/>
        </w:rPr>
        <w:t>联系电话：</w:t>
      </w:r>
      <w:r w:rsidRPr="009926D5">
        <w:rPr>
          <w:rFonts w:ascii="Times New Roman" w:eastAsia="宋体" w:hAnsi="Times New Roman" w:cs="Times New Roman"/>
          <w:sz w:val="24"/>
          <w:szCs w:val="24"/>
        </w:rPr>
        <w:t xml:space="preserve">0571-85267047      </w:t>
      </w:r>
    </w:p>
    <w:p w:rsidR="009926D5" w:rsidRPr="009926D5" w:rsidRDefault="009926D5" w:rsidP="009926D5">
      <w:pPr>
        <w:adjustRightInd/>
        <w:snapToGrid/>
        <w:spacing w:after="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1"/>
          <w:szCs w:val="21"/>
        </w:rPr>
        <w:t> </w:t>
      </w:r>
    </w:p>
    <w:p w:rsidR="009926D5" w:rsidRPr="009926D5" w:rsidRDefault="009926D5" w:rsidP="009926D5">
      <w:pPr>
        <w:adjustRightInd/>
        <w:snapToGrid/>
        <w:spacing w:after="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1"/>
          <w:szCs w:val="21"/>
        </w:rPr>
        <w:t>                                  </w:t>
      </w:r>
      <w:r w:rsidR="00296A32">
        <w:rPr>
          <w:rFonts w:ascii="Times New Roman" w:eastAsia="宋体" w:hAnsi="Times New Roman" w:cs="Times New Roman" w:hint="eastAsia"/>
          <w:sz w:val="21"/>
          <w:szCs w:val="21"/>
        </w:rPr>
        <w:t xml:space="preserve">                                   </w:t>
      </w:r>
      <w:r w:rsidRPr="009926D5">
        <w:rPr>
          <w:rFonts w:ascii="Times New Roman" w:eastAsia="宋体" w:hAnsi="Times New Roman" w:cs="Times New Roman"/>
          <w:sz w:val="21"/>
          <w:szCs w:val="21"/>
        </w:rPr>
        <w:t> </w:t>
      </w:r>
      <w:r w:rsidR="00296A32">
        <w:rPr>
          <w:rFonts w:ascii="Times New Roman" w:eastAsia="宋体" w:hAnsi="Times New Roman" w:cs="Times New Roman" w:hint="eastAsia"/>
          <w:sz w:val="21"/>
          <w:szCs w:val="21"/>
        </w:rPr>
        <w:t xml:space="preserve">    </w:t>
      </w:r>
      <w:r w:rsidRPr="009926D5">
        <w:rPr>
          <w:rFonts w:ascii="宋体" w:eastAsia="宋体" w:hAnsi="宋体" w:cs="Times New Roman" w:hint="eastAsia"/>
          <w:sz w:val="24"/>
          <w:szCs w:val="24"/>
        </w:rPr>
        <w:t>浙江中医药大学附属第二医院医学工程部</w:t>
      </w:r>
    </w:p>
    <w:p w:rsidR="009926D5" w:rsidRPr="009926D5" w:rsidRDefault="009926D5" w:rsidP="009926D5">
      <w:pPr>
        <w:adjustRightInd/>
        <w:snapToGrid/>
        <w:spacing w:after="0"/>
        <w:ind w:left="6000" w:hanging="6000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9926D5">
        <w:rPr>
          <w:rFonts w:ascii="Times New Roman" w:eastAsia="宋体" w:hAnsi="Times New Roman" w:cs="Times New Roman"/>
          <w:sz w:val="24"/>
          <w:szCs w:val="24"/>
        </w:rPr>
        <w:t>                                                 </w:t>
      </w:r>
      <w:r w:rsidR="00296A32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          </w:t>
      </w:r>
      <w:r w:rsidRPr="009926D5">
        <w:rPr>
          <w:rFonts w:ascii="Times New Roman" w:eastAsia="宋体" w:hAnsi="Times New Roman" w:cs="Times New Roman"/>
          <w:sz w:val="24"/>
          <w:szCs w:val="24"/>
        </w:rPr>
        <w:t> </w:t>
      </w:r>
      <w:r w:rsidR="00296A32">
        <w:rPr>
          <w:rFonts w:ascii="Times New Roman" w:eastAsia="宋体" w:hAnsi="Times New Roman" w:cs="Times New Roman" w:hint="eastAsia"/>
          <w:sz w:val="24"/>
          <w:szCs w:val="24"/>
        </w:rPr>
        <w:t>2020.4.20</w:t>
      </w:r>
    </w:p>
    <w:p w:rsidR="001F32F2" w:rsidRDefault="001F32F2" w:rsidP="00D31D50">
      <w:pPr>
        <w:spacing w:line="220" w:lineRule="atLeast"/>
      </w:pPr>
    </w:p>
    <w:sectPr w:rsidR="001F32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74FC"/>
    <w:rsid w:val="001F32F2"/>
    <w:rsid w:val="002451FF"/>
    <w:rsid w:val="00296A32"/>
    <w:rsid w:val="00323B43"/>
    <w:rsid w:val="003C2264"/>
    <w:rsid w:val="003D37D8"/>
    <w:rsid w:val="00426133"/>
    <w:rsid w:val="004358AB"/>
    <w:rsid w:val="008B7726"/>
    <w:rsid w:val="008D6CEA"/>
    <w:rsid w:val="00923528"/>
    <w:rsid w:val="009926D5"/>
    <w:rsid w:val="00A1475B"/>
    <w:rsid w:val="00AB1EDA"/>
    <w:rsid w:val="00C94234"/>
    <w:rsid w:val="00D31D50"/>
    <w:rsid w:val="00DB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6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2020-04-20T08:35:00Z</dcterms:created>
  <dcterms:modified xsi:type="dcterms:W3CDTF">2020-04-20T09:01:00Z</dcterms:modified>
</cp:coreProperties>
</file>